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D9A3" w14:textId="77777777" w:rsidR="00C13DD7" w:rsidRDefault="0096654B" w:rsidP="0096654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8653055" wp14:editId="4CFBF14A">
            <wp:extent cx="54483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ton-BASCBanner-468x60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911DD" w14:textId="77777777" w:rsidR="0096654B" w:rsidRDefault="0096654B" w:rsidP="0096654B">
      <w:pPr>
        <w:jc w:val="center"/>
      </w:pPr>
    </w:p>
    <w:p w14:paraId="4ACF2859" w14:textId="2B87A069" w:rsidR="0096654B" w:rsidRPr="0096654B" w:rsidRDefault="0096654B" w:rsidP="0096654B">
      <w:pPr>
        <w:jc w:val="center"/>
        <w:rPr>
          <w:sz w:val="48"/>
          <w:szCs w:val="48"/>
        </w:rPr>
      </w:pPr>
      <w:r w:rsidRPr="0096654B">
        <w:rPr>
          <w:sz w:val="48"/>
          <w:szCs w:val="48"/>
        </w:rPr>
        <w:t>OWASP Boston Appl</w:t>
      </w:r>
      <w:r w:rsidR="002E755A">
        <w:rPr>
          <w:sz w:val="48"/>
          <w:szCs w:val="48"/>
        </w:rPr>
        <w:t>ication Security Conference 201</w:t>
      </w:r>
      <w:r w:rsidR="00017E58">
        <w:rPr>
          <w:sz w:val="48"/>
          <w:szCs w:val="48"/>
        </w:rPr>
        <w:t>8</w:t>
      </w:r>
    </w:p>
    <w:p w14:paraId="084BA8BD" w14:textId="77777777" w:rsidR="0096654B" w:rsidRPr="0096654B" w:rsidRDefault="0096654B" w:rsidP="0096654B">
      <w:pPr>
        <w:jc w:val="center"/>
        <w:rPr>
          <w:sz w:val="48"/>
          <w:szCs w:val="48"/>
        </w:rPr>
      </w:pPr>
      <w:r w:rsidRPr="0096654B">
        <w:rPr>
          <w:sz w:val="48"/>
          <w:szCs w:val="48"/>
        </w:rPr>
        <w:t>Sponsorship Kit</w:t>
      </w:r>
    </w:p>
    <w:p w14:paraId="486B6DF2" w14:textId="77777777" w:rsidR="00FC5459" w:rsidRDefault="00FC5459" w:rsidP="0096654B">
      <w:pPr>
        <w:jc w:val="center"/>
        <w:rPr>
          <w:sz w:val="48"/>
          <w:szCs w:val="48"/>
        </w:rPr>
      </w:pPr>
    </w:p>
    <w:p w14:paraId="5C65AAB0" w14:textId="37B29164" w:rsidR="0096654B" w:rsidRPr="0096654B" w:rsidRDefault="00FC6A1C" w:rsidP="0096654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October </w:t>
      </w:r>
      <w:r w:rsidR="00017E58">
        <w:rPr>
          <w:sz w:val="48"/>
          <w:szCs w:val="48"/>
        </w:rPr>
        <w:t>27</w:t>
      </w:r>
      <w:r w:rsidR="00C759B1">
        <w:rPr>
          <w:sz w:val="48"/>
          <w:szCs w:val="48"/>
        </w:rPr>
        <w:t>t</w:t>
      </w:r>
      <w:r w:rsidR="00287437">
        <w:rPr>
          <w:sz w:val="48"/>
          <w:szCs w:val="48"/>
        </w:rPr>
        <w:t>h</w:t>
      </w:r>
      <w:r>
        <w:rPr>
          <w:sz w:val="48"/>
          <w:szCs w:val="48"/>
        </w:rPr>
        <w:t>,</w:t>
      </w:r>
      <w:r w:rsidR="00C60028">
        <w:rPr>
          <w:sz w:val="48"/>
          <w:szCs w:val="48"/>
        </w:rPr>
        <w:t xml:space="preserve"> 201</w:t>
      </w:r>
      <w:r w:rsidR="00790D48">
        <w:rPr>
          <w:sz w:val="48"/>
          <w:szCs w:val="48"/>
        </w:rPr>
        <w:t>8</w:t>
      </w:r>
      <w:r w:rsidR="009966B9">
        <w:rPr>
          <w:sz w:val="48"/>
          <w:szCs w:val="48"/>
        </w:rPr>
        <w:t xml:space="preserve"> in</w:t>
      </w:r>
      <w:r>
        <w:rPr>
          <w:sz w:val="48"/>
          <w:szCs w:val="48"/>
        </w:rPr>
        <w:t xml:space="preserve"> </w:t>
      </w:r>
      <w:r w:rsidR="00A34290">
        <w:rPr>
          <w:sz w:val="48"/>
          <w:szCs w:val="48"/>
        </w:rPr>
        <w:t>Burlington,</w:t>
      </w:r>
      <w:r w:rsidR="0096654B" w:rsidRPr="0096654B">
        <w:rPr>
          <w:sz w:val="48"/>
          <w:szCs w:val="48"/>
        </w:rPr>
        <w:t xml:space="preserve"> MA.</w:t>
      </w:r>
    </w:p>
    <w:p w14:paraId="4352109B" w14:textId="77777777" w:rsidR="0096654B" w:rsidRPr="0096654B" w:rsidRDefault="0096654B" w:rsidP="0096654B">
      <w:pPr>
        <w:jc w:val="center"/>
        <w:rPr>
          <w:sz w:val="48"/>
          <w:szCs w:val="48"/>
        </w:rPr>
      </w:pPr>
      <w:r w:rsidRPr="0096654B">
        <w:rPr>
          <w:sz w:val="48"/>
          <w:szCs w:val="48"/>
        </w:rPr>
        <w:t xml:space="preserve">Microsoft </w:t>
      </w:r>
      <w:r w:rsidR="00A34290">
        <w:rPr>
          <w:sz w:val="48"/>
          <w:szCs w:val="48"/>
        </w:rPr>
        <w:t>Technology Center</w:t>
      </w:r>
    </w:p>
    <w:p w14:paraId="3E53EF03" w14:textId="77777777" w:rsidR="00C759B1" w:rsidRDefault="00A34290" w:rsidP="0096654B">
      <w:pPr>
        <w:jc w:val="center"/>
        <w:rPr>
          <w:sz w:val="48"/>
          <w:szCs w:val="48"/>
        </w:rPr>
      </w:pPr>
      <w:r>
        <w:rPr>
          <w:sz w:val="48"/>
          <w:szCs w:val="48"/>
        </w:rPr>
        <w:t>5 Wayside Road, Burlington MA.</w:t>
      </w:r>
      <w:r w:rsidR="00906AB1">
        <w:rPr>
          <w:sz w:val="48"/>
          <w:szCs w:val="48"/>
        </w:rPr>
        <w:t xml:space="preserve"> 01803</w:t>
      </w:r>
    </w:p>
    <w:p w14:paraId="350524BA" w14:textId="77777777" w:rsidR="0096654B" w:rsidRDefault="0096654B" w:rsidP="00202728"/>
    <w:p w14:paraId="215EB6DC" w14:textId="77777777" w:rsidR="0096654B" w:rsidRDefault="0096654B" w:rsidP="0096654B">
      <w:pPr>
        <w:jc w:val="center"/>
      </w:pPr>
    </w:p>
    <w:p w14:paraId="4999CDBE" w14:textId="77777777" w:rsidR="0096654B" w:rsidRDefault="00202728" w:rsidP="0096654B">
      <w:pPr>
        <w:jc w:val="center"/>
      </w:pPr>
      <w:r>
        <w:rPr>
          <w:noProof/>
        </w:rPr>
        <w:drawing>
          <wp:inline distT="0" distB="0" distL="0" distR="0" wp14:anchorId="78647780" wp14:editId="41495E9D">
            <wp:extent cx="95250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SPbasic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6D83A" w14:textId="77777777" w:rsidR="0096654B" w:rsidRDefault="0096654B">
      <w:r>
        <w:br w:type="page"/>
      </w:r>
    </w:p>
    <w:p w14:paraId="6651F99E" w14:textId="77777777" w:rsidR="0096654B" w:rsidRPr="00273A43" w:rsidRDefault="0096654B" w:rsidP="0096654B">
      <w:pPr>
        <w:rPr>
          <w:rFonts w:ascii="Arial" w:hAnsi="Arial" w:cs="Arial"/>
          <w:sz w:val="24"/>
          <w:szCs w:val="24"/>
        </w:rPr>
      </w:pPr>
    </w:p>
    <w:p w14:paraId="71E2065A" w14:textId="77777777" w:rsidR="00BC1F5E" w:rsidRDefault="00BC1F5E" w:rsidP="00273A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73A43">
        <w:rPr>
          <w:rFonts w:ascii="Arial" w:hAnsi="Arial" w:cs="Arial"/>
          <w:b/>
          <w:bCs/>
          <w:color w:val="000000"/>
          <w:sz w:val="24"/>
          <w:szCs w:val="24"/>
        </w:rPr>
        <w:t>Open Web Application Security Project (OWASP)</w:t>
      </w:r>
      <w:r w:rsidRPr="00273A43">
        <w:rPr>
          <w:rFonts w:ascii="Arial" w:hAnsi="Arial" w:cs="Arial"/>
          <w:bCs/>
          <w:color w:val="000000"/>
          <w:sz w:val="24"/>
          <w:szCs w:val="24"/>
        </w:rPr>
        <w:t xml:space="preserve"> is an open-source application security project made up of corporations, educational organizations, and individuals from around the world. Providing free, vendor-neutral, practical, cost-effective application security guidelines</w:t>
      </w:r>
      <w:r w:rsidR="0043195D">
        <w:rPr>
          <w:rFonts w:ascii="Arial" w:hAnsi="Arial" w:cs="Arial"/>
          <w:bCs/>
          <w:color w:val="000000"/>
          <w:sz w:val="24"/>
          <w:szCs w:val="24"/>
        </w:rPr>
        <w:t xml:space="preserve"> and software</w:t>
      </w:r>
      <w:r w:rsidRPr="00273A43">
        <w:rPr>
          <w:rFonts w:ascii="Arial" w:hAnsi="Arial" w:cs="Arial"/>
          <w:bCs/>
          <w:color w:val="000000"/>
          <w:sz w:val="24"/>
          <w:szCs w:val="24"/>
        </w:rPr>
        <w:t xml:space="preserve">, the organization has fast become </w:t>
      </w:r>
      <w:r w:rsidR="0043195D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proofErr w:type="spellStart"/>
      <w:r w:rsidR="0043195D">
        <w:rPr>
          <w:rFonts w:ascii="Arial" w:hAnsi="Arial" w:cs="Arial"/>
          <w:bCs/>
          <w:color w:val="000000"/>
          <w:sz w:val="24"/>
          <w:szCs w:val="24"/>
        </w:rPr>
        <w:t>defacto</w:t>
      </w:r>
      <w:proofErr w:type="spellEnd"/>
      <w:r w:rsidR="0043195D">
        <w:rPr>
          <w:rFonts w:ascii="Arial" w:hAnsi="Arial" w:cs="Arial"/>
          <w:bCs/>
          <w:color w:val="000000"/>
          <w:sz w:val="24"/>
          <w:szCs w:val="24"/>
        </w:rPr>
        <w:t xml:space="preserve"> standards body for web a</w:t>
      </w:r>
      <w:r w:rsidRPr="00273A43">
        <w:rPr>
          <w:rFonts w:ascii="Arial" w:hAnsi="Arial" w:cs="Arial"/>
          <w:bCs/>
          <w:color w:val="000000"/>
          <w:sz w:val="24"/>
          <w:szCs w:val="24"/>
        </w:rPr>
        <w:t>pp</w:t>
      </w:r>
      <w:r w:rsidR="0043195D">
        <w:rPr>
          <w:rFonts w:ascii="Arial" w:hAnsi="Arial" w:cs="Arial"/>
          <w:bCs/>
          <w:color w:val="000000"/>
          <w:sz w:val="24"/>
          <w:szCs w:val="24"/>
        </w:rPr>
        <w:t>lication s</w:t>
      </w:r>
      <w:r w:rsidRPr="00273A43">
        <w:rPr>
          <w:rFonts w:ascii="Arial" w:hAnsi="Arial" w:cs="Arial"/>
          <w:bCs/>
          <w:color w:val="000000"/>
          <w:sz w:val="24"/>
          <w:szCs w:val="24"/>
        </w:rPr>
        <w:t>ec</w:t>
      </w:r>
      <w:r w:rsidR="0043195D">
        <w:rPr>
          <w:rFonts w:ascii="Arial" w:hAnsi="Arial" w:cs="Arial"/>
          <w:bCs/>
          <w:color w:val="000000"/>
          <w:sz w:val="24"/>
          <w:szCs w:val="24"/>
        </w:rPr>
        <w:t>urity</w:t>
      </w:r>
      <w:r w:rsidRPr="00273A43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FC6A1C">
        <w:rPr>
          <w:rFonts w:ascii="Arial" w:hAnsi="Arial" w:cs="Arial"/>
          <w:bCs/>
          <w:color w:val="000000"/>
          <w:sz w:val="24"/>
          <w:szCs w:val="24"/>
        </w:rPr>
        <w:t xml:space="preserve">The Federal Trade Commission and the Payment Card Industry (PCI) Data Security Standard both refer to the OWASP Top Ten vulnerabilities in their security requirements documents. </w:t>
      </w:r>
      <w:r w:rsidRPr="00273A43">
        <w:rPr>
          <w:rFonts w:ascii="Arial" w:hAnsi="Arial" w:cs="Arial"/>
          <w:bCs/>
          <w:color w:val="000000"/>
          <w:sz w:val="24"/>
          <w:szCs w:val="24"/>
        </w:rPr>
        <w:t>The organization has chapters around the world, and documents and software tools and libraries that help in the development of secure applications.</w:t>
      </w:r>
    </w:p>
    <w:p w14:paraId="071A9060" w14:textId="77777777" w:rsidR="00FC5459" w:rsidRPr="00273A43" w:rsidRDefault="00FC5459" w:rsidP="00273A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1217916" w14:textId="77777777" w:rsidR="0096654B" w:rsidRPr="00273A43" w:rsidRDefault="0013383A" w:rsidP="00273A43">
      <w:pPr>
        <w:rPr>
          <w:rFonts w:ascii="Arial" w:hAnsi="Arial" w:cs="Arial"/>
          <w:sz w:val="24"/>
          <w:szCs w:val="24"/>
        </w:rPr>
      </w:pPr>
      <w:r w:rsidRPr="00273A43">
        <w:rPr>
          <w:rFonts w:ascii="Arial" w:hAnsi="Arial" w:cs="Arial"/>
          <w:sz w:val="24"/>
          <w:szCs w:val="24"/>
        </w:rPr>
        <w:t>The OWASP Foundation is a 501c3 Not-For-Profit entity.</w:t>
      </w:r>
    </w:p>
    <w:p w14:paraId="1C2EFC0A" w14:textId="77777777" w:rsidR="00287437" w:rsidRDefault="0096654B" w:rsidP="00273A43">
      <w:pPr>
        <w:rPr>
          <w:rFonts w:ascii="Arial" w:hAnsi="Arial" w:cs="Arial"/>
          <w:sz w:val="24"/>
          <w:szCs w:val="24"/>
        </w:rPr>
      </w:pPr>
      <w:r w:rsidRPr="00273A43">
        <w:rPr>
          <w:rFonts w:ascii="Arial" w:hAnsi="Arial" w:cs="Arial"/>
          <w:sz w:val="24"/>
          <w:szCs w:val="24"/>
        </w:rPr>
        <w:t xml:space="preserve">The </w:t>
      </w:r>
      <w:r w:rsidR="00BC1F5E" w:rsidRPr="00273A43">
        <w:rPr>
          <w:rFonts w:ascii="Arial" w:hAnsi="Arial" w:cs="Arial"/>
          <w:sz w:val="24"/>
          <w:szCs w:val="24"/>
        </w:rPr>
        <w:t xml:space="preserve">OWASP </w:t>
      </w:r>
      <w:r w:rsidRPr="00273A43">
        <w:rPr>
          <w:rFonts w:ascii="Arial" w:hAnsi="Arial" w:cs="Arial"/>
          <w:sz w:val="24"/>
          <w:szCs w:val="24"/>
        </w:rPr>
        <w:t>BASC (Boston Application Security Conferenc</w:t>
      </w:r>
      <w:r w:rsidR="00AC33ED">
        <w:rPr>
          <w:rFonts w:ascii="Arial" w:hAnsi="Arial" w:cs="Arial"/>
          <w:sz w:val="24"/>
          <w:szCs w:val="24"/>
        </w:rPr>
        <w:t xml:space="preserve">e) </w:t>
      </w:r>
      <w:r w:rsidRPr="00273A43">
        <w:rPr>
          <w:rFonts w:ascii="Arial" w:hAnsi="Arial" w:cs="Arial"/>
          <w:sz w:val="24"/>
          <w:szCs w:val="24"/>
        </w:rPr>
        <w:t xml:space="preserve">will be a free, one day, informal conference, aimed at increasing awareness and knowledge of application security in the greater Boston area. While many of the presentations will cover state-of-the-art application security concepts, the BASC is intended to appeal to a wide range of attendees. Application security professionals, professional software developers, software quality engineers, computer science students, and security software vendors will come to the BASC to learn, </w:t>
      </w:r>
      <w:r w:rsidR="00BC1F5E" w:rsidRPr="00273A43">
        <w:rPr>
          <w:rFonts w:ascii="Arial" w:hAnsi="Arial" w:cs="Arial"/>
          <w:sz w:val="24"/>
          <w:szCs w:val="24"/>
        </w:rPr>
        <w:t xml:space="preserve">interact </w:t>
      </w:r>
      <w:r w:rsidRPr="00273A43">
        <w:rPr>
          <w:rFonts w:ascii="Arial" w:hAnsi="Arial" w:cs="Arial"/>
          <w:sz w:val="24"/>
          <w:szCs w:val="24"/>
        </w:rPr>
        <w:t xml:space="preserve">and hopefully enjoy themselves at the same time. We encourage local students, security professionals and academics to present papers </w:t>
      </w:r>
      <w:proofErr w:type="gramStart"/>
      <w:r w:rsidRPr="00273A43">
        <w:rPr>
          <w:rFonts w:ascii="Arial" w:hAnsi="Arial" w:cs="Arial"/>
          <w:sz w:val="24"/>
          <w:szCs w:val="24"/>
        </w:rPr>
        <w:t>as a way to</w:t>
      </w:r>
      <w:proofErr w:type="gramEnd"/>
      <w:r w:rsidRPr="00273A43">
        <w:rPr>
          <w:rFonts w:ascii="Arial" w:hAnsi="Arial" w:cs="Arial"/>
          <w:sz w:val="24"/>
          <w:szCs w:val="24"/>
        </w:rPr>
        <w:t xml:space="preserve"> gain exposure and experience in presenting at security conferences.</w:t>
      </w:r>
    </w:p>
    <w:p w14:paraId="5187C434" w14:textId="77777777" w:rsidR="00287437" w:rsidRDefault="00287437" w:rsidP="00273A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format is an opening keynote, 2 tracks of 6 presentations </w:t>
      </w:r>
      <w:r w:rsidR="00C0316D">
        <w:rPr>
          <w:rFonts w:ascii="Arial" w:hAnsi="Arial" w:cs="Arial"/>
          <w:sz w:val="24"/>
          <w:szCs w:val="24"/>
        </w:rPr>
        <w:t>each then a closing keynote and wrap up activities.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7EDE0C" w14:textId="77777777" w:rsidR="0096654B" w:rsidRDefault="00287437" w:rsidP="00273A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also plan to have training and application security career guidance activities.</w:t>
      </w:r>
    </w:p>
    <w:p w14:paraId="7E19666B" w14:textId="77777777" w:rsidR="003B35AD" w:rsidRDefault="00287437" w:rsidP="00273A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submit a proposal for a conference presentation </w:t>
      </w:r>
      <w:r w:rsidR="00C0316D">
        <w:rPr>
          <w:rFonts w:ascii="Arial" w:hAnsi="Arial" w:cs="Arial"/>
          <w:sz w:val="24"/>
          <w:szCs w:val="24"/>
        </w:rPr>
        <w:t xml:space="preserve">as well as see past conferences, </w:t>
      </w:r>
      <w:r>
        <w:rPr>
          <w:rFonts w:ascii="Arial" w:hAnsi="Arial" w:cs="Arial"/>
          <w:sz w:val="24"/>
          <w:szCs w:val="24"/>
        </w:rPr>
        <w:t xml:space="preserve">go to - </w:t>
      </w:r>
    </w:p>
    <w:p w14:paraId="2F7B24F0" w14:textId="32F57A0E" w:rsidR="001778EF" w:rsidRDefault="001778EF" w:rsidP="00273A43">
      <w:pPr>
        <w:rPr>
          <w:rFonts w:ascii="Arial" w:hAnsi="Arial" w:cs="Arial"/>
          <w:sz w:val="24"/>
          <w:szCs w:val="24"/>
        </w:rPr>
      </w:pPr>
      <w:r w:rsidRPr="001778EF">
        <w:rPr>
          <w:rFonts w:ascii="Arial" w:hAnsi="Arial" w:cs="Arial"/>
          <w:sz w:val="24"/>
          <w:szCs w:val="24"/>
        </w:rPr>
        <w:t>https://w</w:t>
      </w:r>
      <w:r w:rsidR="00C60028">
        <w:rPr>
          <w:rFonts w:ascii="Arial" w:hAnsi="Arial" w:cs="Arial"/>
          <w:sz w:val="24"/>
          <w:szCs w:val="24"/>
        </w:rPr>
        <w:t>ww.owasp.org/index.php/BASC_201</w:t>
      </w:r>
      <w:r w:rsidR="000B5C4B">
        <w:rPr>
          <w:rFonts w:ascii="Arial" w:hAnsi="Arial" w:cs="Arial"/>
          <w:sz w:val="24"/>
          <w:szCs w:val="24"/>
        </w:rPr>
        <w:t>8</w:t>
      </w:r>
      <w:r w:rsidRPr="001778EF">
        <w:rPr>
          <w:rFonts w:ascii="Arial" w:hAnsi="Arial" w:cs="Arial"/>
          <w:sz w:val="24"/>
          <w:szCs w:val="24"/>
        </w:rPr>
        <w:t>_Call_For_Papers</w:t>
      </w:r>
      <w:r w:rsidR="00FC5459">
        <w:rPr>
          <w:rFonts w:ascii="Arial" w:hAnsi="Arial" w:cs="Arial"/>
          <w:sz w:val="24"/>
          <w:szCs w:val="24"/>
        </w:rPr>
        <w:t xml:space="preserve"> </w:t>
      </w:r>
    </w:p>
    <w:p w14:paraId="2244CDA7" w14:textId="77777777" w:rsidR="004C1174" w:rsidRPr="00273A43" w:rsidRDefault="004C1174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73A43">
        <w:rPr>
          <w:rFonts w:ascii="Arial" w:hAnsi="Arial" w:cs="Arial"/>
          <w:sz w:val="24"/>
          <w:szCs w:val="24"/>
        </w:rPr>
        <w:t>We expect over 200</w:t>
      </w:r>
      <w:r w:rsidR="00FC5459">
        <w:rPr>
          <w:rFonts w:ascii="Arial" w:hAnsi="Arial" w:cs="Arial"/>
          <w:sz w:val="24"/>
          <w:szCs w:val="24"/>
        </w:rPr>
        <w:t>+</w:t>
      </w:r>
      <w:r w:rsidRPr="00273A43">
        <w:rPr>
          <w:rFonts w:ascii="Arial" w:hAnsi="Arial" w:cs="Arial"/>
          <w:sz w:val="24"/>
          <w:szCs w:val="24"/>
        </w:rPr>
        <w:t xml:space="preserve"> attendees this year. Publicity will include the OWASP Boston wiki site (run by OWASP Foundation), OWASP Boston Meetup, OWASP Boston </w:t>
      </w:r>
      <w:proofErr w:type="spellStart"/>
      <w:r w:rsidRPr="00273A43">
        <w:rPr>
          <w:rFonts w:ascii="Arial" w:hAnsi="Arial" w:cs="Arial"/>
          <w:sz w:val="24"/>
          <w:szCs w:val="24"/>
        </w:rPr>
        <w:t>Linkedin</w:t>
      </w:r>
      <w:proofErr w:type="spellEnd"/>
      <w:r w:rsidRPr="00273A43">
        <w:rPr>
          <w:rFonts w:ascii="Arial" w:hAnsi="Arial" w:cs="Arial"/>
          <w:sz w:val="24"/>
          <w:szCs w:val="24"/>
        </w:rPr>
        <w:t xml:space="preserve"> group, </w:t>
      </w:r>
      <w:r w:rsidR="0043195D">
        <w:rPr>
          <w:rFonts w:ascii="Arial" w:hAnsi="Arial" w:cs="Arial"/>
          <w:sz w:val="24"/>
          <w:szCs w:val="24"/>
        </w:rPr>
        <w:t xml:space="preserve">OWASP Boston mailing list, </w:t>
      </w:r>
      <w:r w:rsidR="004F2F8D" w:rsidRPr="00273A43">
        <w:rPr>
          <w:rFonts w:ascii="Arial" w:hAnsi="Arial" w:cs="Arial"/>
          <w:sz w:val="24"/>
          <w:szCs w:val="24"/>
        </w:rPr>
        <w:t xml:space="preserve">Eventbrite and </w:t>
      </w:r>
      <w:r w:rsidRPr="00273A43">
        <w:rPr>
          <w:rFonts w:ascii="Arial" w:hAnsi="Arial" w:cs="Arial"/>
          <w:sz w:val="24"/>
          <w:szCs w:val="24"/>
        </w:rPr>
        <w:t>Twitter</w:t>
      </w:r>
      <w:r w:rsidR="00AC33ED">
        <w:rPr>
          <w:rFonts w:ascii="Arial" w:hAnsi="Arial" w:cs="Arial"/>
          <w:sz w:val="24"/>
          <w:szCs w:val="24"/>
        </w:rPr>
        <w:t>.</w:t>
      </w:r>
    </w:p>
    <w:p w14:paraId="44923791" w14:textId="77777777" w:rsidR="00FC5459" w:rsidRPr="00273A43" w:rsidRDefault="004C1174" w:rsidP="00273A43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273A43">
        <w:rPr>
          <w:rFonts w:ascii="Arial" w:hAnsi="Arial" w:cs="Arial"/>
          <w:sz w:val="24"/>
          <w:szCs w:val="24"/>
        </w:rPr>
        <w:t xml:space="preserve">Sponsorship is completely independent of and unrelated to speaking slots. OWASP does not allow distribution of attendee </w:t>
      </w:r>
      <w:proofErr w:type="gramStart"/>
      <w:r w:rsidRPr="00273A43">
        <w:rPr>
          <w:rFonts w:ascii="Arial" w:hAnsi="Arial" w:cs="Arial"/>
          <w:sz w:val="24"/>
          <w:szCs w:val="24"/>
        </w:rPr>
        <w:t>lists, or</w:t>
      </w:r>
      <w:proofErr w:type="gramEnd"/>
      <w:r w:rsidRPr="00273A43">
        <w:rPr>
          <w:rFonts w:ascii="Arial" w:hAnsi="Arial" w:cs="Arial"/>
          <w:sz w:val="24"/>
          <w:szCs w:val="24"/>
        </w:rPr>
        <w:t xml:space="preserve"> use of them for anything other than conference updates. OWASP is a 501c3 not-for-profit worldwide charitable organization. </w:t>
      </w:r>
    </w:p>
    <w:p w14:paraId="386A7C7C" w14:textId="77777777" w:rsidR="00BC1F5E" w:rsidRPr="00273A43" w:rsidRDefault="00BC1F5E" w:rsidP="00273A43">
      <w:pPr>
        <w:rPr>
          <w:rFonts w:ascii="Arial" w:hAnsi="Arial" w:cs="Arial"/>
          <w:sz w:val="24"/>
          <w:szCs w:val="24"/>
        </w:rPr>
      </w:pPr>
      <w:r w:rsidRPr="00273A43">
        <w:rPr>
          <w:rFonts w:ascii="Arial" w:hAnsi="Arial" w:cs="Arial"/>
          <w:sz w:val="24"/>
          <w:szCs w:val="24"/>
        </w:rPr>
        <w:t>Sponsorship doll</w:t>
      </w:r>
      <w:r w:rsidR="00FC5459">
        <w:rPr>
          <w:rFonts w:ascii="Arial" w:hAnsi="Arial" w:cs="Arial"/>
          <w:sz w:val="24"/>
          <w:szCs w:val="24"/>
        </w:rPr>
        <w:t>ars go to conference expenses (</w:t>
      </w:r>
      <w:r w:rsidRPr="00273A43">
        <w:rPr>
          <w:rFonts w:ascii="Arial" w:hAnsi="Arial" w:cs="Arial"/>
          <w:sz w:val="24"/>
          <w:szCs w:val="24"/>
        </w:rPr>
        <w:t>90% food and 10% attendee, speaker and volunteer giveaways). Any remaining funds are split between OWASP International and OWASP Boston.</w:t>
      </w:r>
    </w:p>
    <w:p w14:paraId="68366D79" w14:textId="432B8D69" w:rsidR="004C1174" w:rsidRPr="00273A43" w:rsidRDefault="004C1174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73A43">
        <w:rPr>
          <w:rFonts w:ascii="Arial" w:hAnsi="Arial" w:cs="Arial"/>
          <w:sz w:val="24"/>
          <w:szCs w:val="24"/>
        </w:rPr>
        <w:t>BASC 201</w:t>
      </w:r>
      <w:r w:rsidR="00790D48">
        <w:rPr>
          <w:rFonts w:ascii="Arial" w:hAnsi="Arial" w:cs="Arial"/>
          <w:sz w:val="24"/>
          <w:szCs w:val="24"/>
        </w:rPr>
        <w:t>8</w:t>
      </w:r>
      <w:r w:rsidRPr="00273A43">
        <w:rPr>
          <w:rFonts w:ascii="Arial" w:hAnsi="Arial" w:cs="Arial"/>
          <w:sz w:val="24"/>
          <w:szCs w:val="24"/>
        </w:rPr>
        <w:t xml:space="preserve"> has three levels of sponsorship: Platinum, Gold and Silver. </w:t>
      </w:r>
    </w:p>
    <w:p w14:paraId="0B129F4A" w14:textId="77777777" w:rsidR="004C1174" w:rsidRPr="00273A43" w:rsidRDefault="004C1174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47595AC" w14:textId="77777777" w:rsidR="00AC33ED" w:rsidRDefault="004C1174" w:rsidP="00AC33E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73A43">
        <w:rPr>
          <w:rFonts w:ascii="Arial" w:hAnsi="Arial" w:cs="Arial"/>
          <w:sz w:val="24"/>
          <w:szCs w:val="24"/>
        </w:rPr>
        <w:t>Platinum (</w:t>
      </w:r>
      <w:r w:rsidR="002E755A">
        <w:rPr>
          <w:rFonts w:ascii="Arial" w:hAnsi="Arial" w:cs="Arial"/>
          <w:sz w:val="24"/>
          <w:szCs w:val="24"/>
        </w:rPr>
        <w:t>$13</w:t>
      </w:r>
      <w:r w:rsidR="004F2F8D" w:rsidRPr="00273A43">
        <w:rPr>
          <w:rFonts w:ascii="Arial" w:hAnsi="Arial" w:cs="Arial"/>
          <w:sz w:val="24"/>
          <w:szCs w:val="24"/>
        </w:rPr>
        <w:t xml:space="preserve">00, </w:t>
      </w:r>
      <w:r w:rsidRPr="00273A43">
        <w:rPr>
          <w:rFonts w:ascii="Arial" w:hAnsi="Arial" w:cs="Arial"/>
          <w:sz w:val="24"/>
          <w:szCs w:val="24"/>
        </w:rPr>
        <w:t>max of 5) and Gold (</w:t>
      </w:r>
      <w:r w:rsidR="002E755A">
        <w:rPr>
          <w:rFonts w:ascii="Arial" w:hAnsi="Arial" w:cs="Arial"/>
          <w:sz w:val="24"/>
          <w:szCs w:val="24"/>
        </w:rPr>
        <w:t>$9</w:t>
      </w:r>
      <w:r w:rsidR="004F2F8D" w:rsidRPr="00273A43">
        <w:rPr>
          <w:rFonts w:ascii="Arial" w:hAnsi="Arial" w:cs="Arial"/>
          <w:sz w:val="24"/>
          <w:szCs w:val="24"/>
        </w:rPr>
        <w:t xml:space="preserve">00, </w:t>
      </w:r>
      <w:r w:rsidRPr="00273A43">
        <w:rPr>
          <w:rFonts w:ascii="Arial" w:hAnsi="Arial" w:cs="Arial"/>
          <w:sz w:val="24"/>
          <w:szCs w:val="24"/>
        </w:rPr>
        <w:t xml:space="preserve">max of 5) both provide a </w:t>
      </w:r>
      <w:proofErr w:type="gramStart"/>
      <w:r w:rsidRPr="00273A43">
        <w:rPr>
          <w:rFonts w:ascii="Arial" w:hAnsi="Arial" w:cs="Arial"/>
          <w:sz w:val="24"/>
          <w:szCs w:val="24"/>
        </w:rPr>
        <w:t>6 foot</w:t>
      </w:r>
      <w:proofErr w:type="gramEnd"/>
      <w:r w:rsidRPr="00273A43">
        <w:rPr>
          <w:rFonts w:ascii="Arial" w:hAnsi="Arial" w:cs="Arial"/>
          <w:sz w:val="24"/>
          <w:szCs w:val="24"/>
        </w:rPr>
        <w:t xml:space="preserve"> table in the main area at the conference with access to power.</w:t>
      </w:r>
      <w:r w:rsidR="00AC33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3ED">
        <w:rPr>
          <w:rFonts w:ascii="Arial" w:hAnsi="Arial" w:cs="Arial"/>
          <w:sz w:val="24"/>
          <w:szCs w:val="24"/>
        </w:rPr>
        <w:t>Wifi</w:t>
      </w:r>
      <w:proofErr w:type="spellEnd"/>
      <w:r w:rsidR="00AC33ED">
        <w:rPr>
          <w:rFonts w:ascii="Arial" w:hAnsi="Arial" w:cs="Arial"/>
          <w:sz w:val="24"/>
          <w:szCs w:val="24"/>
        </w:rPr>
        <w:t xml:space="preserve"> will be available.</w:t>
      </w:r>
      <w:r w:rsidR="001A4F16">
        <w:rPr>
          <w:rFonts w:ascii="Arial" w:hAnsi="Arial" w:cs="Arial"/>
          <w:sz w:val="24"/>
          <w:szCs w:val="24"/>
        </w:rPr>
        <w:t xml:space="preserve"> Trash cans will be in the catering area adjacent to the sponsor hallway outside the conference rooms. We don’t have lead scanners, we don’t have scannable attendee tags. </w:t>
      </w:r>
    </w:p>
    <w:p w14:paraId="0DFBE5BE" w14:textId="77777777" w:rsidR="008215A0" w:rsidRDefault="008215A0" w:rsidP="00AC33E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3A95FFA" w14:textId="77777777" w:rsidR="001A4F16" w:rsidRDefault="001A4F16" w:rsidP="00AC33E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 raffle so please feel free to donate a prize.</w:t>
      </w:r>
    </w:p>
    <w:p w14:paraId="63D3A4E7" w14:textId="77777777" w:rsidR="001A4F16" w:rsidRPr="00273A43" w:rsidRDefault="001A4F16" w:rsidP="00AC33E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96A1CC4" w14:textId="77777777" w:rsidR="00AC33ED" w:rsidRPr="00273A43" w:rsidRDefault="00AC33ED" w:rsidP="00AC33E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also receive wrist bands for attendance at the </w:t>
      </w:r>
      <w:proofErr w:type="gramStart"/>
      <w:r>
        <w:rPr>
          <w:rFonts w:ascii="Arial" w:hAnsi="Arial" w:cs="Arial"/>
          <w:sz w:val="24"/>
          <w:szCs w:val="24"/>
        </w:rPr>
        <w:t>after conference</w:t>
      </w:r>
      <w:proofErr w:type="gramEnd"/>
      <w:r>
        <w:rPr>
          <w:rFonts w:ascii="Arial" w:hAnsi="Arial" w:cs="Arial"/>
          <w:sz w:val="24"/>
          <w:szCs w:val="24"/>
        </w:rPr>
        <w:t xml:space="preserve"> party (open bar and heavy appetizers). </w:t>
      </w:r>
    </w:p>
    <w:p w14:paraId="06DE65CC" w14:textId="77777777" w:rsidR="004C1174" w:rsidRPr="00273A43" w:rsidRDefault="004C1174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73A43">
        <w:rPr>
          <w:rFonts w:ascii="Arial" w:hAnsi="Arial" w:cs="Arial"/>
          <w:sz w:val="24"/>
          <w:szCs w:val="24"/>
        </w:rPr>
        <w:t xml:space="preserve"> In </w:t>
      </w:r>
      <w:proofErr w:type="gramStart"/>
      <w:r w:rsidRPr="00273A43">
        <w:rPr>
          <w:rFonts w:ascii="Arial" w:hAnsi="Arial" w:cs="Arial"/>
          <w:sz w:val="24"/>
          <w:szCs w:val="24"/>
        </w:rPr>
        <w:t>addition</w:t>
      </w:r>
      <w:proofErr w:type="gramEnd"/>
      <w:r w:rsidRPr="00273A43">
        <w:rPr>
          <w:rFonts w:ascii="Arial" w:hAnsi="Arial" w:cs="Arial"/>
          <w:sz w:val="24"/>
          <w:szCs w:val="24"/>
        </w:rPr>
        <w:t xml:space="preserve"> the digital and printed exposures below are included for both Platinum and Gold -  </w:t>
      </w:r>
    </w:p>
    <w:p w14:paraId="1CF3E761" w14:textId="77777777" w:rsidR="004C1174" w:rsidRPr="00273A43" w:rsidRDefault="004C1174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73A43">
        <w:rPr>
          <w:rFonts w:ascii="Arial" w:hAnsi="Arial" w:cs="Arial"/>
          <w:sz w:val="24"/>
          <w:szCs w:val="24"/>
        </w:rPr>
        <w:tab/>
      </w:r>
    </w:p>
    <w:p w14:paraId="5400246B" w14:textId="46EF8E65" w:rsidR="00490B56" w:rsidRPr="007C02A2" w:rsidRDefault="00490B56" w:rsidP="007C02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C1174" w:rsidRPr="00490B56">
        <w:rPr>
          <w:rFonts w:ascii="Arial" w:hAnsi="Arial" w:cs="Arial"/>
          <w:sz w:val="24"/>
          <w:szCs w:val="24"/>
        </w:rPr>
        <w:t>ogo placement on the conference web site (the BASC 201</w:t>
      </w:r>
      <w:r w:rsidR="00790D48">
        <w:rPr>
          <w:rFonts w:ascii="Arial" w:hAnsi="Arial" w:cs="Arial"/>
          <w:sz w:val="24"/>
          <w:szCs w:val="24"/>
        </w:rPr>
        <w:t>8</w:t>
      </w:r>
      <w:r w:rsidR="004C1174" w:rsidRPr="00490B56">
        <w:rPr>
          <w:rFonts w:ascii="Arial" w:hAnsi="Arial" w:cs="Arial"/>
          <w:sz w:val="24"/>
          <w:szCs w:val="24"/>
        </w:rPr>
        <w:t xml:space="preserve"> site will be permanent and have links to the presentations, podcasts, and images from the conference)</w:t>
      </w:r>
    </w:p>
    <w:p w14:paraId="2481EED8" w14:textId="77777777" w:rsidR="00490B56" w:rsidRPr="007C02A2" w:rsidRDefault="00490B56" w:rsidP="00490B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C1174" w:rsidRPr="00490B56">
        <w:rPr>
          <w:rFonts w:ascii="Arial" w:hAnsi="Arial" w:cs="Arial"/>
          <w:sz w:val="24"/>
          <w:szCs w:val="24"/>
        </w:rPr>
        <w:t>ogo placement on the conference program provided to each attendee</w:t>
      </w:r>
    </w:p>
    <w:p w14:paraId="27B4A35F" w14:textId="77777777" w:rsidR="004C1174" w:rsidRPr="00490B56" w:rsidRDefault="00490B56" w:rsidP="00273A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C1174" w:rsidRPr="00490B56">
        <w:rPr>
          <w:rFonts w:ascii="Arial" w:hAnsi="Arial" w:cs="Arial"/>
          <w:sz w:val="24"/>
          <w:szCs w:val="24"/>
        </w:rPr>
        <w:t>unch, breakfast and two drink tickets for each sponsor exhibitor</w:t>
      </w:r>
    </w:p>
    <w:p w14:paraId="57EC3140" w14:textId="77777777" w:rsidR="004C1174" w:rsidRPr="00273A43" w:rsidRDefault="004C1174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73A43">
        <w:rPr>
          <w:rFonts w:ascii="Arial" w:hAnsi="Arial" w:cs="Arial"/>
          <w:sz w:val="24"/>
          <w:szCs w:val="24"/>
        </w:rPr>
        <w:tab/>
      </w:r>
    </w:p>
    <w:p w14:paraId="1B2A57DE" w14:textId="77777777" w:rsidR="004C1174" w:rsidRPr="00273A43" w:rsidRDefault="00A378A7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Platinum sponsorship also </w:t>
      </w:r>
      <w:r w:rsidR="004C1174" w:rsidRPr="00273A43">
        <w:rPr>
          <w:rFonts w:ascii="Arial" w:hAnsi="Arial" w:cs="Arial"/>
          <w:sz w:val="24"/>
          <w:szCs w:val="24"/>
        </w:rPr>
        <w:t>provides:</w:t>
      </w:r>
    </w:p>
    <w:p w14:paraId="42799D8A" w14:textId="77777777" w:rsidR="004C1174" w:rsidRPr="00A378A7" w:rsidRDefault="00A378A7" w:rsidP="00273A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</w:t>
      </w:r>
      <w:r w:rsidR="004C1174" w:rsidRPr="00A378A7">
        <w:rPr>
          <w:rFonts w:ascii="Arial" w:hAnsi="Arial" w:cs="Arial"/>
          <w:sz w:val="24"/>
          <w:szCs w:val="24"/>
          <w:u w:val="single"/>
        </w:rPr>
        <w:t>arge logo placement on the top of the main page</w:t>
      </w:r>
      <w:r w:rsidR="004C1174" w:rsidRPr="00A378A7">
        <w:rPr>
          <w:rFonts w:ascii="Arial" w:hAnsi="Arial" w:cs="Arial"/>
          <w:sz w:val="24"/>
          <w:szCs w:val="24"/>
        </w:rPr>
        <w:t xml:space="preserve"> of the conference web </w:t>
      </w:r>
      <w:proofErr w:type="gramStart"/>
      <w:r w:rsidR="004C1174" w:rsidRPr="00A378A7">
        <w:rPr>
          <w:rFonts w:ascii="Arial" w:hAnsi="Arial" w:cs="Arial"/>
          <w:sz w:val="24"/>
          <w:szCs w:val="24"/>
        </w:rPr>
        <w:t xml:space="preserve">site, </w:t>
      </w:r>
      <w:r>
        <w:rPr>
          <w:rFonts w:ascii="Arial" w:hAnsi="Arial" w:cs="Arial"/>
          <w:sz w:val="24"/>
          <w:szCs w:val="24"/>
        </w:rPr>
        <w:t xml:space="preserve"> </w:t>
      </w:r>
      <w:r w:rsidR="004C1174" w:rsidRPr="00A378A7">
        <w:rPr>
          <w:rFonts w:ascii="Arial" w:hAnsi="Arial" w:cs="Arial"/>
          <w:sz w:val="24"/>
          <w:szCs w:val="24"/>
          <w:u w:val="single"/>
        </w:rPr>
        <w:t>large</w:t>
      </w:r>
      <w:proofErr w:type="gramEnd"/>
      <w:r w:rsidR="004C1174" w:rsidRPr="00A378A7">
        <w:rPr>
          <w:rFonts w:ascii="Arial" w:hAnsi="Arial" w:cs="Arial"/>
          <w:sz w:val="24"/>
          <w:szCs w:val="24"/>
          <w:u w:val="single"/>
        </w:rPr>
        <w:t xml:space="preserve"> logo placement at the top of </w:t>
      </w:r>
      <w:r w:rsidR="004C1174" w:rsidRPr="00A378A7">
        <w:rPr>
          <w:rFonts w:ascii="Arial" w:hAnsi="Arial" w:cs="Arial"/>
          <w:sz w:val="24"/>
          <w:szCs w:val="24"/>
        </w:rPr>
        <w:t>and in the conference</w:t>
      </w:r>
      <w:r w:rsidR="004C1174" w:rsidRPr="00A378A7">
        <w:rPr>
          <w:rFonts w:ascii="Arial" w:hAnsi="Arial" w:cs="Arial"/>
          <w:sz w:val="24"/>
          <w:szCs w:val="24"/>
          <w:u w:val="single"/>
        </w:rPr>
        <w:t xml:space="preserve"> </w:t>
      </w:r>
      <w:r w:rsidR="004C1174" w:rsidRPr="00A378A7">
        <w:rPr>
          <w:rFonts w:ascii="Arial" w:hAnsi="Arial" w:cs="Arial"/>
          <w:sz w:val="24"/>
          <w:szCs w:val="24"/>
        </w:rPr>
        <w:t>program provided to each attendee,</w:t>
      </w:r>
      <w:r>
        <w:rPr>
          <w:rFonts w:ascii="Arial" w:hAnsi="Arial" w:cs="Arial"/>
          <w:sz w:val="24"/>
          <w:szCs w:val="24"/>
        </w:rPr>
        <w:t xml:space="preserve"> </w:t>
      </w:r>
      <w:r w:rsidR="004C1174" w:rsidRPr="00A378A7">
        <w:rPr>
          <w:rFonts w:ascii="Arial" w:hAnsi="Arial" w:cs="Arial"/>
          <w:sz w:val="24"/>
          <w:szCs w:val="24"/>
        </w:rPr>
        <w:t>logo placement at 1 of the following locations</w:t>
      </w:r>
    </w:p>
    <w:p w14:paraId="4E9D9252" w14:textId="77777777" w:rsidR="004C1174" w:rsidRDefault="00A378A7" w:rsidP="001775B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4C1174" w:rsidRPr="00A378A7">
        <w:rPr>
          <w:rFonts w:ascii="Arial" w:hAnsi="Arial" w:cs="Arial"/>
          <w:sz w:val="24"/>
          <w:szCs w:val="24"/>
        </w:rPr>
        <w:t>reakfast</w:t>
      </w:r>
    </w:p>
    <w:p w14:paraId="0E032FCE" w14:textId="77777777" w:rsidR="00A378A7" w:rsidRDefault="00A378A7" w:rsidP="001775B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Lunch</w:t>
      </w:r>
    </w:p>
    <w:p w14:paraId="2B4DA769" w14:textId="77777777" w:rsidR="00A378A7" w:rsidRDefault="00A378A7" w:rsidP="001775B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4C1174" w:rsidRPr="00A378A7">
        <w:rPr>
          <w:rFonts w:ascii="Arial" w:hAnsi="Arial" w:cs="Arial"/>
          <w:sz w:val="24"/>
          <w:szCs w:val="24"/>
        </w:rPr>
        <w:t>eer / wine social hour</w:t>
      </w:r>
    </w:p>
    <w:p w14:paraId="5D1C3C1D" w14:textId="77777777" w:rsidR="004C1174" w:rsidRPr="00A378A7" w:rsidRDefault="00A378A7" w:rsidP="001775B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C1174" w:rsidRPr="00A378A7">
        <w:rPr>
          <w:rFonts w:ascii="Arial" w:hAnsi="Arial" w:cs="Arial"/>
          <w:sz w:val="24"/>
          <w:szCs w:val="24"/>
        </w:rPr>
        <w:t>ront of one session room (there are 2 session rooms)</w:t>
      </w:r>
    </w:p>
    <w:p w14:paraId="1F3AFDA1" w14:textId="77777777" w:rsidR="00273A43" w:rsidRDefault="00273A43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520BBD7" w14:textId="77777777" w:rsidR="004C1174" w:rsidRPr="00273A43" w:rsidRDefault="004C1174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273A43">
        <w:rPr>
          <w:rFonts w:ascii="Arial" w:hAnsi="Arial" w:cs="Arial"/>
          <w:sz w:val="24"/>
          <w:szCs w:val="24"/>
        </w:rPr>
        <w:t>Gold  sponsorship</w:t>
      </w:r>
      <w:proofErr w:type="gramEnd"/>
      <w:r w:rsidRPr="00273A43">
        <w:rPr>
          <w:rFonts w:ascii="Arial" w:hAnsi="Arial" w:cs="Arial"/>
          <w:sz w:val="24"/>
          <w:szCs w:val="24"/>
        </w:rPr>
        <w:t xml:space="preserve"> provides:</w:t>
      </w:r>
    </w:p>
    <w:p w14:paraId="43D30358" w14:textId="77777777" w:rsidR="004C1174" w:rsidRPr="003A5FCA" w:rsidRDefault="003A5FCA" w:rsidP="003A5F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C1174" w:rsidRPr="003A5FCA">
        <w:rPr>
          <w:rFonts w:ascii="Arial" w:hAnsi="Arial" w:cs="Arial"/>
          <w:sz w:val="24"/>
          <w:szCs w:val="24"/>
        </w:rPr>
        <w:t xml:space="preserve">ogo placement </w:t>
      </w:r>
      <w:r w:rsidR="004C1174" w:rsidRPr="003A5FCA">
        <w:rPr>
          <w:rFonts w:ascii="Arial" w:hAnsi="Arial" w:cs="Arial"/>
          <w:sz w:val="24"/>
          <w:szCs w:val="24"/>
          <w:u w:val="single"/>
        </w:rPr>
        <w:t>on the top of the main page</w:t>
      </w:r>
      <w:r>
        <w:rPr>
          <w:rFonts w:ascii="Arial" w:hAnsi="Arial" w:cs="Arial"/>
          <w:sz w:val="24"/>
          <w:szCs w:val="24"/>
        </w:rPr>
        <w:t xml:space="preserve"> of the conference web site, l</w:t>
      </w:r>
      <w:r w:rsidR="004C1174" w:rsidRPr="003A5FCA">
        <w:rPr>
          <w:rFonts w:ascii="Arial" w:hAnsi="Arial" w:cs="Arial"/>
          <w:sz w:val="24"/>
          <w:szCs w:val="24"/>
        </w:rPr>
        <w:t xml:space="preserve">ogo placement </w:t>
      </w:r>
      <w:r w:rsidR="004C1174" w:rsidRPr="003A5FCA">
        <w:rPr>
          <w:rFonts w:ascii="Arial" w:hAnsi="Arial" w:cs="Arial"/>
          <w:sz w:val="24"/>
          <w:szCs w:val="24"/>
          <w:u w:val="single"/>
        </w:rPr>
        <w:t>at the top of</w:t>
      </w:r>
      <w:r w:rsidR="004C1174" w:rsidRPr="003A5FCA">
        <w:rPr>
          <w:rFonts w:ascii="Arial" w:hAnsi="Arial" w:cs="Arial"/>
          <w:sz w:val="24"/>
          <w:szCs w:val="24"/>
        </w:rPr>
        <w:t xml:space="preserve"> and in the </w:t>
      </w:r>
      <w:proofErr w:type="gramStart"/>
      <w:r w:rsidR="004C1174" w:rsidRPr="003A5FCA">
        <w:rPr>
          <w:rFonts w:ascii="Arial" w:hAnsi="Arial" w:cs="Arial"/>
          <w:sz w:val="24"/>
          <w:szCs w:val="24"/>
        </w:rPr>
        <w:t>conference</w:t>
      </w:r>
      <w:proofErr w:type="gramEnd"/>
      <w:r w:rsidR="004C1174" w:rsidRPr="003A5FCA">
        <w:rPr>
          <w:rFonts w:ascii="Arial" w:hAnsi="Arial" w:cs="Arial"/>
          <w:sz w:val="24"/>
          <w:szCs w:val="24"/>
        </w:rPr>
        <w:t xml:space="preserve"> program provided to each attendee,</w:t>
      </w:r>
    </w:p>
    <w:p w14:paraId="11341173" w14:textId="77777777" w:rsidR="004C1174" w:rsidRPr="00273A43" w:rsidRDefault="004C1174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73A43">
        <w:rPr>
          <w:rFonts w:ascii="Arial" w:hAnsi="Arial" w:cs="Arial"/>
          <w:sz w:val="24"/>
          <w:szCs w:val="24"/>
        </w:rPr>
        <w:tab/>
      </w:r>
    </w:p>
    <w:p w14:paraId="158E3163" w14:textId="77777777" w:rsidR="00AC33ED" w:rsidRDefault="00AC33ED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B0956D2" w14:textId="77777777" w:rsidR="004C1174" w:rsidRPr="00273A43" w:rsidRDefault="004C1174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73A43">
        <w:rPr>
          <w:rFonts w:ascii="Arial" w:hAnsi="Arial" w:cs="Arial"/>
          <w:sz w:val="24"/>
          <w:szCs w:val="24"/>
        </w:rPr>
        <w:t xml:space="preserve">Silver sponsorship </w:t>
      </w:r>
      <w:r w:rsidR="006B1B1F">
        <w:rPr>
          <w:rFonts w:ascii="Arial" w:hAnsi="Arial" w:cs="Arial"/>
          <w:sz w:val="24"/>
          <w:szCs w:val="24"/>
        </w:rPr>
        <w:t>($5</w:t>
      </w:r>
      <w:r w:rsidR="004F2F8D" w:rsidRPr="00273A43">
        <w:rPr>
          <w:rFonts w:ascii="Arial" w:hAnsi="Arial" w:cs="Arial"/>
          <w:sz w:val="24"/>
          <w:szCs w:val="24"/>
        </w:rPr>
        <w:t xml:space="preserve">00) </w:t>
      </w:r>
      <w:r w:rsidRPr="00273A43">
        <w:rPr>
          <w:rFonts w:ascii="Arial" w:hAnsi="Arial" w:cs="Arial"/>
          <w:sz w:val="24"/>
          <w:szCs w:val="24"/>
        </w:rPr>
        <w:t xml:space="preserve">provides the digital and printed impacts below: </w:t>
      </w:r>
    </w:p>
    <w:p w14:paraId="00545E15" w14:textId="77777777" w:rsidR="003A5FCA" w:rsidRDefault="003A5FCA" w:rsidP="00273A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C1174" w:rsidRPr="003A5FCA">
        <w:rPr>
          <w:rFonts w:ascii="Arial" w:hAnsi="Arial" w:cs="Arial"/>
          <w:sz w:val="24"/>
          <w:szCs w:val="24"/>
        </w:rPr>
        <w:t>ogo placement on the conference web site (the site will be permanent and have links to the presentations, podcasts, and images from the conference)</w:t>
      </w:r>
    </w:p>
    <w:p w14:paraId="3FA9EA0D" w14:textId="77777777" w:rsidR="004C1174" w:rsidRPr="003A5FCA" w:rsidRDefault="003A5FCA" w:rsidP="00273A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C1174" w:rsidRPr="003A5FCA">
        <w:rPr>
          <w:rFonts w:ascii="Arial" w:hAnsi="Arial" w:cs="Arial"/>
          <w:sz w:val="24"/>
          <w:szCs w:val="24"/>
        </w:rPr>
        <w:t>ogo placement on the conference program provided to each attendee</w:t>
      </w:r>
    </w:p>
    <w:p w14:paraId="7484C4D2" w14:textId="77777777" w:rsidR="004C1174" w:rsidRPr="00273A43" w:rsidRDefault="004C1174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47F9B2F" w14:textId="77777777" w:rsidR="004C1174" w:rsidRPr="00273A43" w:rsidRDefault="006B1B1F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Silver is $5</w:t>
      </w:r>
      <w:r w:rsidR="004C1174" w:rsidRPr="00273A43">
        <w:rPr>
          <w:rFonts w:ascii="Arial" w:hAnsi="Arial" w:cs="Arial"/>
          <w:sz w:val="24"/>
          <w:szCs w:val="24"/>
        </w:rPr>
        <w:t>00</w:t>
      </w:r>
    </w:p>
    <w:p w14:paraId="4E712D52" w14:textId="77777777" w:rsidR="004C1174" w:rsidRPr="00273A43" w:rsidRDefault="002E755A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Gold is $9</w:t>
      </w:r>
      <w:r w:rsidR="004C1174" w:rsidRPr="00273A43">
        <w:rPr>
          <w:rFonts w:ascii="Arial" w:hAnsi="Arial" w:cs="Arial"/>
          <w:sz w:val="24"/>
          <w:szCs w:val="24"/>
        </w:rPr>
        <w:t>00</w:t>
      </w:r>
    </w:p>
    <w:p w14:paraId="66E4750F" w14:textId="77777777" w:rsidR="004C1174" w:rsidRPr="00273A43" w:rsidRDefault="002E755A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Platinum is $13</w:t>
      </w:r>
      <w:r w:rsidR="004C1174" w:rsidRPr="00273A43">
        <w:rPr>
          <w:rFonts w:ascii="Arial" w:hAnsi="Arial" w:cs="Arial"/>
          <w:sz w:val="24"/>
          <w:szCs w:val="24"/>
        </w:rPr>
        <w:t>00</w:t>
      </w:r>
    </w:p>
    <w:p w14:paraId="656BAB38" w14:textId="77777777" w:rsidR="004C1174" w:rsidRPr="00273A43" w:rsidRDefault="004C1174" w:rsidP="00273A4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E947D53" w14:textId="77777777" w:rsidR="00040E60" w:rsidRDefault="002E755A" w:rsidP="00312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sign up, please send an email to </w:t>
      </w:r>
      <w:r w:rsidRPr="002E755A">
        <w:rPr>
          <w:rFonts w:ascii="Arial" w:hAnsi="Arial" w:cs="Arial"/>
          <w:sz w:val="24"/>
          <w:szCs w:val="24"/>
        </w:rPr>
        <w:t xml:space="preserve">Kelly </w:t>
      </w:r>
      <w:proofErr w:type="spellStart"/>
      <w:r w:rsidRPr="002E755A">
        <w:rPr>
          <w:rFonts w:ascii="Arial" w:hAnsi="Arial" w:cs="Arial"/>
          <w:sz w:val="24"/>
          <w:szCs w:val="24"/>
        </w:rPr>
        <w:t>Santalucia</w:t>
      </w:r>
      <w:proofErr w:type="spellEnd"/>
      <w:r w:rsidRPr="002E755A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D30DB9">
          <w:rPr>
            <w:rStyle w:val="Hyperlink"/>
            <w:rFonts w:ascii="Arial" w:hAnsi="Arial" w:cs="Arial"/>
            <w:sz w:val="24"/>
            <w:szCs w:val="24"/>
          </w:rPr>
          <w:t>kelly.santalucia@owasp.org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="00AC33ED">
        <w:rPr>
          <w:rFonts w:ascii="Arial" w:hAnsi="Arial" w:cs="Arial"/>
          <w:sz w:val="24"/>
          <w:szCs w:val="24"/>
        </w:rPr>
        <w:t xml:space="preserve">and </w:t>
      </w:r>
      <w:hyperlink r:id="rId11" w:history="1">
        <w:r w:rsidR="0079786B" w:rsidRPr="00A90195">
          <w:rPr>
            <w:rStyle w:val="Hyperlink"/>
            <w:rFonts w:ascii="Arial" w:hAnsi="Arial" w:cs="Arial"/>
            <w:sz w:val="24"/>
            <w:szCs w:val="24"/>
          </w:rPr>
          <w:t>boston@owasp.org</w:t>
        </w:r>
      </w:hyperlink>
      <w:r w:rsidR="0079786B">
        <w:rPr>
          <w:rFonts w:ascii="Arial" w:hAnsi="Arial" w:cs="Arial"/>
          <w:sz w:val="24"/>
          <w:szCs w:val="24"/>
        </w:rPr>
        <w:t xml:space="preserve"> </w:t>
      </w:r>
      <w:hyperlink r:id="rId12" w:history="1"/>
      <w:r>
        <w:rPr>
          <w:rFonts w:ascii="Arial" w:hAnsi="Arial" w:cs="Arial"/>
          <w:sz w:val="24"/>
          <w:szCs w:val="24"/>
        </w:rPr>
        <w:t>with</w:t>
      </w:r>
      <w:r w:rsidR="007978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98CE44" w14:textId="77777777" w:rsidR="00653C0A" w:rsidRDefault="00653C0A" w:rsidP="00312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6579">
        <w:rPr>
          <w:rFonts w:ascii="Arial" w:hAnsi="Arial" w:cs="Arial"/>
          <w:sz w:val="24"/>
          <w:szCs w:val="24"/>
        </w:rPr>
        <w:t>T</w:t>
      </w:r>
      <w:r w:rsidR="002E755A">
        <w:rPr>
          <w:rFonts w:ascii="Arial" w:hAnsi="Arial" w:cs="Arial"/>
          <w:sz w:val="24"/>
          <w:szCs w:val="24"/>
        </w:rPr>
        <w:t>he sponsorship level you want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2DDCF1" w14:textId="77777777" w:rsidR="003121E9" w:rsidRDefault="00896579" w:rsidP="00312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</w:t>
      </w:r>
      <w:r w:rsidR="00653C0A">
        <w:rPr>
          <w:rFonts w:ascii="Arial" w:hAnsi="Arial" w:cs="Arial"/>
          <w:sz w:val="24"/>
          <w:szCs w:val="24"/>
        </w:rPr>
        <w:t xml:space="preserve">hether you prefer an invoice or </w:t>
      </w:r>
      <w:r w:rsidR="00653C0A" w:rsidRPr="00653C0A">
        <w:rPr>
          <w:rFonts w:ascii="Arial" w:hAnsi="Arial" w:cs="Arial"/>
          <w:sz w:val="24"/>
          <w:szCs w:val="24"/>
        </w:rPr>
        <w:t xml:space="preserve">credit card authorization </w:t>
      </w:r>
      <w:r w:rsidR="003A5FCA" w:rsidRPr="00653C0A">
        <w:rPr>
          <w:rFonts w:ascii="Arial" w:hAnsi="Arial" w:cs="Arial"/>
          <w:sz w:val="24"/>
          <w:szCs w:val="24"/>
        </w:rPr>
        <w:t>form</w:t>
      </w:r>
      <w:r w:rsidR="003A5FCA">
        <w:rPr>
          <w:rFonts w:ascii="Arial" w:hAnsi="Arial" w:cs="Arial"/>
          <w:sz w:val="24"/>
          <w:szCs w:val="24"/>
        </w:rPr>
        <w:t xml:space="preserve">. </w:t>
      </w:r>
      <w:r w:rsidR="00653C0A">
        <w:rPr>
          <w:rFonts w:ascii="Arial" w:hAnsi="Arial" w:cs="Arial"/>
          <w:sz w:val="24"/>
          <w:szCs w:val="24"/>
        </w:rPr>
        <w:t xml:space="preserve">Kelly </w:t>
      </w:r>
      <w:r w:rsidR="002E755A" w:rsidRPr="00653C0A">
        <w:rPr>
          <w:rFonts w:ascii="Arial" w:hAnsi="Arial" w:cs="Arial"/>
          <w:sz w:val="24"/>
          <w:szCs w:val="24"/>
        </w:rPr>
        <w:t xml:space="preserve">will send </w:t>
      </w:r>
      <w:r w:rsidR="00653C0A">
        <w:rPr>
          <w:rFonts w:ascii="Arial" w:hAnsi="Arial" w:cs="Arial"/>
          <w:sz w:val="24"/>
          <w:szCs w:val="24"/>
        </w:rPr>
        <w:t>you</w:t>
      </w:r>
      <w:r w:rsidR="002E755A" w:rsidRPr="00653C0A">
        <w:rPr>
          <w:rFonts w:ascii="Arial" w:hAnsi="Arial" w:cs="Arial"/>
          <w:sz w:val="24"/>
          <w:szCs w:val="24"/>
        </w:rPr>
        <w:t xml:space="preserve"> an </w:t>
      </w:r>
      <w:r w:rsidR="00653C0A">
        <w:rPr>
          <w:rFonts w:ascii="Arial" w:hAnsi="Arial" w:cs="Arial"/>
          <w:sz w:val="24"/>
          <w:szCs w:val="24"/>
        </w:rPr>
        <w:t xml:space="preserve">OWASP </w:t>
      </w:r>
      <w:r w:rsidR="002E755A" w:rsidRPr="00653C0A">
        <w:rPr>
          <w:rFonts w:ascii="Arial" w:hAnsi="Arial" w:cs="Arial"/>
          <w:sz w:val="24"/>
          <w:szCs w:val="24"/>
        </w:rPr>
        <w:t xml:space="preserve">agreement and then once the signed agreement has been returned, </w:t>
      </w:r>
      <w:r w:rsidR="00653C0A">
        <w:rPr>
          <w:rFonts w:ascii="Arial" w:hAnsi="Arial" w:cs="Arial"/>
          <w:sz w:val="24"/>
          <w:szCs w:val="24"/>
        </w:rPr>
        <w:t>she</w:t>
      </w:r>
      <w:r w:rsidR="002E755A" w:rsidRPr="00653C0A">
        <w:rPr>
          <w:rFonts w:ascii="Arial" w:hAnsi="Arial" w:cs="Arial"/>
          <w:sz w:val="24"/>
          <w:szCs w:val="24"/>
        </w:rPr>
        <w:t xml:space="preserve"> will send </w:t>
      </w:r>
      <w:r w:rsidR="00653C0A">
        <w:rPr>
          <w:rFonts w:ascii="Arial" w:hAnsi="Arial" w:cs="Arial"/>
          <w:sz w:val="24"/>
          <w:szCs w:val="24"/>
        </w:rPr>
        <w:t>you</w:t>
      </w:r>
      <w:r w:rsidR="002E755A" w:rsidRPr="00653C0A">
        <w:rPr>
          <w:rFonts w:ascii="Arial" w:hAnsi="Arial" w:cs="Arial"/>
          <w:sz w:val="24"/>
          <w:szCs w:val="24"/>
        </w:rPr>
        <w:t xml:space="preserve"> an invoice or a credit card authorization form, whichever </w:t>
      </w:r>
      <w:r w:rsidR="00653C0A">
        <w:rPr>
          <w:rFonts w:ascii="Arial" w:hAnsi="Arial" w:cs="Arial"/>
          <w:sz w:val="24"/>
          <w:szCs w:val="24"/>
        </w:rPr>
        <w:t>you</w:t>
      </w:r>
      <w:r w:rsidR="002E755A" w:rsidRPr="00653C0A">
        <w:rPr>
          <w:rFonts w:ascii="Arial" w:hAnsi="Arial" w:cs="Arial"/>
          <w:sz w:val="24"/>
          <w:szCs w:val="24"/>
        </w:rPr>
        <w:t xml:space="preserve"> prefer. </w:t>
      </w:r>
    </w:p>
    <w:p w14:paraId="70820C5F" w14:textId="77777777" w:rsidR="007C02A2" w:rsidRDefault="007C02A2" w:rsidP="003121E9">
      <w:pPr>
        <w:rPr>
          <w:rFonts w:ascii="Arial" w:hAnsi="Arial" w:cs="Arial"/>
          <w:sz w:val="24"/>
          <w:szCs w:val="24"/>
        </w:rPr>
      </w:pPr>
    </w:p>
    <w:p w14:paraId="48219E69" w14:textId="77777777" w:rsidR="004F3E2F" w:rsidRDefault="004F3E2F" w:rsidP="004F3E2F">
      <w:pPr>
        <w:pStyle w:val="Heading1"/>
        <w:rPr>
          <w:rFonts w:ascii="Segoe UI" w:eastAsia="Times New Roman" w:hAnsi="Segoe UI" w:cs="Segoe UI"/>
          <w:color w:val="000000"/>
          <w:sz w:val="44"/>
          <w:szCs w:val="44"/>
        </w:rPr>
      </w:pPr>
      <w:r>
        <w:rPr>
          <w:rFonts w:ascii="Segoe UI" w:eastAsia="Times New Roman" w:hAnsi="Segoe UI" w:cs="Segoe UI"/>
          <w:color w:val="000000"/>
          <w:sz w:val="44"/>
          <w:szCs w:val="44"/>
        </w:rPr>
        <w:t xml:space="preserve">Shipping/Receiving at </w:t>
      </w:r>
      <w:r w:rsidR="00C60028">
        <w:rPr>
          <w:rFonts w:ascii="Segoe UI" w:eastAsia="Times New Roman" w:hAnsi="Segoe UI" w:cs="Segoe UI"/>
          <w:color w:val="000000"/>
          <w:sz w:val="44"/>
          <w:szCs w:val="44"/>
        </w:rPr>
        <w:t>MTC Bur</w:t>
      </w:r>
      <w:r w:rsidR="00906AB1">
        <w:rPr>
          <w:rFonts w:ascii="Segoe UI" w:eastAsia="Times New Roman" w:hAnsi="Segoe UI" w:cs="Segoe UI"/>
          <w:color w:val="000000"/>
          <w:sz w:val="44"/>
          <w:szCs w:val="44"/>
        </w:rPr>
        <w:t>lington</w:t>
      </w:r>
      <w:r>
        <w:rPr>
          <w:rFonts w:ascii="Segoe UI" w:eastAsia="Times New Roman" w:hAnsi="Segoe UI" w:cs="Segoe UI"/>
          <w:color w:val="000000"/>
          <w:sz w:val="44"/>
          <w:szCs w:val="44"/>
        </w:rPr>
        <w:t xml:space="preserve"> for conference materials</w:t>
      </w:r>
    </w:p>
    <w:p w14:paraId="4CC6EC66" w14:textId="77777777" w:rsidR="004F3E2F" w:rsidRDefault="004F3E2F" w:rsidP="004F3E2F">
      <w:pPr>
        <w:pStyle w:val="Heading1"/>
        <w:rPr>
          <w:rFonts w:ascii="Segoe UI" w:eastAsia="Times New Roman" w:hAnsi="Segoe UI" w:cs="Segoe UI"/>
          <w:b w:val="0"/>
          <w:bCs w:val="0"/>
          <w:color w:val="000000"/>
          <w:sz w:val="24"/>
          <w:szCs w:val="24"/>
        </w:rPr>
      </w:pPr>
      <w:r>
        <w:rPr>
          <w:rFonts w:ascii="Segoe UI" w:eastAsia="Times New Roman" w:hAnsi="Segoe UI" w:cs="Segoe UI"/>
          <w:b w:val="0"/>
          <w:bCs w:val="0"/>
          <w:color w:val="000000"/>
          <w:sz w:val="24"/>
          <w:szCs w:val="24"/>
        </w:rPr>
        <w:t>Our address is</w:t>
      </w:r>
      <w:r w:rsidR="00DC01BE">
        <w:rPr>
          <w:rFonts w:ascii="Segoe UI" w:eastAsia="Times New Roman" w:hAnsi="Segoe UI" w:cs="Segoe UI"/>
          <w:b w:val="0"/>
          <w:bCs w:val="0"/>
          <w:color w:val="000000"/>
          <w:sz w:val="24"/>
          <w:szCs w:val="24"/>
        </w:rPr>
        <w:t xml:space="preserve"> </w:t>
      </w:r>
      <w:r w:rsidR="002F0754">
        <w:rPr>
          <w:rFonts w:ascii="Segoe UI" w:eastAsia="Times New Roman" w:hAnsi="Segoe UI" w:cs="Segoe UI"/>
          <w:b w:val="0"/>
          <w:bCs w:val="0"/>
          <w:color w:val="000000"/>
          <w:sz w:val="24"/>
          <w:szCs w:val="24"/>
        </w:rPr>
        <w:t>5 Wayside Rd</w:t>
      </w:r>
      <w:r>
        <w:rPr>
          <w:rFonts w:ascii="Segoe UI" w:eastAsia="Times New Roman" w:hAnsi="Segoe UI" w:cs="Segoe UI"/>
          <w:b w:val="0"/>
          <w:bCs w:val="0"/>
          <w:color w:val="000000"/>
          <w:sz w:val="24"/>
          <w:szCs w:val="24"/>
        </w:rPr>
        <w:t xml:space="preserve">. </w:t>
      </w:r>
      <w:r w:rsidR="002F0754">
        <w:rPr>
          <w:rFonts w:ascii="Segoe UI" w:eastAsia="Times New Roman" w:hAnsi="Segoe UI" w:cs="Segoe UI"/>
          <w:b w:val="0"/>
          <w:bCs w:val="0"/>
          <w:color w:val="000000"/>
          <w:sz w:val="24"/>
          <w:szCs w:val="24"/>
        </w:rPr>
        <w:t xml:space="preserve">Burlington MA. </w:t>
      </w:r>
      <w:proofErr w:type="gramStart"/>
      <w:r w:rsidR="002F0754">
        <w:rPr>
          <w:rFonts w:ascii="Segoe UI" w:eastAsia="Times New Roman" w:hAnsi="Segoe UI" w:cs="Segoe UI"/>
          <w:b w:val="0"/>
          <w:bCs w:val="0"/>
          <w:color w:val="000000"/>
          <w:sz w:val="24"/>
          <w:szCs w:val="24"/>
        </w:rPr>
        <w:t xml:space="preserve">01803  </w:t>
      </w:r>
      <w:r>
        <w:rPr>
          <w:rFonts w:ascii="Segoe UI" w:eastAsia="Times New Roman" w:hAnsi="Segoe UI" w:cs="Segoe UI"/>
          <w:b w:val="0"/>
          <w:bCs w:val="0"/>
          <w:color w:val="000000"/>
          <w:sz w:val="24"/>
          <w:szCs w:val="24"/>
        </w:rPr>
        <w:t>Email</w:t>
      </w:r>
      <w:proofErr w:type="gramEnd"/>
      <w:r>
        <w:rPr>
          <w:rFonts w:ascii="Segoe UI" w:eastAsia="Times New Roman" w:hAnsi="Segoe UI" w:cs="Segoe UI"/>
          <w:b w:val="0"/>
          <w:bCs w:val="0"/>
          <w:color w:val="000000"/>
          <w:sz w:val="24"/>
          <w:szCs w:val="24"/>
        </w:rPr>
        <w:t xml:space="preserve"> is </w:t>
      </w:r>
      <w:hyperlink r:id="rId13" w:history="1">
        <w:r w:rsidRPr="00D30DB9">
          <w:rPr>
            <w:rStyle w:val="Hyperlink"/>
            <w:rFonts w:ascii="Segoe UI" w:eastAsia="Times New Roman" w:hAnsi="Segoe UI" w:cs="Segoe UI"/>
            <w:b w:val="0"/>
            <w:bCs w:val="0"/>
            <w:sz w:val="24"/>
            <w:szCs w:val="24"/>
          </w:rPr>
          <w:t>neroom@microsoft.com</w:t>
        </w:r>
      </w:hyperlink>
      <w:r>
        <w:rPr>
          <w:rFonts w:ascii="Segoe UI" w:eastAsia="Times New Roman" w:hAnsi="Segoe UI" w:cs="Segoe UI"/>
          <w:b w:val="0"/>
          <w:bCs w:val="0"/>
          <w:color w:val="000000"/>
          <w:sz w:val="24"/>
          <w:szCs w:val="24"/>
        </w:rPr>
        <w:t xml:space="preserve"> </w:t>
      </w:r>
    </w:p>
    <w:p w14:paraId="0667DF1F" w14:textId="77777777" w:rsidR="004F3E2F" w:rsidRDefault="004F3E2F" w:rsidP="004F3E2F">
      <w:pPr>
        <w:pStyle w:val="Heading3"/>
        <w:rPr>
          <w:rFonts w:ascii="Verdana" w:eastAsia="Times New Roman" w:hAnsi="Verdana"/>
          <w:color w:val="000000"/>
        </w:rPr>
      </w:pPr>
      <w:r>
        <w:rPr>
          <w:rFonts w:ascii="Segoe UI" w:eastAsia="Times New Roman" w:hAnsi="Segoe UI" w:cs="Segoe UI"/>
          <w:color w:val="000000"/>
        </w:rPr>
        <w:t>INCOMING PACKAGES</w:t>
      </w:r>
    </w:p>
    <w:p w14:paraId="59E76879" w14:textId="77777777" w:rsidR="004F3E2F" w:rsidRDefault="004F3E2F" w:rsidP="004F3E2F">
      <w:pPr>
        <w:jc w:val="both"/>
        <w:rPr>
          <w:rFonts w:ascii="Verdana" w:hAnsi="Verdana"/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Microsoft will be pleased to accept any of your event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materials, if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you’d like to have them shipped ahead of your arrival. </w:t>
      </w:r>
    </w:p>
    <w:p w14:paraId="1D9FDD59" w14:textId="77777777" w:rsidR="004F3E2F" w:rsidRDefault="004F3E2F" w:rsidP="004F3E2F">
      <w:pPr>
        <w:jc w:val="both"/>
        <w:rPr>
          <w:rFonts w:ascii="Verdana" w:hAnsi="Verdana"/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Please place the following information on the box in an easy to read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format.*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</w:p>
    <w:p w14:paraId="18FB6EAF" w14:textId="77777777" w:rsidR="004F3E2F" w:rsidRDefault="004F3E2F" w:rsidP="004F3E2F">
      <w:pPr>
        <w:rPr>
          <w:rFonts w:ascii="Verdana" w:hAnsi="Verdana"/>
          <w:color w:val="00000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tbl>
      <w:tblPr>
        <w:tblW w:w="0" w:type="auto"/>
        <w:tblInd w:w="2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</w:tblGrid>
      <w:tr w:rsidR="004F3E2F" w14:paraId="110E43BB" w14:textId="77777777" w:rsidTr="004F3E2F">
        <w:tc>
          <w:tcPr>
            <w:tcW w:w="6570" w:type="dxa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F0C4" w14:textId="77777777" w:rsidR="004F3E2F" w:rsidRDefault="004F3E2F">
            <w:pPr>
              <w:jc w:val="center"/>
              <w:rPr>
                <w:rFonts w:ascii="Times New Roman" w:hAnsi="Times New Roman"/>
              </w:rPr>
            </w:pPr>
            <w:r>
              <w:rPr>
                <w:rStyle w:val="Emphasis"/>
                <w:rFonts w:ascii="Segoe UI" w:hAnsi="Segoe UI" w:cs="Segoe UI"/>
              </w:rPr>
              <w:t>PLEASE HOLD FOR</w:t>
            </w:r>
          </w:p>
        </w:tc>
      </w:tr>
      <w:tr w:rsidR="004F3E2F" w14:paraId="6EED3376" w14:textId="77777777" w:rsidTr="004F3E2F">
        <w:tc>
          <w:tcPr>
            <w:tcW w:w="6570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1D12" w14:textId="6A61EBE4" w:rsidR="004F3E2F" w:rsidRDefault="004F3E2F" w:rsidP="002F0754">
            <w:pPr>
              <w:jc w:val="center"/>
              <w:rPr>
                <w:rFonts w:ascii="Calibri" w:hAnsi="Calibri"/>
              </w:rPr>
            </w:pPr>
            <w:r>
              <w:rPr>
                <w:rStyle w:val="Emphasis"/>
                <w:rFonts w:ascii="Segoe UI" w:hAnsi="Segoe UI" w:cs="Segoe UI"/>
              </w:rPr>
              <w:t>“</w:t>
            </w:r>
            <w:r w:rsidR="00C0316D">
              <w:rPr>
                <w:rStyle w:val="Emphasis"/>
                <w:rFonts w:ascii="Segoe UI" w:hAnsi="Segoe UI" w:cs="Segoe UI"/>
              </w:rPr>
              <w:t>OWASP BASC 201</w:t>
            </w:r>
            <w:r w:rsidR="000B5C4B">
              <w:rPr>
                <w:rStyle w:val="Emphasis"/>
                <w:rFonts w:ascii="Segoe UI" w:hAnsi="Segoe UI" w:cs="Segoe UI"/>
              </w:rPr>
              <w:t>8</w:t>
            </w:r>
            <w:r>
              <w:rPr>
                <w:rStyle w:val="Emphasis"/>
                <w:rFonts w:ascii="Segoe UI" w:hAnsi="Segoe UI" w:cs="Segoe UI"/>
              </w:rPr>
              <w:t>”</w:t>
            </w:r>
          </w:p>
        </w:tc>
      </w:tr>
      <w:tr w:rsidR="004F3E2F" w14:paraId="42955604" w14:textId="77777777" w:rsidTr="004F3E2F">
        <w:tc>
          <w:tcPr>
            <w:tcW w:w="6570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C181A" w14:textId="60BBC3B3" w:rsidR="004F3E2F" w:rsidRDefault="004F3E2F" w:rsidP="002F0754">
            <w:pPr>
              <w:jc w:val="center"/>
              <w:rPr>
                <w:rFonts w:ascii="Calibri" w:hAnsi="Calibri"/>
              </w:rPr>
            </w:pPr>
            <w:r>
              <w:rPr>
                <w:rStyle w:val="Emphasis"/>
                <w:rFonts w:ascii="Segoe UI" w:hAnsi="Segoe UI" w:cs="Segoe UI"/>
              </w:rPr>
              <w:t>on “</w:t>
            </w:r>
            <w:r w:rsidR="002F0754">
              <w:rPr>
                <w:rStyle w:val="Emphasis"/>
                <w:rFonts w:ascii="Segoe UI" w:hAnsi="Segoe UI" w:cs="Segoe UI"/>
              </w:rPr>
              <w:t xml:space="preserve">Saturday October </w:t>
            </w:r>
            <w:r w:rsidR="000B5C4B">
              <w:rPr>
                <w:rStyle w:val="Emphasis"/>
                <w:rFonts w:ascii="Segoe UI" w:hAnsi="Segoe UI" w:cs="Segoe UI"/>
              </w:rPr>
              <w:t>27</w:t>
            </w:r>
            <w:r>
              <w:rPr>
                <w:rStyle w:val="Emphasis"/>
                <w:rFonts w:ascii="Segoe UI" w:hAnsi="Segoe UI" w:cs="Segoe UI"/>
              </w:rPr>
              <w:t>”</w:t>
            </w:r>
          </w:p>
        </w:tc>
      </w:tr>
      <w:tr w:rsidR="004F3E2F" w14:paraId="209772BD" w14:textId="77777777" w:rsidTr="004F3E2F">
        <w:tc>
          <w:tcPr>
            <w:tcW w:w="6570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1B69C" w14:textId="77777777" w:rsidR="004F3E2F" w:rsidRDefault="004F3E2F" w:rsidP="002F0754">
            <w:pPr>
              <w:jc w:val="center"/>
              <w:rPr>
                <w:rFonts w:ascii="Calibri" w:hAnsi="Calibri"/>
              </w:rPr>
            </w:pPr>
            <w:r>
              <w:rPr>
                <w:rStyle w:val="Emphasis"/>
                <w:rFonts w:ascii="Segoe UI" w:hAnsi="Segoe UI" w:cs="Segoe UI"/>
              </w:rPr>
              <w:t>at “</w:t>
            </w:r>
            <w:r w:rsidR="002F0754">
              <w:rPr>
                <w:rStyle w:val="Emphasis"/>
                <w:rFonts w:ascii="Segoe UI" w:hAnsi="Segoe UI" w:cs="Segoe UI"/>
              </w:rPr>
              <w:t>8:30 am</w:t>
            </w:r>
            <w:r>
              <w:rPr>
                <w:rStyle w:val="Emphasis"/>
                <w:rFonts w:ascii="Segoe UI" w:hAnsi="Segoe UI" w:cs="Segoe UI"/>
              </w:rPr>
              <w:t>”</w:t>
            </w:r>
          </w:p>
        </w:tc>
      </w:tr>
      <w:tr w:rsidR="004F3E2F" w14:paraId="06066856" w14:textId="77777777" w:rsidTr="004F3E2F">
        <w:tc>
          <w:tcPr>
            <w:tcW w:w="6570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7E12" w14:textId="77777777" w:rsidR="004F3E2F" w:rsidRDefault="00C0316D">
            <w:pPr>
              <w:jc w:val="center"/>
              <w:rPr>
                <w:rFonts w:ascii="Calibri" w:hAnsi="Calibri"/>
              </w:rPr>
            </w:pPr>
            <w:r>
              <w:rPr>
                <w:rStyle w:val="Emphasis"/>
                <w:rFonts w:ascii="Segoe UI" w:hAnsi="Segoe UI" w:cs="Segoe UI"/>
              </w:rPr>
              <w:t>in “reception</w:t>
            </w:r>
            <w:r w:rsidR="004F3E2F">
              <w:rPr>
                <w:rStyle w:val="Emphasis"/>
                <w:rFonts w:ascii="Segoe UI" w:hAnsi="Segoe UI" w:cs="Segoe UI"/>
              </w:rPr>
              <w:t>”</w:t>
            </w:r>
          </w:p>
        </w:tc>
      </w:tr>
      <w:tr w:rsidR="004F3E2F" w14:paraId="4D9309FF" w14:textId="77777777" w:rsidTr="004F3E2F">
        <w:tc>
          <w:tcPr>
            <w:tcW w:w="6570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D5F05" w14:textId="77777777" w:rsidR="004F3E2F" w:rsidRDefault="004F3E2F">
            <w:pPr>
              <w:jc w:val="center"/>
              <w:rPr>
                <w:rFonts w:ascii="Calibri" w:hAnsi="Calibri"/>
              </w:rPr>
            </w:pPr>
            <w:r>
              <w:rPr>
                <w:rStyle w:val="Emphasis"/>
                <w:rFonts w:ascii="Segoe UI" w:hAnsi="Segoe UI" w:cs="Segoe UI"/>
              </w:rPr>
              <w:t xml:space="preserve">Attn: “Onsite Contact Name” </w:t>
            </w:r>
          </w:p>
        </w:tc>
      </w:tr>
      <w:tr w:rsidR="004F3E2F" w14:paraId="41591601" w14:textId="77777777" w:rsidTr="004F3E2F">
        <w:tc>
          <w:tcPr>
            <w:tcW w:w="6570" w:type="dxa"/>
            <w:tcBorders>
              <w:top w:val="nil"/>
              <w:left w:val="single" w:sz="36" w:space="0" w:color="auto"/>
              <w:bottom w:val="single" w:sz="36" w:space="0" w:color="auto"/>
              <w:right w:val="single" w:sz="3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36AE8" w14:textId="77777777" w:rsidR="004F3E2F" w:rsidRDefault="004F3E2F">
            <w:pPr>
              <w:jc w:val="center"/>
              <w:rPr>
                <w:rFonts w:ascii="Calibri" w:hAnsi="Calibri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*Without this shipping label attached to the outside of your packages, Microsoft cannot guarantee their delivery.</w:t>
            </w:r>
          </w:p>
        </w:tc>
      </w:tr>
    </w:tbl>
    <w:p w14:paraId="11AE0865" w14:textId="77777777" w:rsidR="004F3E2F" w:rsidRDefault="004F3E2F" w:rsidP="004F3E2F">
      <w:pPr>
        <w:rPr>
          <w:rFonts w:ascii="Verdana" w:hAnsi="Verdana"/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 </w:t>
      </w:r>
    </w:p>
    <w:p w14:paraId="5C84D0F9" w14:textId="77777777" w:rsidR="004F3E2F" w:rsidRDefault="004F3E2F" w:rsidP="004F3E2F">
      <w:pPr>
        <w:pStyle w:val="Heading2"/>
        <w:rPr>
          <w:rFonts w:ascii="Verdana" w:eastAsia="Times New Roman" w:hAnsi="Verdana"/>
          <w:color w:val="000000"/>
          <w:sz w:val="32"/>
          <w:szCs w:val="32"/>
        </w:rPr>
      </w:pPr>
      <w:r>
        <w:rPr>
          <w:rFonts w:ascii="Segoe UI" w:eastAsia="Times New Roman" w:hAnsi="Segoe UI" w:cs="Segoe UI"/>
          <w:color w:val="000000"/>
          <w:sz w:val="32"/>
          <w:szCs w:val="32"/>
        </w:rPr>
        <w:t xml:space="preserve">OUTGOING PACKAGES </w:t>
      </w:r>
    </w:p>
    <w:p w14:paraId="6E51C8D4" w14:textId="77777777" w:rsidR="004F3E2F" w:rsidRDefault="004F3E2F" w:rsidP="004F3E2F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Microsoft is not responsible for mailing packages</w:t>
      </w:r>
      <w:r>
        <w:rPr>
          <w:rFonts w:ascii="Segoe UI" w:hAnsi="Segoe UI" w:cs="Segoe UI"/>
          <w:color w:val="000000"/>
          <w:sz w:val="20"/>
          <w:szCs w:val="20"/>
        </w:rPr>
        <w:t>. You must supply your own return shipping labels.</w:t>
      </w:r>
    </w:p>
    <w:p w14:paraId="52926E31" w14:textId="77777777" w:rsidR="003D00D7" w:rsidRDefault="003D00D7" w:rsidP="004F3E2F">
      <w:pPr>
        <w:rPr>
          <w:rFonts w:ascii="Verdana" w:hAnsi="Verdana"/>
          <w:color w:val="000000"/>
        </w:rPr>
      </w:pPr>
      <w:r>
        <w:rPr>
          <w:color w:val="1F497D"/>
        </w:rPr>
        <w:t xml:space="preserve">Microsoft is not responsible for any packages left but if they are left labeled, behind the reception desk with a note on them, they we should be able to make sure UPS or </w:t>
      </w:r>
      <w:proofErr w:type="spellStart"/>
      <w:r>
        <w:rPr>
          <w:color w:val="1F497D"/>
        </w:rPr>
        <w:t>FedEX</w:t>
      </w:r>
      <w:proofErr w:type="spellEnd"/>
      <w:r>
        <w:rPr>
          <w:color w:val="1F497D"/>
        </w:rPr>
        <w:t xml:space="preserve"> picks them up. (You might to schedule a pick up though.)</w:t>
      </w:r>
    </w:p>
    <w:p w14:paraId="569A2D55" w14:textId="77777777" w:rsidR="00BC1F5E" w:rsidRPr="00273A43" w:rsidRDefault="00BC1F5E" w:rsidP="00273A43">
      <w:pPr>
        <w:rPr>
          <w:rFonts w:ascii="Arial" w:hAnsi="Arial" w:cs="Arial"/>
          <w:sz w:val="24"/>
          <w:szCs w:val="24"/>
        </w:rPr>
      </w:pPr>
    </w:p>
    <w:p w14:paraId="73CA066B" w14:textId="77777777" w:rsidR="00BC1F5E" w:rsidRDefault="00754FD5" w:rsidP="00754FD5">
      <w:pPr>
        <w:jc w:val="center"/>
      </w:pPr>
      <w:r>
        <w:rPr>
          <w:noProof/>
          <w:sz w:val="48"/>
          <w:szCs w:val="48"/>
        </w:rPr>
        <w:drawing>
          <wp:inline distT="0" distB="0" distL="0" distR="0" wp14:anchorId="36BF8347" wp14:editId="6C1C1741">
            <wp:extent cx="666750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tonBASCLogo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F5E" w:rsidSect="00653C0A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89EFE" w14:textId="77777777" w:rsidR="00925523" w:rsidRDefault="00925523" w:rsidP="002D5D86">
      <w:pPr>
        <w:spacing w:after="0" w:line="240" w:lineRule="auto"/>
      </w:pPr>
      <w:r>
        <w:separator/>
      </w:r>
    </w:p>
  </w:endnote>
  <w:endnote w:type="continuationSeparator" w:id="0">
    <w:p w14:paraId="37B6C0FD" w14:textId="77777777" w:rsidR="00925523" w:rsidRDefault="00925523" w:rsidP="002D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84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810B5" w14:textId="77777777" w:rsidR="002D5D86" w:rsidRDefault="002D5D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1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B5DB34" w14:textId="77777777" w:rsidR="002D5D86" w:rsidRDefault="002D5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29EAE" w14:textId="77777777" w:rsidR="00925523" w:rsidRDefault="00925523" w:rsidP="002D5D86">
      <w:pPr>
        <w:spacing w:after="0" w:line="240" w:lineRule="auto"/>
      </w:pPr>
      <w:r>
        <w:separator/>
      </w:r>
    </w:p>
  </w:footnote>
  <w:footnote w:type="continuationSeparator" w:id="0">
    <w:p w14:paraId="10479FD5" w14:textId="77777777" w:rsidR="00925523" w:rsidRDefault="00925523" w:rsidP="002D5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44536"/>
    <w:multiLevelType w:val="hybridMultilevel"/>
    <w:tmpl w:val="B47A4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C7F58"/>
    <w:multiLevelType w:val="hybridMultilevel"/>
    <w:tmpl w:val="4C64F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C442FE"/>
    <w:multiLevelType w:val="hybridMultilevel"/>
    <w:tmpl w:val="A8A8D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710288"/>
    <w:multiLevelType w:val="hybridMultilevel"/>
    <w:tmpl w:val="EF927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B"/>
    <w:rsid w:val="00017E58"/>
    <w:rsid w:val="00040DF5"/>
    <w:rsid w:val="00040E60"/>
    <w:rsid w:val="00060CF5"/>
    <w:rsid w:val="000B5C4B"/>
    <w:rsid w:val="0013383A"/>
    <w:rsid w:val="001775BC"/>
    <w:rsid w:val="001778EF"/>
    <w:rsid w:val="001A4F16"/>
    <w:rsid w:val="00202728"/>
    <w:rsid w:val="00250919"/>
    <w:rsid w:val="00273A43"/>
    <w:rsid w:val="00287437"/>
    <w:rsid w:val="002B4350"/>
    <w:rsid w:val="002D5D86"/>
    <w:rsid w:val="002E755A"/>
    <w:rsid w:val="002F0754"/>
    <w:rsid w:val="003121E9"/>
    <w:rsid w:val="003657A4"/>
    <w:rsid w:val="00392C52"/>
    <w:rsid w:val="003A5FCA"/>
    <w:rsid w:val="003B35AD"/>
    <w:rsid w:val="003D00D7"/>
    <w:rsid w:val="003D18AF"/>
    <w:rsid w:val="0043195D"/>
    <w:rsid w:val="00490B56"/>
    <w:rsid w:val="004C1174"/>
    <w:rsid w:val="004F2F8D"/>
    <w:rsid w:val="004F3E2F"/>
    <w:rsid w:val="005160A0"/>
    <w:rsid w:val="0053534E"/>
    <w:rsid w:val="005544E6"/>
    <w:rsid w:val="00653C0A"/>
    <w:rsid w:val="006669C7"/>
    <w:rsid w:val="006774B4"/>
    <w:rsid w:val="006B1B1F"/>
    <w:rsid w:val="006D152A"/>
    <w:rsid w:val="006D38C4"/>
    <w:rsid w:val="006D5465"/>
    <w:rsid w:val="00754FD5"/>
    <w:rsid w:val="00790D48"/>
    <w:rsid w:val="007937A3"/>
    <w:rsid w:val="0079786B"/>
    <w:rsid w:val="007C02A2"/>
    <w:rsid w:val="00800F35"/>
    <w:rsid w:val="008215A0"/>
    <w:rsid w:val="00896579"/>
    <w:rsid w:val="008A641B"/>
    <w:rsid w:val="00906AB1"/>
    <w:rsid w:val="00925523"/>
    <w:rsid w:val="00957056"/>
    <w:rsid w:val="00964243"/>
    <w:rsid w:val="0096564C"/>
    <w:rsid w:val="0096654B"/>
    <w:rsid w:val="009966B9"/>
    <w:rsid w:val="00A34290"/>
    <w:rsid w:val="00A378A7"/>
    <w:rsid w:val="00A72398"/>
    <w:rsid w:val="00AC33ED"/>
    <w:rsid w:val="00AF26D8"/>
    <w:rsid w:val="00B03994"/>
    <w:rsid w:val="00BB28AE"/>
    <w:rsid w:val="00BC1F5E"/>
    <w:rsid w:val="00C0316D"/>
    <w:rsid w:val="00C25D7D"/>
    <w:rsid w:val="00C60028"/>
    <w:rsid w:val="00C759B1"/>
    <w:rsid w:val="00DC01BE"/>
    <w:rsid w:val="00EE3541"/>
    <w:rsid w:val="00F57BF4"/>
    <w:rsid w:val="00FC5459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BF82"/>
  <w15:docId w15:val="{8B31C659-A4EE-4B62-B7B7-85BEC72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3E2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3E2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F3E2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BF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3E2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E2F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E2F"/>
    <w:rPr>
      <w:rFonts w:ascii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4F3E2F"/>
    <w:rPr>
      <w:i/>
      <w:iCs/>
    </w:rPr>
  </w:style>
  <w:style w:type="paragraph" w:styleId="ListParagraph">
    <w:name w:val="List Paragraph"/>
    <w:basedOn w:val="Normal"/>
    <w:uiPriority w:val="34"/>
    <w:qFormat/>
    <w:rsid w:val="003A5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D86"/>
  </w:style>
  <w:style w:type="paragraph" w:styleId="Footer">
    <w:name w:val="footer"/>
    <w:basedOn w:val="Normal"/>
    <w:link w:val="FooterChar"/>
    <w:uiPriority w:val="99"/>
    <w:unhideWhenUsed/>
    <w:rsid w:val="002D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neroom@microsof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m.weiler@owasp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ston@owasp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elly.santalucia@owasp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BBCF-2ADF-4CF9-AD47-C879D044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Starwood Hotels &amp; Resorts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Weiler</dc:creator>
  <cp:lastModifiedBy>LL</cp:lastModifiedBy>
  <cp:revision>2</cp:revision>
  <dcterms:created xsi:type="dcterms:W3CDTF">2018-06-08T14:10:00Z</dcterms:created>
  <dcterms:modified xsi:type="dcterms:W3CDTF">2018-06-08T14:10:00Z</dcterms:modified>
</cp:coreProperties>
</file>