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C507" w14:textId="431C974A" w:rsidR="00B148CD" w:rsidRDefault="0037037C" w:rsidP="00B148CD">
      <w:pPr>
        <w:jc w:val="center"/>
      </w:pPr>
      <w:r>
        <w:t>[</w:t>
      </w:r>
      <w:r w:rsidR="007408F5">
        <w:t>Cover</w:t>
      </w:r>
      <w:r>
        <w:t>]</w:t>
      </w:r>
    </w:p>
    <w:p w14:paraId="07CCEE5A" w14:textId="7455FCDB" w:rsidR="00AE0A39" w:rsidRDefault="00AE0A39">
      <w:pPr>
        <w:spacing w:after="0" w:afterAutospacing="0"/>
      </w:pPr>
      <w:r>
        <w:br w:type="page"/>
      </w:r>
    </w:p>
    <w:p w14:paraId="5CEF1DF7" w14:textId="5C5D7135" w:rsidR="00AE0A39" w:rsidRDefault="00AE0A39" w:rsidP="00AE0A39">
      <w:pPr>
        <w:jc w:val="center"/>
      </w:pPr>
      <w:r>
        <w:t>[Inside cover]</w:t>
      </w:r>
    </w:p>
    <w:p w14:paraId="70D78211" w14:textId="45BB4C92" w:rsidR="0037037C" w:rsidRDefault="0037037C" w:rsidP="0037037C">
      <w:pPr>
        <w:jc w:val="center"/>
      </w:pPr>
      <w:r>
        <w:t>Temporary “question” list</w:t>
      </w:r>
      <w:r w:rsidRPr="0037037C">
        <w:t xml:space="preserve"> </w:t>
      </w:r>
    </w:p>
    <w:tbl>
      <w:tblPr>
        <w:tblStyle w:val="TableGrid"/>
        <w:tblW w:w="8046" w:type="dxa"/>
        <w:tblBorders>
          <w:top w:val="none" w:sz="0" w:space="0" w:color="auto"/>
          <w:left w:val="none" w:sz="0" w:space="0" w:color="auto"/>
          <w:right w:val="none" w:sz="0" w:space="0" w:color="auto"/>
          <w:insideV w:val="single" w:sz="4" w:space="0" w:color="D9D9D9" w:themeColor="background1" w:themeShade="D9"/>
        </w:tblBorders>
        <w:tblLook w:val="04A0" w:firstRow="1" w:lastRow="0" w:firstColumn="1" w:lastColumn="0" w:noHBand="0" w:noVBand="1"/>
      </w:tblPr>
      <w:tblGrid>
        <w:gridCol w:w="580"/>
        <w:gridCol w:w="3781"/>
        <w:gridCol w:w="3685"/>
      </w:tblGrid>
      <w:tr w:rsidR="0037037C" w:rsidRPr="0037037C" w14:paraId="4C82853C" w14:textId="77777777" w:rsidTr="00C049D9">
        <w:tc>
          <w:tcPr>
            <w:tcW w:w="580" w:type="dxa"/>
          </w:tcPr>
          <w:p w14:paraId="16A5AD6E" w14:textId="42BB2761" w:rsidR="0037037C" w:rsidRPr="0037037C" w:rsidRDefault="002A4128" w:rsidP="002A6C7E">
            <w:pPr>
              <w:rPr>
                <w:b/>
                <w:sz w:val="18"/>
                <w:szCs w:val="18"/>
              </w:rPr>
            </w:pPr>
            <w:r>
              <w:rPr>
                <w:b/>
                <w:sz w:val="18"/>
                <w:szCs w:val="18"/>
              </w:rPr>
              <w:t>Item</w:t>
            </w:r>
          </w:p>
        </w:tc>
        <w:tc>
          <w:tcPr>
            <w:tcW w:w="3781" w:type="dxa"/>
          </w:tcPr>
          <w:p w14:paraId="6CFB1420" w14:textId="18C8918E" w:rsidR="0037037C" w:rsidRPr="00A548A0" w:rsidRDefault="0037037C" w:rsidP="002A6C7E">
            <w:pPr>
              <w:rPr>
                <w:b/>
                <w:sz w:val="18"/>
                <w:szCs w:val="18"/>
              </w:rPr>
            </w:pPr>
            <w:r w:rsidRPr="00A548A0">
              <w:rPr>
                <w:b/>
                <w:sz w:val="18"/>
                <w:szCs w:val="18"/>
              </w:rPr>
              <w:t>Questions</w:t>
            </w:r>
          </w:p>
        </w:tc>
        <w:tc>
          <w:tcPr>
            <w:tcW w:w="3685" w:type="dxa"/>
          </w:tcPr>
          <w:p w14:paraId="773FEE2E" w14:textId="77777777" w:rsidR="0037037C" w:rsidRPr="0037037C" w:rsidRDefault="0037037C" w:rsidP="002A6C7E">
            <w:pPr>
              <w:rPr>
                <w:b/>
                <w:sz w:val="18"/>
                <w:szCs w:val="18"/>
              </w:rPr>
            </w:pPr>
            <w:r w:rsidRPr="0037037C">
              <w:rPr>
                <w:b/>
                <w:sz w:val="18"/>
                <w:szCs w:val="18"/>
              </w:rPr>
              <w:t>Comments</w:t>
            </w:r>
          </w:p>
        </w:tc>
      </w:tr>
      <w:tr w:rsidR="0037037C" w:rsidRPr="0037037C" w14:paraId="5D255E9D" w14:textId="77777777" w:rsidTr="00C049D9">
        <w:tc>
          <w:tcPr>
            <w:tcW w:w="580" w:type="dxa"/>
          </w:tcPr>
          <w:p w14:paraId="463E335A" w14:textId="1C57CF07" w:rsidR="0037037C" w:rsidRPr="0037037C" w:rsidRDefault="002A4128" w:rsidP="002A6C7E">
            <w:pPr>
              <w:rPr>
                <w:sz w:val="18"/>
                <w:szCs w:val="18"/>
              </w:rPr>
            </w:pPr>
            <w:r>
              <w:rPr>
                <w:sz w:val="18"/>
                <w:szCs w:val="18"/>
              </w:rPr>
              <w:t>A</w:t>
            </w:r>
          </w:p>
        </w:tc>
        <w:tc>
          <w:tcPr>
            <w:tcW w:w="3781" w:type="dxa"/>
          </w:tcPr>
          <w:p w14:paraId="5B44D464" w14:textId="67902B68" w:rsidR="0037037C" w:rsidRPr="00A548A0" w:rsidRDefault="008E44AD" w:rsidP="002A6C7E">
            <w:pPr>
              <w:rPr>
                <w:sz w:val="18"/>
                <w:szCs w:val="18"/>
              </w:rPr>
            </w:pPr>
            <w:r w:rsidRPr="00A548A0">
              <w:rPr>
                <w:sz w:val="18"/>
                <w:szCs w:val="18"/>
              </w:rPr>
              <w:t xml:space="preserve">CW: </w:t>
            </w:r>
            <w:r w:rsidR="0037037C" w:rsidRPr="00A548A0">
              <w:rPr>
                <w:sz w:val="18"/>
                <w:szCs w:val="18"/>
              </w:rPr>
              <w:t>Do we need to reference more prior work?</w:t>
            </w:r>
          </w:p>
        </w:tc>
        <w:tc>
          <w:tcPr>
            <w:tcW w:w="3685" w:type="dxa"/>
          </w:tcPr>
          <w:p w14:paraId="7A94F237" w14:textId="77777777" w:rsidR="0037037C" w:rsidRPr="0037037C" w:rsidRDefault="0037037C" w:rsidP="002A6C7E">
            <w:pPr>
              <w:rPr>
                <w:sz w:val="18"/>
                <w:szCs w:val="18"/>
              </w:rPr>
            </w:pPr>
          </w:p>
        </w:tc>
      </w:tr>
      <w:tr w:rsidR="0037037C" w:rsidRPr="0037037C" w14:paraId="254DD90C" w14:textId="77777777" w:rsidTr="00C049D9">
        <w:tc>
          <w:tcPr>
            <w:tcW w:w="580" w:type="dxa"/>
          </w:tcPr>
          <w:p w14:paraId="7DAB8765" w14:textId="7F95D562" w:rsidR="0037037C" w:rsidRPr="0037037C" w:rsidRDefault="002A4128" w:rsidP="002A6C7E">
            <w:pPr>
              <w:rPr>
                <w:sz w:val="18"/>
                <w:szCs w:val="18"/>
              </w:rPr>
            </w:pPr>
            <w:r>
              <w:rPr>
                <w:sz w:val="18"/>
                <w:szCs w:val="18"/>
              </w:rPr>
              <w:t>B</w:t>
            </w:r>
          </w:p>
        </w:tc>
        <w:tc>
          <w:tcPr>
            <w:tcW w:w="3781" w:type="dxa"/>
          </w:tcPr>
          <w:p w14:paraId="38763024" w14:textId="20DE26D3" w:rsidR="0037037C" w:rsidRPr="00A548A0" w:rsidRDefault="008E44AD" w:rsidP="0085241D">
            <w:pPr>
              <w:rPr>
                <w:sz w:val="18"/>
                <w:szCs w:val="18"/>
              </w:rPr>
            </w:pPr>
            <w:r w:rsidRPr="00A548A0">
              <w:rPr>
                <w:sz w:val="18"/>
                <w:szCs w:val="18"/>
              </w:rPr>
              <w:t xml:space="preserve">CW: </w:t>
            </w:r>
            <w:r w:rsidR="0085241D" w:rsidRPr="00A548A0">
              <w:rPr>
                <w:sz w:val="18"/>
                <w:szCs w:val="18"/>
              </w:rPr>
              <w:t>I had thought we should include the CrossTalk article within the book, but I am erring in just referencing it as it is available online</w:t>
            </w:r>
          </w:p>
        </w:tc>
        <w:tc>
          <w:tcPr>
            <w:tcW w:w="3685" w:type="dxa"/>
          </w:tcPr>
          <w:p w14:paraId="2921B80F" w14:textId="77777777" w:rsidR="0037037C" w:rsidRPr="0037037C" w:rsidRDefault="0037037C" w:rsidP="002A6C7E">
            <w:pPr>
              <w:rPr>
                <w:sz w:val="18"/>
                <w:szCs w:val="18"/>
              </w:rPr>
            </w:pPr>
          </w:p>
        </w:tc>
      </w:tr>
      <w:tr w:rsidR="0037037C" w:rsidRPr="0037037C" w14:paraId="6A23501D" w14:textId="77777777" w:rsidTr="00C049D9">
        <w:tc>
          <w:tcPr>
            <w:tcW w:w="580" w:type="dxa"/>
          </w:tcPr>
          <w:p w14:paraId="59AC720B" w14:textId="484FBC0A" w:rsidR="0037037C" w:rsidRPr="0037037C" w:rsidRDefault="00C049D9" w:rsidP="002A6C7E">
            <w:pPr>
              <w:rPr>
                <w:sz w:val="18"/>
                <w:szCs w:val="18"/>
              </w:rPr>
            </w:pPr>
            <w:r>
              <w:rPr>
                <w:sz w:val="18"/>
                <w:szCs w:val="18"/>
              </w:rPr>
              <w:t>C</w:t>
            </w:r>
          </w:p>
        </w:tc>
        <w:tc>
          <w:tcPr>
            <w:tcW w:w="3781" w:type="dxa"/>
          </w:tcPr>
          <w:p w14:paraId="479FE9AF" w14:textId="657AC13E" w:rsidR="0037037C" w:rsidRPr="00A548A0" w:rsidRDefault="008E44AD" w:rsidP="002A6C7E">
            <w:pPr>
              <w:rPr>
                <w:sz w:val="18"/>
                <w:szCs w:val="18"/>
              </w:rPr>
            </w:pPr>
            <w:r w:rsidRPr="00A548A0">
              <w:rPr>
                <w:sz w:val="18"/>
                <w:szCs w:val="18"/>
              </w:rPr>
              <w:t xml:space="preserve">CW: </w:t>
            </w:r>
            <w:r w:rsidR="00C049D9" w:rsidRPr="00A548A0">
              <w:rPr>
                <w:sz w:val="18"/>
                <w:szCs w:val="18"/>
              </w:rPr>
              <w:t>There was an idea of hav</w:t>
            </w:r>
            <w:r w:rsidRPr="00A548A0">
              <w:rPr>
                <w:sz w:val="18"/>
                <w:szCs w:val="18"/>
              </w:rPr>
              <w:t>ing some Quick Reference Sheets</w:t>
            </w:r>
            <w:r w:rsidR="00CF05C4" w:rsidRPr="00A548A0">
              <w:rPr>
                <w:sz w:val="18"/>
                <w:szCs w:val="18"/>
              </w:rPr>
              <w:t xml:space="preserve"> (e.g</w:t>
            </w:r>
            <w:r w:rsidR="00C049D9" w:rsidRPr="00A548A0">
              <w:rPr>
                <w:sz w:val="18"/>
                <w:szCs w:val="18"/>
              </w:rPr>
              <w:t>.</w:t>
            </w:r>
            <w:r w:rsidR="00CF05C4" w:rsidRPr="00A548A0">
              <w:rPr>
                <w:sz w:val="18"/>
                <w:szCs w:val="18"/>
              </w:rPr>
              <w:t xml:space="preserve"> </w:t>
            </w:r>
            <w:r w:rsidR="00D17035" w:rsidRPr="00A548A0">
              <w:rPr>
                <w:sz w:val="18"/>
                <w:szCs w:val="18"/>
              </w:rPr>
              <w:t>§</w:t>
            </w:r>
            <w:r w:rsidR="00C049D9" w:rsidRPr="00A548A0">
              <w:rPr>
                <w:sz w:val="18"/>
                <w:szCs w:val="18"/>
              </w:rPr>
              <w:t>“About AppSensor”, “For Architec</w:t>
            </w:r>
            <w:r w:rsidR="00CF05C4" w:rsidRPr="00A548A0">
              <w:rPr>
                <w:sz w:val="18"/>
                <w:szCs w:val="18"/>
              </w:rPr>
              <w:t>ts”, “For Developers”, “For Dec</w:t>
            </w:r>
            <w:r w:rsidR="00C049D9" w:rsidRPr="00A548A0">
              <w:rPr>
                <w:sz w:val="18"/>
                <w:szCs w:val="18"/>
              </w:rPr>
              <w:t>ision Makers/Stakeholders”) but I have left these out for the moment as they may be better as separate items linked from the project wiki. Also creating those could delay finishing the book.</w:t>
            </w:r>
          </w:p>
        </w:tc>
        <w:tc>
          <w:tcPr>
            <w:tcW w:w="3685" w:type="dxa"/>
          </w:tcPr>
          <w:p w14:paraId="5CD4C8AC" w14:textId="77777777" w:rsidR="0037037C" w:rsidRPr="0037037C" w:rsidRDefault="0037037C" w:rsidP="002A6C7E">
            <w:pPr>
              <w:rPr>
                <w:sz w:val="18"/>
                <w:szCs w:val="18"/>
              </w:rPr>
            </w:pPr>
          </w:p>
        </w:tc>
      </w:tr>
      <w:tr w:rsidR="0037037C" w:rsidRPr="0037037C" w14:paraId="26733DD6" w14:textId="77777777" w:rsidTr="00C049D9">
        <w:tc>
          <w:tcPr>
            <w:tcW w:w="580" w:type="dxa"/>
          </w:tcPr>
          <w:p w14:paraId="67C55C5F" w14:textId="03C50FC8" w:rsidR="0037037C" w:rsidRPr="0037037C" w:rsidRDefault="00EF349B" w:rsidP="002A6C7E">
            <w:pPr>
              <w:rPr>
                <w:sz w:val="18"/>
                <w:szCs w:val="18"/>
              </w:rPr>
            </w:pPr>
            <w:r>
              <w:rPr>
                <w:sz w:val="18"/>
                <w:szCs w:val="18"/>
              </w:rPr>
              <w:t>D</w:t>
            </w:r>
          </w:p>
        </w:tc>
        <w:tc>
          <w:tcPr>
            <w:tcW w:w="3781" w:type="dxa"/>
          </w:tcPr>
          <w:p w14:paraId="1975A1AC" w14:textId="7D5D59C4" w:rsidR="0037037C" w:rsidRPr="00A548A0" w:rsidRDefault="00F771A4" w:rsidP="002A6C7E">
            <w:pPr>
              <w:rPr>
                <w:sz w:val="18"/>
                <w:szCs w:val="18"/>
              </w:rPr>
            </w:pPr>
            <w:r w:rsidRPr="00A548A0">
              <w:rPr>
                <w:sz w:val="18"/>
                <w:szCs w:val="18"/>
              </w:rPr>
              <w:t xml:space="preserve">CW: </w:t>
            </w:r>
            <w:r w:rsidR="00EF349B" w:rsidRPr="00A548A0">
              <w:rPr>
                <w:sz w:val="18"/>
                <w:szCs w:val="18"/>
              </w:rPr>
              <w:t>Is it usual/should we add OWASP employees who have assisted the project (e.g. Paulo, Samantha and Kate)?</w:t>
            </w:r>
          </w:p>
        </w:tc>
        <w:tc>
          <w:tcPr>
            <w:tcW w:w="3685" w:type="dxa"/>
          </w:tcPr>
          <w:p w14:paraId="50C8124F" w14:textId="77777777" w:rsidR="0037037C" w:rsidRPr="0037037C" w:rsidRDefault="0037037C" w:rsidP="002A6C7E">
            <w:pPr>
              <w:rPr>
                <w:sz w:val="18"/>
                <w:szCs w:val="18"/>
              </w:rPr>
            </w:pPr>
          </w:p>
        </w:tc>
      </w:tr>
      <w:tr w:rsidR="0037037C" w:rsidRPr="0037037C" w14:paraId="56264957" w14:textId="77777777" w:rsidTr="00C049D9">
        <w:tc>
          <w:tcPr>
            <w:tcW w:w="580" w:type="dxa"/>
          </w:tcPr>
          <w:p w14:paraId="0AD9A39A" w14:textId="03C309B9" w:rsidR="0037037C" w:rsidRPr="0037037C" w:rsidRDefault="00F771A4" w:rsidP="002A6C7E">
            <w:pPr>
              <w:rPr>
                <w:sz w:val="18"/>
                <w:szCs w:val="18"/>
              </w:rPr>
            </w:pPr>
            <w:r>
              <w:rPr>
                <w:sz w:val="18"/>
                <w:szCs w:val="18"/>
              </w:rPr>
              <w:t>E</w:t>
            </w:r>
          </w:p>
        </w:tc>
        <w:tc>
          <w:tcPr>
            <w:tcW w:w="3781" w:type="dxa"/>
          </w:tcPr>
          <w:p w14:paraId="5A65FEA5" w14:textId="05E39802" w:rsidR="0037037C" w:rsidRPr="00A548A0" w:rsidRDefault="004466DF" w:rsidP="007F1E61">
            <w:pPr>
              <w:rPr>
                <w:sz w:val="18"/>
                <w:szCs w:val="18"/>
              </w:rPr>
            </w:pPr>
            <w:r w:rsidRPr="00A548A0">
              <w:rPr>
                <w:sz w:val="18"/>
                <w:szCs w:val="18"/>
              </w:rPr>
              <w:t>A</w:t>
            </w:r>
            <w:r w:rsidR="00262C4D" w:rsidRPr="00A548A0">
              <w:rPr>
                <w:sz w:val="18"/>
                <w:szCs w:val="18"/>
              </w:rPr>
              <w:t>re we okay mentioning Fortify Runtime</w:t>
            </w:r>
            <w:r w:rsidRPr="00A548A0">
              <w:rPr>
                <w:sz w:val="18"/>
                <w:szCs w:val="18"/>
              </w:rPr>
              <w:t xml:space="preserve">, ModSecurity, </w:t>
            </w:r>
            <w:r w:rsidR="00BC77F0" w:rsidRPr="00A548A0">
              <w:rPr>
                <w:sz w:val="18"/>
                <w:szCs w:val="18"/>
              </w:rPr>
              <w:t>(</w:t>
            </w:r>
            <w:r w:rsidRPr="00A548A0">
              <w:rPr>
                <w:sz w:val="18"/>
                <w:szCs w:val="18"/>
              </w:rPr>
              <w:t>Team Mentor?</w:t>
            </w:r>
            <w:r w:rsidR="00BC77F0" w:rsidRPr="00A548A0">
              <w:rPr>
                <w:sz w:val="18"/>
                <w:szCs w:val="18"/>
              </w:rPr>
              <w:t>)</w:t>
            </w:r>
            <w:r w:rsidRPr="00A548A0">
              <w:rPr>
                <w:sz w:val="18"/>
                <w:szCs w:val="18"/>
              </w:rPr>
              <w:t>, etc</w:t>
            </w:r>
            <w:r w:rsidR="00BC77F0" w:rsidRPr="00A548A0">
              <w:rPr>
                <w:sz w:val="18"/>
                <w:szCs w:val="18"/>
              </w:rPr>
              <w:t>?</w:t>
            </w:r>
            <w:r w:rsidR="00BB6AE0" w:rsidRPr="00A548A0">
              <w:rPr>
                <w:sz w:val="18"/>
                <w:szCs w:val="18"/>
              </w:rPr>
              <w:t xml:space="preserve"> Are there any more example AppSensor-like commercial products</w:t>
            </w:r>
          </w:p>
        </w:tc>
        <w:tc>
          <w:tcPr>
            <w:tcW w:w="3685" w:type="dxa"/>
          </w:tcPr>
          <w:p w14:paraId="15E6E685" w14:textId="1CF85DC2" w:rsidR="0037037C" w:rsidRPr="0037037C" w:rsidRDefault="007F1E61" w:rsidP="002A6C7E">
            <w:pPr>
              <w:rPr>
                <w:sz w:val="18"/>
                <w:szCs w:val="18"/>
              </w:rPr>
            </w:pPr>
            <w:r>
              <w:rPr>
                <w:sz w:val="18"/>
                <w:szCs w:val="18"/>
              </w:rPr>
              <w:t>CW: Maybe avoid any commercial references</w:t>
            </w:r>
          </w:p>
        </w:tc>
      </w:tr>
      <w:tr w:rsidR="0037037C" w:rsidRPr="0037037C" w14:paraId="0DDAE142" w14:textId="77777777" w:rsidTr="00C049D9">
        <w:tc>
          <w:tcPr>
            <w:tcW w:w="580" w:type="dxa"/>
          </w:tcPr>
          <w:p w14:paraId="15D88452" w14:textId="77777777" w:rsidR="0037037C" w:rsidRPr="0037037C" w:rsidRDefault="0037037C" w:rsidP="002A6C7E">
            <w:pPr>
              <w:rPr>
                <w:sz w:val="18"/>
                <w:szCs w:val="18"/>
              </w:rPr>
            </w:pPr>
          </w:p>
        </w:tc>
        <w:tc>
          <w:tcPr>
            <w:tcW w:w="3781" w:type="dxa"/>
          </w:tcPr>
          <w:p w14:paraId="2E58FEFA" w14:textId="77777777" w:rsidR="0037037C" w:rsidRPr="00A548A0" w:rsidRDefault="0037037C" w:rsidP="002A6C7E">
            <w:pPr>
              <w:rPr>
                <w:sz w:val="18"/>
                <w:szCs w:val="18"/>
              </w:rPr>
            </w:pPr>
          </w:p>
        </w:tc>
        <w:tc>
          <w:tcPr>
            <w:tcW w:w="3685" w:type="dxa"/>
          </w:tcPr>
          <w:p w14:paraId="273A97B6" w14:textId="77777777" w:rsidR="0037037C" w:rsidRPr="0037037C" w:rsidRDefault="0037037C" w:rsidP="002A6C7E">
            <w:pPr>
              <w:rPr>
                <w:sz w:val="18"/>
                <w:szCs w:val="18"/>
              </w:rPr>
            </w:pPr>
          </w:p>
        </w:tc>
      </w:tr>
      <w:tr w:rsidR="00EF349B" w:rsidRPr="0037037C" w14:paraId="415FFE92" w14:textId="77777777" w:rsidTr="00C049D9">
        <w:tc>
          <w:tcPr>
            <w:tcW w:w="580" w:type="dxa"/>
          </w:tcPr>
          <w:p w14:paraId="429B1637" w14:textId="77777777" w:rsidR="00EF349B" w:rsidRPr="0037037C" w:rsidRDefault="00EF349B" w:rsidP="002A6C7E">
            <w:pPr>
              <w:rPr>
                <w:sz w:val="18"/>
                <w:szCs w:val="18"/>
              </w:rPr>
            </w:pPr>
          </w:p>
        </w:tc>
        <w:tc>
          <w:tcPr>
            <w:tcW w:w="3781" w:type="dxa"/>
          </w:tcPr>
          <w:p w14:paraId="52B01751" w14:textId="77777777" w:rsidR="00EF349B" w:rsidRPr="00A548A0" w:rsidRDefault="00EF349B" w:rsidP="002A6C7E">
            <w:pPr>
              <w:rPr>
                <w:sz w:val="18"/>
                <w:szCs w:val="18"/>
              </w:rPr>
            </w:pPr>
          </w:p>
        </w:tc>
        <w:tc>
          <w:tcPr>
            <w:tcW w:w="3685" w:type="dxa"/>
          </w:tcPr>
          <w:p w14:paraId="487B6860" w14:textId="77777777" w:rsidR="00EF349B" w:rsidRPr="0037037C" w:rsidRDefault="00EF349B" w:rsidP="002A6C7E">
            <w:pPr>
              <w:rPr>
                <w:sz w:val="18"/>
                <w:szCs w:val="18"/>
              </w:rPr>
            </w:pPr>
          </w:p>
        </w:tc>
      </w:tr>
      <w:tr w:rsidR="00EF349B" w:rsidRPr="0037037C" w14:paraId="1C78CCD8" w14:textId="77777777" w:rsidTr="00C049D9">
        <w:tc>
          <w:tcPr>
            <w:tcW w:w="580" w:type="dxa"/>
          </w:tcPr>
          <w:p w14:paraId="1AB5FCC2" w14:textId="77777777" w:rsidR="00EF349B" w:rsidRPr="0037037C" w:rsidRDefault="00EF349B" w:rsidP="002A6C7E">
            <w:pPr>
              <w:rPr>
                <w:sz w:val="18"/>
                <w:szCs w:val="18"/>
              </w:rPr>
            </w:pPr>
          </w:p>
        </w:tc>
        <w:tc>
          <w:tcPr>
            <w:tcW w:w="3781" w:type="dxa"/>
          </w:tcPr>
          <w:p w14:paraId="52AE7086" w14:textId="77777777" w:rsidR="00EF349B" w:rsidRPr="00A548A0" w:rsidRDefault="00EF349B" w:rsidP="002A6C7E">
            <w:pPr>
              <w:rPr>
                <w:sz w:val="18"/>
                <w:szCs w:val="18"/>
              </w:rPr>
            </w:pPr>
          </w:p>
        </w:tc>
        <w:tc>
          <w:tcPr>
            <w:tcW w:w="3685" w:type="dxa"/>
          </w:tcPr>
          <w:p w14:paraId="091F9A8D" w14:textId="77777777" w:rsidR="00EF349B" w:rsidRPr="0037037C" w:rsidRDefault="00EF349B" w:rsidP="002A6C7E">
            <w:pPr>
              <w:rPr>
                <w:sz w:val="18"/>
                <w:szCs w:val="18"/>
              </w:rPr>
            </w:pPr>
          </w:p>
        </w:tc>
      </w:tr>
      <w:tr w:rsidR="00EF349B" w:rsidRPr="0037037C" w14:paraId="0E45883F" w14:textId="77777777" w:rsidTr="00C049D9">
        <w:tc>
          <w:tcPr>
            <w:tcW w:w="580" w:type="dxa"/>
          </w:tcPr>
          <w:p w14:paraId="61574818" w14:textId="77777777" w:rsidR="00EF349B" w:rsidRPr="0037037C" w:rsidRDefault="00EF349B" w:rsidP="002A6C7E">
            <w:pPr>
              <w:rPr>
                <w:sz w:val="18"/>
                <w:szCs w:val="18"/>
              </w:rPr>
            </w:pPr>
          </w:p>
        </w:tc>
        <w:tc>
          <w:tcPr>
            <w:tcW w:w="3781" w:type="dxa"/>
          </w:tcPr>
          <w:p w14:paraId="6C75A173" w14:textId="77777777" w:rsidR="00EF349B" w:rsidRPr="00A548A0" w:rsidRDefault="00EF349B" w:rsidP="002A6C7E">
            <w:pPr>
              <w:rPr>
                <w:sz w:val="18"/>
                <w:szCs w:val="18"/>
              </w:rPr>
            </w:pPr>
          </w:p>
        </w:tc>
        <w:tc>
          <w:tcPr>
            <w:tcW w:w="3685" w:type="dxa"/>
          </w:tcPr>
          <w:p w14:paraId="77BFA5B8" w14:textId="77777777" w:rsidR="00EF349B" w:rsidRPr="0037037C" w:rsidRDefault="00EF349B" w:rsidP="002A6C7E">
            <w:pPr>
              <w:rPr>
                <w:sz w:val="18"/>
                <w:szCs w:val="18"/>
              </w:rPr>
            </w:pPr>
          </w:p>
        </w:tc>
      </w:tr>
      <w:tr w:rsidR="00EF349B" w:rsidRPr="0037037C" w14:paraId="5D315D5C" w14:textId="77777777" w:rsidTr="00C049D9">
        <w:tc>
          <w:tcPr>
            <w:tcW w:w="580" w:type="dxa"/>
          </w:tcPr>
          <w:p w14:paraId="1C888ADE" w14:textId="77777777" w:rsidR="00EF349B" w:rsidRPr="0037037C" w:rsidRDefault="00EF349B" w:rsidP="002A6C7E">
            <w:pPr>
              <w:rPr>
                <w:sz w:val="18"/>
                <w:szCs w:val="18"/>
              </w:rPr>
            </w:pPr>
          </w:p>
        </w:tc>
        <w:tc>
          <w:tcPr>
            <w:tcW w:w="3781" w:type="dxa"/>
          </w:tcPr>
          <w:p w14:paraId="3D44200B" w14:textId="77777777" w:rsidR="00EF349B" w:rsidRPr="00A548A0" w:rsidRDefault="00EF349B" w:rsidP="002A6C7E">
            <w:pPr>
              <w:rPr>
                <w:sz w:val="18"/>
                <w:szCs w:val="18"/>
              </w:rPr>
            </w:pPr>
          </w:p>
        </w:tc>
        <w:tc>
          <w:tcPr>
            <w:tcW w:w="3685" w:type="dxa"/>
          </w:tcPr>
          <w:p w14:paraId="798E2514" w14:textId="77777777" w:rsidR="00EF349B" w:rsidRPr="0037037C" w:rsidRDefault="00EF349B" w:rsidP="002A6C7E">
            <w:pPr>
              <w:rPr>
                <w:sz w:val="18"/>
                <w:szCs w:val="18"/>
              </w:rPr>
            </w:pPr>
          </w:p>
        </w:tc>
      </w:tr>
      <w:tr w:rsidR="00EF349B" w:rsidRPr="0037037C" w14:paraId="7362800F" w14:textId="77777777" w:rsidTr="00C049D9">
        <w:tc>
          <w:tcPr>
            <w:tcW w:w="580" w:type="dxa"/>
          </w:tcPr>
          <w:p w14:paraId="0ABAE1A7" w14:textId="77777777" w:rsidR="00EF349B" w:rsidRPr="0037037C" w:rsidRDefault="00EF349B" w:rsidP="002A6C7E">
            <w:pPr>
              <w:rPr>
                <w:sz w:val="18"/>
                <w:szCs w:val="18"/>
              </w:rPr>
            </w:pPr>
          </w:p>
        </w:tc>
        <w:tc>
          <w:tcPr>
            <w:tcW w:w="3781" w:type="dxa"/>
          </w:tcPr>
          <w:p w14:paraId="3E6F6ED4" w14:textId="77777777" w:rsidR="00EF349B" w:rsidRPr="00A548A0" w:rsidRDefault="00EF349B" w:rsidP="002A6C7E">
            <w:pPr>
              <w:rPr>
                <w:sz w:val="18"/>
                <w:szCs w:val="18"/>
              </w:rPr>
            </w:pPr>
          </w:p>
        </w:tc>
        <w:tc>
          <w:tcPr>
            <w:tcW w:w="3685" w:type="dxa"/>
          </w:tcPr>
          <w:p w14:paraId="53FB8678" w14:textId="77777777" w:rsidR="00EF349B" w:rsidRPr="0037037C" w:rsidRDefault="00EF349B" w:rsidP="002A6C7E">
            <w:pPr>
              <w:rPr>
                <w:sz w:val="18"/>
                <w:szCs w:val="18"/>
              </w:rPr>
            </w:pPr>
          </w:p>
        </w:tc>
      </w:tr>
      <w:tr w:rsidR="00EF349B" w:rsidRPr="0037037C" w14:paraId="4803D39B" w14:textId="77777777" w:rsidTr="00C049D9">
        <w:tc>
          <w:tcPr>
            <w:tcW w:w="580" w:type="dxa"/>
          </w:tcPr>
          <w:p w14:paraId="24D7B0D1" w14:textId="77777777" w:rsidR="00EF349B" w:rsidRPr="0037037C" w:rsidRDefault="00EF349B" w:rsidP="002A6C7E">
            <w:pPr>
              <w:rPr>
                <w:sz w:val="18"/>
                <w:szCs w:val="18"/>
              </w:rPr>
            </w:pPr>
          </w:p>
        </w:tc>
        <w:tc>
          <w:tcPr>
            <w:tcW w:w="3781" w:type="dxa"/>
          </w:tcPr>
          <w:p w14:paraId="01A71506" w14:textId="77777777" w:rsidR="00EF349B" w:rsidRPr="00A548A0" w:rsidRDefault="00EF349B" w:rsidP="002A6C7E">
            <w:pPr>
              <w:rPr>
                <w:sz w:val="18"/>
                <w:szCs w:val="18"/>
              </w:rPr>
            </w:pPr>
          </w:p>
        </w:tc>
        <w:tc>
          <w:tcPr>
            <w:tcW w:w="3685" w:type="dxa"/>
          </w:tcPr>
          <w:p w14:paraId="01DE4B85" w14:textId="77777777" w:rsidR="00EF349B" w:rsidRPr="0037037C" w:rsidRDefault="00EF349B" w:rsidP="002A6C7E">
            <w:pPr>
              <w:rPr>
                <w:sz w:val="18"/>
                <w:szCs w:val="18"/>
              </w:rPr>
            </w:pPr>
          </w:p>
        </w:tc>
      </w:tr>
      <w:tr w:rsidR="00EF349B" w:rsidRPr="0037037C" w14:paraId="2630C020" w14:textId="77777777" w:rsidTr="00C049D9">
        <w:tc>
          <w:tcPr>
            <w:tcW w:w="580" w:type="dxa"/>
          </w:tcPr>
          <w:p w14:paraId="55D9BFAD" w14:textId="77777777" w:rsidR="00EF349B" w:rsidRPr="0037037C" w:rsidRDefault="00EF349B" w:rsidP="002A6C7E">
            <w:pPr>
              <w:rPr>
                <w:sz w:val="18"/>
                <w:szCs w:val="18"/>
              </w:rPr>
            </w:pPr>
          </w:p>
        </w:tc>
        <w:tc>
          <w:tcPr>
            <w:tcW w:w="3781" w:type="dxa"/>
          </w:tcPr>
          <w:p w14:paraId="1D9B43B0" w14:textId="77777777" w:rsidR="00EF349B" w:rsidRPr="00A548A0" w:rsidRDefault="00EF349B" w:rsidP="002A6C7E">
            <w:pPr>
              <w:rPr>
                <w:sz w:val="18"/>
                <w:szCs w:val="18"/>
              </w:rPr>
            </w:pPr>
          </w:p>
        </w:tc>
        <w:tc>
          <w:tcPr>
            <w:tcW w:w="3685" w:type="dxa"/>
          </w:tcPr>
          <w:p w14:paraId="688089BB" w14:textId="77777777" w:rsidR="00EF349B" w:rsidRPr="0037037C" w:rsidRDefault="00EF349B" w:rsidP="002A6C7E">
            <w:pPr>
              <w:rPr>
                <w:sz w:val="18"/>
                <w:szCs w:val="18"/>
              </w:rPr>
            </w:pPr>
          </w:p>
        </w:tc>
      </w:tr>
      <w:tr w:rsidR="00EF349B" w:rsidRPr="0037037C" w14:paraId="5F699007" w14:textId="77777777" w:rsidTr="00C049D9">
        <w:tc>
          <w:tcPr>
            <w:tcW w:w="580" w:type="dxa"/>
          </w:tcPr>
          <w:p w14:paraId="37474266" w14:textId="77777777" w:rsidR="00EF349B" w:rsidRPr="0037037C" w:rsidRDefault="00EF349B" w:rsidP="002A6C7E">
            <w:pPr>
              <w:rPr>
                <w:sz w:val="18"/>
                <w:szCs w:val="18"/>
              </w:rPr>
            </w:pPr>
          </w:p>
        </w:tc>
        <w:tc>
          <w:tcPr>
            <w:tcW w:w="3781" w:type="dxa"/>
          </w:tcPr>
          <w:p w14:paraId="43CB146D" w14:textId="77777777" w:rsidR="00EF349B" w:rsidRPr="00A548A0" w:rsidRDefault="00EF349B" w:rsidP="002A6C7E">
            <w:pPr>
              <w:rPr>
                <w:sz w:val="18"/>
                <w:szCs w:val="18"/>
              </w:rPr>
            </w:pPr>
          </w:p>
        </w:tc>
        <w:tc>
          <w:tcPr>
            <w:tcW w:w="3685" w:type="dxa"/>
          </w:tcPr>
          <w:p w14:paraId="60DB7D7A" w14:textId="77777777" w:rsidR="00EF349B" w:rsidRPr="0037037C" w:rsidRDefault="00EF349B" w:rsidP="002A6C7E">
            <w:pPr>
              <w:rPr>
                <w:sz w:val="18"/>
                <w:szCs w:val="18"/>
              </w:rPr>
            </w:pPr>
          </w:p>
        </w:tc>
      </w:tr>
    </w:tbl>
    <w:p w14:paraId="368C76EE" w14:textId="77777777" w:rsidR="0037037C" w:rsidRDefault="0037037C" w:rsidP="0037037C">
      <w:pPr>
        <w:jc w:val="center"/>
      </w:pPr>
    </w:p>
    <w:p w14:paraId="492CDF33" w14:textId="46561E5C" w:rsidR="007408F5" w:rsidRDefault="007408F5" w:rsidP="00B148CD">
      <w:pPr>
        <w:jc w:val="center"/>
      </w:pPr>
    </w:p>
    <w:p w14:paraId="597B94C6" w14:textId="77777777" w:rsidR="007408F5" w:rsidRDefault="007408F5" w:rsidP="00B148CD">
      <w:pPr>
        <w:jc w:val="center"/>
      </w:pPr>
    </w:p>
    <w:p w14:paraId="06033734" w14:textId="4224E60B" w:rsidR="003A167E" w:rsidRPr="00AE0A39" w:rsidRDefault="0037037C" w:rsidP="00AE0A39">
      <w:pPr>
        <w:spacing w:after="0" w:afterAutospacing="0"/>
      </w:pPr>
      <w:r>
        <w:br w:type="page"/>
      </w:r>
    </w:p>
    <w:p w14:paraId="0B8E5459" w14:textId="3242566F" w:rsidR="00711A74" w:rsidRPr="004676E3" w:rsidRDefault="00711A74" w:rsidP="004676E3">
      <w:pPr>
        <w:spacing w:after="120" w:afterAutospacing="0"/>
        <w:jc w:val="center"/>
        <w:rPr>
          <w:sz w:val="20"/>
          <w:szCs w:val="20"/>
        </w:rPr>
        <w:sectPr w:rsidR="00711A74" w:rsidRPr="004676E3" w:rsidSect="00711A74">
          <w:headerReference w:type="even" r:id="rId9"/>
          <w:headerReference w:type="default" r:id="rId10"/>
          <w:footerReference w:type="even" r:id="rId11"/>
          <w:footerReference w:type="default" r:id="rId12"/>
          <w:headerReference w:type="first" r:id="rId13"/>
          <w:footerReference w:type="first" r:id="rId14"/>
          <w:endnotePr>
            <w:numFmt w:val="decimal"/>
          </w:endnotePr>
          <w:type w:val="oddPage"/>
          <w:pgSz w:w="10680" w:h="13920" w:code="126"/>
          <w:pgMar w:top="1418" w:right="1298" w:bottom="1418" w:left="1077" w:header="505" w:footer="505" w:gutter="505"/>
          <w:pgNumType w:start="1"/>
          <w:cols w:space="720"/>
        </w:sectPr>
      </w:pPr>
    </w:p>
    <w:p w14:paraId="1817CDE9" w14:textId="2FABD739" w:rsidR="00F20BDB" w:rsidRDefault="00F20BDB" w:rsidP="00F20BDB">
      <w:r>
        <w:rPr>
          <w:noProof/>
        </w:rPr>
        <w:drawing>
          <wp:inline distT="0" distB="0" distL="0" distR="0" wp14:anchorId="6599CC8F" wp14:editId="584988F4">
            <wp:extent cx="4959350" cy="1227455"/>
            <wp:effectExtent l="0" t="0" r="0" b="0"/>
            <wp:docPr id="3" name="Picture 3"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9350" cy="1227455"/>
                    </a:xfrm>
                    <a:prstGeom prst="rect">
                      <a:avLst/>
                    </a:prstGeom>
                    <a:noFill/>
                    <a:ln>
                      <a:noFill/>
                    </a:ln>
                  </pic:spPr>
                </pic:pic>
              </a:graphicData>
            </a:graphic>
          </wp:inline>
        </w:drawing>
      </w:r>
    </w:p>
    <w:p w14:paraId="306F4D43" w14:textId="77777777" w:rsidR="00F20BDB" w:rsidRPr="004676E3" w:rsidRDefault="00F20BDB" w:rsidP="00F20BDB">
      <w:pPr>
        <w:spacing w:after="120" w:afterAutospacing="0"/>
        <w:jc w:val="center"/>
        <w:rPr>
          <w:sz w:val="20"/>
          <w:szCs w:val="20"/>
        </w:rPr>
      </w:pPr>
    </w:p>
    <w:p w14:paraId="38F3DB3B" w14:textId="77777777" w:rsidR="00F20BDB" w:rsidRPr="008733B6" w:rsidRDefault="00F20BDB" w:rsidP="00F20BDB">
      <w:pPr>
        <w:jc w:val="center"/>
        <w:rPr>
          <w:b/>
          <w:color w:val="000090"/>
          <w:sz w:val="72"/>
          <w:szCs w:val="72"/>
        </w:rPr>
      </w:pPr>
      <w:r w:rsidRPr="008733B6">
        <w:rPr>
          <w:b/>
          <w:color w:val="000090"/>
          <w:sz w:val="72"/>
          <w:szCs w:val="72"/>
        </w:rPr>
        <w:t>AppSensor Guide</w:t>
      </w:r>
    </w:p>
    <w:p w14:paraId="2411D7F9" w14:textId="545F67AB" w:rsidR="00ED5770" w:rsidRDefault="00ED5770" w:rsidP="006E4BD5">
      <w:pPr>
        <w:ind w:right="-119"/>
        <w:jc w:val="center"/>
        <w:rPr>
          <w:b/>
          <w:color w:val="000090"/>
          <w:sz w:val="32"/>
          <w:szCs w:val="32"/>
        </w:rPr>
      </w:pPr>
      <w:r w:rsidRPr="00ED5770">
        <w:rPr>
          <w:b/>
          <w:color w:val="000090"/>
          <w:sz w:val="32"/>
          <w:szCs w:val="32"/>
        </w:rPr>
        <w:t xml:space="preserve">Application-specific real-time </w:t>
      </w:r>
      <w:commentRangeStart w:id="0"/>
      <w:r w:rsidRPr="00ED5770">
        <w:rPr>
          <w:b/>
          <w:color w:val="000090"/>
          <w:sz w:val="32"/>
          <w:szCs w:val="32"/>
        </w:rPr>
        <w:t>attack</w:t>
      </w:r>
      <w:commentRangeEnd w:id="0"/>
      <w:r w:rsidR="007F1E61">
        <w:rPr>
          <w:rStyle w:val="CommentReference"/>
        </w:rPr>
        <w:commentReference w:id="0"/>
      </w:r>
      <w:r w:rsidRPr="00ED5770">
        <w:rPr>
          <w:b/>
          <w:color w:val="000090"/>
          <w:sz w:val="32"/>
          <w:szCs w:val="32"/>
        </w:rPr>
        <w:t xml:space="preserve"> detection </w:t>
      </w:r>
      <w:r w:rsidR="006E4BD5">
        <w:rPr>
          <w:b/>
          <w:color w:val="000090"/>
          <w:sz w:val="32"/>
          <w:szCs w:val="32"/>
        </w:rPr>
        <w:t>&amp;</w:t>
      </w:r>
      <w:r w:rsidRPr="00ED5770">
        <w:rPr>
          <w:b/>
          <w:color w:val="000090"/>
          <w:sz w:val="32"/>
          <w:szCs w:val="32"/>
        </w:rPr>
        <w:t xml:space="preserve"> response</w:t>
      </w:r>
    </w:p>
    <w:p w14:paraId="7E2E42BE" w14:textId="7ECC8543" w:rsidR="00F20BDB" w:rsidRPr="008733B6" w:rsidRDefault="00F77116" w:rsidP="00F20BDB">
      <w:pPr>
        <w:jc w:val="center"/>
        <w:rPr>
          <w:b/>
          <w:color w:val="000090"/>
          <w:sz w:val="32"/>
          <w:szCs w:val="32"/>
        </w:rPr>
      </w:pPr>
      <w:r>
        <w:rPr>
          <w:b/>
          <w:color w:val="000090"/>
          <w:sz w:val="32"/>
          <w:szCs w:val="32"/>
        </w:rPr>
        <w:t>Version 1.2</w:t>
      </w:r>
      <w:r w:rsidR="007F1E61">
        <w:rPr>
          <w:b/>
          <w:color w:val="000090"/>
          <w:sz w:val="32"/>
          <w:szCs w:val="32"/>
        </w:rPr>
        <w:t>5</w:t>
      </w:r>
      <w:r w:rsidR="00F20BDB">
        <w:rPr>
          <w:b/>
          <w:color w:val="000090"/>
          <w:sz w:val="32"/>
          <w:szCs w:val="32"/>
        </w:rPr>
        <w:t xml:space="preserve"> (Draft)</w:t>
      </w:r>
    </w:p>
    <w:p w14:paraId="54845B34" w14:textId="77777777" w:rsidR="00AB3D1B" w:rsidRDefault="00AB3D1B" w:rsidP="00F20BDB">
      <w:pPr>
        <w:spacing w:after="120" w:afterAutospacing="0"/>
        <w:jc w:val="center"/>
        <w:rPr>
          <w:sz w:val="20"/>
          <w:szCs w:val="20"/>
        </w:rPr>
      </w:pPr>
    </w:p>
    <w:p w14:paraId="15EDE62B" w14:textId="59BBE45A" w:rsidR="00AB3D1B" w:rsidRDefault="00AC5DCE" w:rsidP="00F20BDB">
      <w:pPr>
        <w:spacing w:after="120" w:afterAutospacing="0"/>
        <w:jc w:val="center"/>
        <w:rPr>
          <w:sz w:val="20"/>
          <w:szCs w:val="20"/>
        </w:rPr>
      </w:pPr>
      <w:r>
        <w:rPr>
          <w:sz w:val="20"/>
          <w:szCs w:val="20"/>
        </w:rPr>
        <w:t xml:space="preserve">The </w:t>
      </w:r>
      <w:r w:rsidR="00AB3D1B">
        <w:rPr>
          <w:sz w:val="20"/>
          <w:szCs w:val="20"/>
        </w:rPr>
        <w:t xml:space="preserve">OWASP AppSensor </w:t>
      </w:r>
      <w:r>
        <w:rPr>
          <w:sz w:val="20"/>
          <w:szCs w:val="20"/>
        </w:rPr>
        <w:t xml:space="preserve">concept </w:t>
      </w:r>
      <w:r w:rsidR="00E16CA5">
        <w:rPr>
          <w:sz w:val="20"/>
          <w:szCs w:val="20"/>
        </w:rPr>
        <w:t>was</w:t>
      </w:r>
      <w:r w:rsidR="00AB3D1B">
        <w:rPr>
          <w:sz w:val="20"/>
          <w:szCs w:val="20"/>
        </w:rPr>
        <w:t xml:space="preserve"> </w:t>
      </w:r>
      <w:r w:rsidR="00400E42">
        <w:rPr>
          <w:sz w:val="20"/>
          <w:szCs w:val="20"/>
        </w:rPr>
        <w:t xml:space="preserve">originally </w:t>
      </w:r>
      <w:r w:rsidR="00E16CA5">
        <w:rPr>
          <w:sz w:val="20"/>
          <w:szCs w:val="20"/>
        </w:rPr>
        <w:t>c</w:t>
      </w:r>
      <w:r>
        <w:rPr>
          <w:sz w:val="20"/>
          <w:szCs w:val="20"/>
        </w:rPr>
        <w:t>reated</w:t>
      </w:r>
      <w:r w:rsidR="00AB3D1B">
        <w:rPr>
          <w:sz w:val="20"/>
          <w:szCs w:val="20"/>
        </w:rPr>
        <w:t xml:space="preserve"> by Michael Coates</w:t>
      </w:r>
    </w:p>
    <w:p w14:paraId="53047EAB" w14:textId="77777777" w:rsidR="00C978F3" w:rsidRPr="004676E3" w:rsidRDefault="00C978F3" w:rsidP="00F20BDB">
      <w:pPr>
        <w:spacing w:after="120" w:afterAutospacing="0"/>
        <w:jc w:val="center"/>
        <w:rPr>
          <w:sz w:val="20"/>
          <w:szCs w:val="20"/>
        </w:rPr>
      </w:pPr>
    </w:p>
    <w:p w14:paraId="16E6584E" w14:textId="456E500F" w:rsidR="00F20BDB" w:rsidRPr="004676E3" w:rsidRDefault="00F20BDB" w:rsidP="00F20BDB">
      <w:pPr>
        <w:spacing w:before="240" w:after="120" w:afterAutospacing="0"/>
        <w:jc w:val="center"/>
        <w:rPr>
          <w:sz w:val="18"/>
          <w:szCs w:val="18"/>
        </w:rPr>
      </w:pPr>
      <w:r w:rsidRPr="004676E3">
        <w:rPr>
          <w:sz w:val="18"/>
          <w:szCs w:val="18"/>
        </w:rPr>
        <w:t>Authors</w:t>
      </w:r>
    </w:p>
    <w:p w14:paraId="1DD66388" w14:textId="63DE03EB" w:rsidR="00F20BDB" w:rsidRPr="004676E3" w:rsidRDefault="00063E06" w:rsidP="00F20BDB">
      <w:pPr>
        <w:spacing w:after="120" w:afterAutospacing="0"/>
        <w:jc w:val="center"/>
        <w:rPr>
          <w:sz w:val="20"/>
          <w:szCs w:val="20"/>
        </w:rPr>
      </w:pPr>
      <w:r>
        <w:rPr>
          <w:sz w:val="20"/>
          <w:szCs w:val="20"/>
          <w:highlight w:val="yellow"/>
        </w:rPr>
        <w:t>RB</w:t>
      </w:r>
      <w:r w:rsidR="00F523C5" w:rsidRPr="00222AF3">
        <w:rPr>
          <w:sz w:val="20"/>
          <w:szCs w:val="20"/>
          <w:highlight w:val="yellow"/>
        </w:rPr>
        <w:t xml:space="preserve">, </w:t>
      </w:r>
      <w:r>
        <w:rPr>
          <w:sz w:val="20"/>
          <w:szCs w:val="20"/>
          <w:highlight w:val="yellow"/>
        </w:rPr>
        <w:t>DG</w:t>
      </w:r>
      <w:r w:rsidR="00FE282D" w:rsidRPr="00222AF3">
        <w:rPr>
          <w:sz w:val="20"/>
          <w:szCs w:val="20"/>
          <w:highlight w:val="yellow"/>
        </w:rPr>
        <w:t xml:space="preserve">, </w:t>
      </w:r>
      <w:r w:rsidR="00576A55" w:rsidRPr="00222AF3">
        <w:rPr>
          <w:sz w:val="20"/>
          <w:szCs w:val="20"/>
          <w:highlight w:val="yellow"/>
        </w:rPr>
        <w:t>???,</w:t>
      </w:r>
      <w:r w:rsidR="00884897" w:rsidRPr="00222AF3">
        <w:rPr>
          <w:sz w:val="20"/>
          <w:szCs w:val="20"/>
          <w:highlight w:val="yellow"/>
        </w:rPr>
        <w:t xml:space="preserve"> </w:t>
      </w:r>
      <w:r w:rsidR="00FE282D" w:rsidRPr="00222AF3">
        <w:rPr>
          <w:sz w:val="20"/>
          <w:szCs w:val="20"/>
          <w:highlight w:val="yellow"/>
        </w:rPr>
        <w:t>???</w:t>
      </w:r>
      <w:r w:rsidR="00884897" w:rsidRPr="00222AF3">
        <w:rPr>
          <w:sz w:val="20"/>
          <w:szCs w:val="20"/>
          <w:highlight w:val="yellow"/>
        </w:rPr>
        <w:t xml:space="preserve"> , ???, </w:t>
      </w:r>
      <w:r>
        <w:rPr>
          <w:sz w:val="20"/>
          <w:szCs w:val="20"/>
          <w:highlight w:val="yellow"/>
        </w:rPr>
        <w:t>JM</w:t>
      </w:r>
      <w:r w:rsidR="00884897" w:rsidRPr="00222AF3">
        <w:rPr>
          <w:sz w:val="20"/>
          <w:szCs w:val="20"/>
          <w:highlight w:val="yellow"/>
        </w:rPr>
        <w:t xml:space="preserve">, ??? , ???, </w:t>
      </w:r>
      <w:r>
        <w:rPr>
          <w:sz w:val="20"/>
          <w:szCs w:val="20"/>
          <w:highlight w:val="yellow"/>
        </w:rPr>
        <w:t>JR</w:t>
      </w:r>
      <w:r w:rsidR="00884897" w:rsidRPr="00222AF3">
        <w:rPr>
          <w:sz w:val="20"/>
          <w:szCs w:val="20"/>
          <w:highlight w:val="yellow"/>
        </w:rPr>
        <w:t xml:space="preserve">, ??? , ???, ???, </w:t>
      </w:r>
      <w:r>
        <w:rPr>
          <w:sz w:val="20"/>
          <w:szCs w:val="20"/>
        </w:rPr>
        <w:t>CW</w:t>
      </w:r>
    </w:p>
    <w:p w14:paraId="44B51EEA" w14:textId="1D85714C" w:rsidR="00F20BDB" w:rsidRPr="004676E3" w:rsidRDefault="006024E5" w:rsidP="00F20BDB">
      <w:pPr>
        <w:spacing w:before="240" w:after="120" w:afterAutospacing="0"/>
        <w:jc w:val="center"/>
        <w:rPr>
          <w:sz w:val="18"/>
          <w:szCs w:val="18"/>
        </w:rPr>
      </w:pPr>
      <w:r>
        <w:rPr>
          <w:sz w:val="18"/>
          <w:szCs w:val="18"/>
        </w:rPr>
        <w:t>Reviewers</w:t>
      </w:r>
    </w:p>
    <w:p w14:paraId="736FCDEC" w14:textId="350AE2F8" w:rsidR="00F20BDB" w:rsidRDefault="0045026D" w:rsidP="00F20BDB">
      <w:pPr>
        <w:spacing w:after="120" w:afterAutospacing="0"/>
        <w:jc w:val="center"/>
        <w:rPr>
          <w:sz w:val="20"/>
          <w:szCs w:val="20"/>
        </w:rPr>
      </w:pPr>
      <w:r w:rsidRPr="00222AF3">
        <w:rPr>
          <w:sz w:val="20"/>
          <w:szCs w:val="20"/>
          <w:highlight w:val="yellow"/>
        </w:rPr>
        <w:t>???, ???, ???</w:t>
      </w:r>
    </w:p>
    <w:p w14:paraId="233BCB8D" w14:textId="3E00B53E" w:rsidR="00F20BDB" w:rsidRPr="004676E3" w:rsidRDefault="00F200EB" w:rsidP="00F20BDB">
      <w:pPr>
        <w:spacing w:before="240" w:after="120" w:afterAutospacing="0"/>
        <w:jc w:val="center"/>
        <w:rPr>
          <w:sz w:val="18"/>
          <w:szCs w:val="18"/>
        </w:rPr>
      </w:pPr>
      <w:r>
        <w:rPr>
          <w:sz w:val="18"/>
          <w:szCs w:val="18"/>
        </w:rPr>
        <w:t xml:space="preserve">Other </w:t>
      </w:r>
      <w:r w:rsidR="00F20BDB" w:rsidRPr="004676E3">
        <w:rPr>
          <w:sz w:val="18"/>
          <w:szCs w:val="18"/>
        </w:rPr>
        <w:t>Acknowledgements</w:t>
      </w:r>
    </w:p>
    <w:p w14:paraId="6175C8C0" w14:textId="58B19D3C" w:rsidR="00F20BDB" w:rsidRDefault="00F20BDB" w:rsidP="00F20BDB">
      <w:pPr>
        <w:spacing w:after="120" w:afterAutospacing="0"/>
        <w:jc w:val="both"/>
        <w:rPr>
          <w:sz w:val="20"/>
          <w:szCs w:val="20"/>
        </w:rPr>
      </w:pPr>
      <w:r w:rsidRPr="004676E3">
        <w:rPr>
          <w:sz w:val="20"/>
          <w:szCs w:val="20"/>
        </w:rPr>
        <w:t>The AppSensor Project</w:t>
      </w:r>
      <w:bookmarkStart w:id="1" w:name="_Ref222115619"/>
      <w:r w:rsidR="00C27F20">
        <w:rPr>
          <w:rStyle w:val="EndnoteReference"/>
          <w:sz w:val="20"/>
          <w:szCs w:val="20"/>
        </w:rPr>
        <w:endnoteReference w:id="1"/>
      </w:r>
      <w:bookmarkEnd w:id="1"/>
      <w:r w:rsidRPr="004676E3">
        <w:rPr>
          <w:sz w:val="20"/>
          <w:szCs w:val="20"/>
        </w:rPr>
        <w:t xml:space="preserve"> was </w:t>
      </w:r>
      <w:r w:rsidR="00A201A1">
        <w:rPr>
          <w:sz w:val="20"/>
          <w:szCs w:val="20"/>
        </w:rPr>
        <w:t>initially</w:t>
      </w:r>
      <w:r w:rsidR="00D34FB1">
        <w:rPr>
          <w:sz w:val="20"/>
          <w:szCs w:val="20"/>
        </w:rPr>
        <w:t xml:space="preserve"> </w:t>
      </w:r>
      <w:r w:rsidRPr="004676E3">
        <w:rPr>
          <w:sz w:val="20"/>
          <w:szCs w:val="20"/>
        </w:rPr>
        <w:t>supported by the OWAS</w:t>
      </w:r>
      <w:r w:rsidR="00A201A1">
        <w:rPr>
          <w:sz w:val="20"/>
          <w:szCs w:val="20"/>
        </w:rPr>
        <w:t>P Summer of Code 2008</w:t>
      </w:r>
      <w:r w:rsidRPr="004676E3">
        <w:rPr>
          <w:sz w:val="20"/>
          <w:szCs w:val="20"/>
        </w:rPr>
        <w:t>, leading to the publication of the book AppSensor v1.1</w:t>
      </w:r>
      <w:bookmarkStart w:id="2" w:name="_Ref222908623"/>
      <w:r w:rsidRPr="004676E3">
        <w:rPr>
          <w:rStyle w:val="EndnoteReference"/>
          <w:sz w:val="20"/>
          <w:szCs w:val="20"/>
        </w:rPr>
        <w:endnoteReference w:id="2"/>
      </w:r>
      <w:bookmarkEnd w:id="2"/>
      <w:r w:rsidRPr="004676E3">
        <w:rPr>
          <w:sz w:val="20"/>
          <w:szCs w:val="20"/>
        </w:rPr>
        <w:t xml:space="preserve">; the project has also benefitted greatly from the generous contribution of time and effort by </w:t>
      </w:r>
      <w:r w:rsidR="003B578E">
        <w:rPr>
          <w:sz w:val="20"/>
          <w:szCs w:val="20"/>
        </w:rPr>
        <w:t>many</w:t>
      </w:r>
      <w:r w:rsidR="003B578E" w:rsidRPr="004676E3">
        <w:rPr>
          <w:sz w:val="20"/>
          <w:szCs w:val="20"/>
        </w:rPr>
        <w:t xml:space="preserve"> </w:t>
      </w:r>
      <w:r w:rsidRPr="004676E3">
        <w:rPr>
          <w:sz w:val="20"/>
          <w:szCs w:val="20"/>
        </w:rPr>
        <w:t>volunteers in the OWASP community</w:t>
      </w:r>
      <w:r w:rsidR="00C978F3">
        <w:rPr>
          <w:sz w:val="20"/>
          <w:szCs w:val="20"/>
        </w:rPr>
        <w:t xml:space="preserve"> </w:t>
      </w:r>
      <w:r w:rsidR="005B208D">
        <w:rPr>
          <w:sz w:val="20"/>
          <w:szCs w:val="20"/>
        </w:rPr>
        <w:t xml:space="preserve">including </w:t>
      </w:r>
      <w:r w:rsidR="003B578E">
        <w:rPr>
          <w:sz w:val="20"/>
          <w:szCs w:val="20"/>
        </w:rPr>
        <w:t xml:space="preserve">those listed on the following page, and </w:t>
      </w:r>
      <w:r w:rsidR="009812AB">
        <w:rPr>
          <w:sz w:val="20"/>
          <w:szCs w:val="20"/>
        </w:rPr>
        <w:t>contributors to</w:t>
      </w:r>
      <w:r w:rsidR="005B208D">
        <w:rPr>
          <w:sz w:val="20"/>
          <w:szCs w:val="20"/>
        </w:rPr>
        <w:t xml:space="preserve"> the </w:t>
      </w:r>
      <w:r w:rsidR="009812AB">
        <w:rPr>
          <w:sz w:val="20"/>
          <w:szCs w:val="20"/>
        </w:rPr>
        <w:t xml:space="preserve">OWASP </w:t>
      </w:r>
      <w:r w:rsidR="005B208D">
        <w:rPr>
          <w:sz w:val="20"/>
          <w:szCs w:val="20"/>
        </w:rPr>
        <w:t xml:space="preserve">ESAPI project, </w:t>
      </w:r>
      <w:r w:rsidR="009812AB">
        <w:rPr>
          <w:sz w:val="20"/>
          <w:szCs w:val="20"/>
        </w:rPr>
        <w:t xml:space="preserve">OWASP </w:t>
      </w:r>
      <w:r w:rsidR="005B208D">
        <w:rPr>
          <w:sz w:val="20"/>
          <w:szCs w:val="20"/>
        </w:rPr>
        <w:t>Global Projects Committee</w:t>
      </w:r>
      <w:r w:rsidR="00A340F9">
        <w:rPr>
          <w:sz w:val="20"/>
          <w:szCs w:val="20"/>
        </w:rPr>
        <w:t xml:space="preserve"> members</w:t>
      </w:r>
      <w:r w:rsidR="005B208D">
        <w:rPr>
          <w:sz w:val="20"/>
          <w:szCs w:val="20"/>
        </w:rPr>
        <w:t>, the OWASP Board</w:t>
      </w:r>
      <w:r w:rsidR="00A340F9">
        <w:rPr>
          <w:sz w:val="20"/>
          <w:szCs w:val="20"/>
        </w:rPr>
        <w:t>,</w:t>
      </w:r>
      <w:r w:rsidR="005B208D">
        <w:rPr>
          <w:sz w:val="20"/>
          <w:szCs w:val="20"/>
        </w:rPr>
        <w:t xml:space="preserve"> </w:t>
      </w:r>
      <w:r w:rsidR="00C978F3">
        <w:rPr>
          <w:sz w:val="20"/>
          <w:szCs w:val="20"/>
        </w:rPr>
        <w:t>OWASP</w:t>
      </w:r>
      <w:r w:rsidR="00A340F9">
        <w:rPr>
          <w:sz w:val="20"/>
          <w:szCs w:val="20"/>
        </w:rPr>
        <w:t>’s</w:t>
      </w:r>
      <w:r w:rsidR="00C978F3">
        <w:rPr>
          <w:sz w:val="20"/>
          <w:szCs w:val="20"/>
        </w:rPr>
        <w:t xml:space="preserve"> </w:t>
      </w:r>
      <w:r w:rsidR="005B208D">
        <w:rPr>
          <w:sz w:val="20"/>
          <w:szCs w:val="20"/>
        </w:rPr>
        <w:t>employees</w:t>
      </w:r>
      <w:r w:rsidR="00A340F9">
        <w:rPr>
          <w:sz w:val="20"/>
          <w:szCs w:val="20"/>
        </w:rPr>
        <w:t xml:space="preserve"> and support from the OWASP Project Reboot initiative. </w:t>
      </w:r>
      <w:r w:rsidR="00582272">
        <w:rPr>
          <w:sz w:val="20"/>
          <w:szCs w:val="20"/>
        </w:rPr>
        <w:t xml:space="preserve">Additional development work was kindly supported by the Google Summer of Code 2012. </w:t>
      </w:r>
      <w:r w:rsidR="00A340F9">
        <w:rPr>
          <w:sz w:val="20"/>
          <w:szCs w:val="20"/>
        </w:rPr>
        <w:t>T</w:t>
      </w:r>
      <w:r w:rsidR="000B192F">
        <w:rPr>
          <w:sz w:val="20"/>
          <w:szCs w:val="20"/>
        </w:rPr>
        <w:t>his book was conceived during the</w:t>
      </w:r>
      <w:r w:rsidR="00AD2A69">
        <w:rPr>
          <w:sz w:val="20"/>
          <w:szCs w:val="20"/>
        </w:rPr>
        <w:t xml:space="preserve"> AppSensor S</w:t>
      </w:r>
      <w:r w:rsidRPr="004676E3">
        <w:rPr>
          <w:sz w:val="20"/>
          <w:szCs w:val="20"/>
        </w:rPr>
        <w:t xml:space="preserve">ummit held during AppSec USA </w:t>
      </w:r>
      <w:r w:rsidR="000B192F">
        <w:rPr>
          <w:sz w:val="20"/>
          <w:szCs w:val="20"/>
        </w:rPr>
        <w:t>2011 in Minneapolis</w:t>
      </w:r>
      <w:r w:rsidRPr="004676E3">
        <w:rPr>
          <w:sz w:val="20"/>
          <w:szCs w:val="20"/>
        </w:rPr>
        <w:t>.</w:t>
      </w:r>
    </w:p>
    <w:p w14:paraId="7EA34EC7" w14:textId="77777777" w:rsidR="00F20BDB" w:rsidRPr="004676E3" w:rsidRDefault="00F20BDB" w:rsidP="00F20BDB">
      <w:pPr>
        <w:spacing w:after="120" w:afterAutospacing="0"/>
        <w:jc w:val="both"/>
        <w:rPr>
          <w:sz w:val="20"/>
          <w:szCs w:val="20"/>
        </w:rPr>
      </w:pPr>
    </w:p>
    <w:p w14:paraId="5A12311C" w14:textId="7A5A71F1" w:rsidR="00F20BDB" w:rsidRPr="004676E3" w:rsidRDefault="00F60F5B" w:rsidP="00F20BDB">
      <w:pPr>
        <w:spacing w:after="120" w:afterAutospacing="0"/>
        <w:jc w:val="center"/>
        <w:rPr>
          <w:sz w:val="20"/>
          <w:szCs w:val="20"/>
        </w:rPr>
      </w:pPr>
      <w:r>
        <w:rPr>
          <w:sz w:val="20"/>
          <w:szCs w:val="20"/>
        </w:rPr>
        <w:t>© 2013</w:t>
      </w:r>
      <w:r w:rsidR="00F20BDB" w:rsidRPr="004676E3">
        <w:rPr>
          <w:sz w:val="20"/>
          <w:szCs w:val="20"/>
        </w:rPr>
        <w:t xml:space="preserve"> OWASP Foundation</w:t>
      </w:r>
    </w:p>
    <w:p w14:paraId="2BDF1605" w14:textId="06F2F317" w:rsidR="0042654D" w:rsidRDefault="00F20BDB" w:rsidP="00F20BDB">
      <w:pPr>
        <w:rPr>
          <w:sz w:val="20"/>
          <w:szCs w:val="20"/>
        </w:rPr>
      </w:pPr>
      <w:r w:rsidRPr="004676E3">
        <w:rPr>
          <w:sz w:val="20"/>
          <w:szCs w:val="20"/>
        </w:rPr>
        <w:t>This document is licensed under the Creative Commons Attribution-ShareAlike 3.0 license</w:t>
      </w:r>
    </w:p>
    <w:p w14:paraId="531EE7CE" w14:textId="50633831" w:rsidR="00057F48" w:rsidRPr="004676E3" w:rsidRDefault="00057F48" w:rsidP="00057F48">
      <w:pPr>
        <w:spacing w:before="240" w:after="120" w:afterAutospacing="0"/>
        <w:jc w:val="center"/>
        <w:rPr>
          <w:sz w:val="18"/>
          <w:szCs w:val="18"/>
        </w:rPr>
      </w:pPr>
      <w:r>
        <w:rPr>
          <w:sz w:val="18"/>
          <w:szCs w:val="18"/>
        </w:rPr>
        <w:t>OWASP AppSensor Project Leader</w:t>
      </w:r>
    </w:p>
    <w:p w14:paraId="7221F674" w14:textId="57538F29" w:rsidR="00057F48" w:rsidRDefault="003D70BF" w:rsidP="00330D8B">
      <w:pPr>
        <w:jc w:val="center"/>
        <w:rPr>
          <w:sz w:val="20"/>
          <w:szCs w:val="20"/>
        </w:rPr>
      </w:pPr>
      <w:r>
        <w:rPr>
          <w:sz w:val="20"/>
          <w:szCs w:val="20"/>
        </w:rPr>
        <w:t>Michael Coates</w:t>
      </w:r>
    </w:p>
    <w:p w14:paraId="00153E24" w14:textId="77777777" w:rsidR="003B578E" w:rsidRDefault="003B578E" w:rsidP="00330D8B">
      <w:pPr>
        <w:jc w:val="center"/>
        <w:rPr>
          <w:sz w:val="20"/>
          <w:szCs w:val="20"/>
        </w:rPr>
      </w:pPr>
    </w:p>
    <w:p w14:paraId="44C28F12" w14:textId="256689F8" w:rsidR="00E85526" w:rsidRPr="004676E3" w:rsidRDefault="00E85526" w:rsidP="00E85526">
      <w:pPr>
        <w:spacing w:before="240" w:after="120" w:afterAutospacing="0"/>
        <w:jc w:val="center"/>
        <w:rPr>
          <w:sz w:val="18"/>
          <w:szCs w:val="18"/>
        </w:rPr>
      </w:pPr>
      <w:r>
        <w:rPr>
          <w:sz w:val="18"/>
          <w:szCs w:val="18"/>
        </w:rPr>
        <w:t>Supporting Project Leadership</w:t>
      </w:r>
    </w:p>
    <w:p w14:paraId="3447FA8A" w14:textId="71C82DFE" w:rsidR="00057F48" w:rsidRDefault="00E85526" w:rsidP="00EB6C25">
      <w:pPr>
        <w:jc w:val="center"/>
        <w:rPr>
          <w:sz w:val="20"/>
          <w:szCs w:val="20"/>
        </w:rPr>
      </w:pPr>
      <w:r>
        <w:rPr>
          <w:sz w:val="20"/>
          <w:szCs w:val="20"/>
        </w:rPr>
        <w:t xml:space="preserve">Dennis Groves    </w:t>
      </w:r>
      <w:r w:rsidR="00EB6C25">
        <w:rPr>
          <w:sz w:val="20"/>
          <w:szCs w:val="20"/>
        </w:rPr>
        <w:t xml:space="preserve"> </w:t>
      </w:r>
      <w:r>
        <w:rPr>
          <w:sz w:val="20"/>
          <w:szCs w:val="20"/>
        </w:rPr>
        <w:t xml:space="preserve">John Melton </w:t>
      </w:r>
      <w:r w:rsidR="00EB6C25">
        <w:rPr>
          <w:sz w:val="20"/>
          <w:szCs w:val="20"/>
        </w:rPr>
        <w:t xml:space="preserve"> </w:t>
      </w:r>
      <w:r>
        <w:rPr>
          <w:sz w:val="20"/>
          <w:szCs w:val="20"/>
        </w:rPr>
        <w:t xml:space="preserve">   Colin Watson</w:t>
      </w:r>
    </w:p>
    <w:p w14:paraId="37B39984" w14:textId="77777777" w:rsidR="003B578E" w:rsidRDefault="003B578E" w:rsidP="00EB6C25">
      <w:pPr>
        <w:jc w:val="center"/>
        <w:rPr>
          <w:sz w:val="20"/>
          <w:szCs w:val="20"/>
        </w:rPr>
      </w:pPr>
    </w:p>
    <w:p w14:paraId="4B04C9A8" w14:textId="0FA7E05F" w:rsidR="00AB3D1B" w:rsidRPr="004676E3" w:rsidRDefault="00E85526" w:rsidP="003B578E">
      <w:pPr>
        <w:spacing w:before="240" w:after="120" w:afterAutospacing="0"/>
        <w:jc w:val="center"/>
        <w:rPr>
          <w:sz w:val="18"/>
          <w:szCs w:val="18"/>
        </w:rPr>
      </w:pPr>
      <w:r>
        <w:rPr>
          <w:sz w:val="18"/>
          <w:szCs w:val="18"/>
        </w:rPr>
        <w:t xml:space="preserve">Full </w:t>
      </w:r>
      <w:r w:rsidR="005E6CCE">
        <w:rPr>
          <w:sz w:val="18"/>
          <w:szCs w:val="18"/>
        </w:rPr>
        <w:t>A-Z of AppSensor Project C</w:t>
      </w:r>
      <w:r w:rsidR="00AB3D1B">
        <w:rPr>
          <w:sz w:val="18"/>
          <w:szCs w:val="18"/>
        </w:rPr>
        <w:t>ontributors</w:t>
      </w:r>
    </w:p>
    <w:p w14:paraId="3C44A5E6" w14:textId="68B2EB8F" w:rsidR="006A6591" w:rsidRDefault="00AB3D1B" w:rsidP="009444BD">
      <w:pPr>
        <w:jc w:val="both"/>
        <w:rPr>
          <w:sz w:val="20"/>
          <w:szCs w:val="20"/>
        </w:rPr>
      </w:pPr>
      <w:r>
        <w:rPr>
          <w:sz w:val="20"/>
          <w:szCs w:val="20"/>
        </w:rPr>
        <w:t xml:space="preserve">All OWASP projects rely on the voluntary efforts of people in the software development and information security sectors. </w:t>
      </w:r>
      <w:r w:rsidR="00A21B7B">
        <w:rPr>
          <w:sz w:val="20"/>
          <w:szCs w:val="20"/>
        </w:rPr>
        <w:t xml:space="preserve">They have contributed their time and energy to make suggestions, provide feedback, write, review and edit documentation, </w:t>
      </w:r>
      <w:r w:rsidR="00D836E0">
        <w:rPr>
          <w:sz w:val="20"/>
          <w:szCs w:val="20"/>
        </w:rPr>
        <w:t xml:space="preserve">give encouragement, make introductions, </w:t>
      </w:r>
      <w:r w:rsidR="00A21B7B">
        <w:rPr>
          <w:sz w:val="20"/>
          <w:szCs w:val="20"/>
        </w:rPr>
        <w:t xml:space="preserve">produce demonstration code, and promote the concept. </w:t>
      </w:r>
      <w:r w:rsidR="00D207F3">
        <w:rPr>
          <w:sz w:val="20"/>
          <w:szCs w:val="20"/>
        </w:rPr>
        <w:t>They participated via</w:t>
      </w:r>
      <w:r w:rsidR="00AD2A69">
        <w:rPr>
          <w:sz w:val="20"/>
          <w:szCs w:val="20"/>
        </w:rPr>
        <w:t xml:space="preserve"> the project’s mailing lists, </w:t>
      </w:r>
      <w:r w:rsidR="00D207F3">
        <w:rPr>
          <w:sz w:val="20"/>
          <w:szCs w:val="20"/>
        </w:rPr>
        <w:t>by developing code, by updating the wiki, and through contributions during</w:t>
      </w:r>
      <w:r w:rsidR="00AD2A69">
        <w:rPr>
          <w:sz w:val="20"/>
          <w:szCs w:val="20"/>
        </w:rPr>
        <w:t xml:space="preserve"> the AppSensor working session at the OWASP Summit 2011</w:t>
      </w:r>
      <w:r w:rsidR="00D207F3">
        <w:rPr>
          <w:sz w:val="20"/>
          <w:szCs w:val="20"/>
        </w:rPr>
        <w:t xml:space="preserve"> in Portugal</w:t>
      </w:r>
      <w:r w:rsidR="00AD2A69">
        <w:rPr>
          <w:sz w:val="20"/>
          <w:szCs w:val="20"/>
        </w:rPr>
        <w:t xml:space="preserve"> and </w:t>
      </w:r>
      <w:r w:rsidR="00D207F3">
        <w:rPr>
          <w:sz w:val="20"/>
          <w:szCs w:val="20"/>
        </w:rPr>
        <w:t>t</w:t>
      </w:r>
      <w:r w:rsidR="00AD2A69">
        <w:rPr>
          <w:sz w:val="20"/>
          <w:szCs w:val="20"/>
        </w:rPr>
        <w:t xml:space="preserve">he AppSensor Summit at AppSec USA 2011. </w:t>
      </w:r>
      <w:r w:rsidR="00C978F3">
        <w:rPr>
          <w:sz w:val="20"/>
          <w:szCs w:val="20"/>
        </w:rPr>
        <w:t>Without all their efforts, the project would not have progressed to this point, and this book would not have been completed.</w:t>
      </w:r>
    </w:p>
    <w:tbl>
      <w:tblPr>
        <w:tblW w:w="7817" w:type="dxa"/>
        <w:tblCellSpacing w:w="0" w:type="dxa"/>
        <w:tblCellMar>
          <w:top w:w="20" w:type="dxa"/>
          <w:left w:w="20" w:type="dxa"/>
          <w:bottom w:w="20" w:type="dxa"/>
          <w:right w:w="20" w:type="dxa"/>
        </w:tblCellMar>
        <w:tblLook w:val="04A0" w:firstRow="1" w:lastRow="0" w:firstColumn="1" w:lastColumn="0" w:noHBand="0" w:noVBand="1"/>
      </w:tblPr>
      <w:tblGrid>
        <w:gridCol w:w="2605"/>
        <w:gridCol w:w="2606"/>
        <w:gridCol w:w="2606"/>
      </w:tblGrid>
      <w:tr w:rsidR="002F2818" w:rsidRPr="005E6CCE" w14:paraId="4A9754E0" w14:textId="05FD1D69" w:rsidTr="008011BB">
        <w:trPr>
          <w:tblCellSpacing w:w="0" w:type="dxa"/>
        </w:trPr>
        <w:tc>
          <w:tcPr>
            <w:tcW w:w="2605" w:type="dxa"/>
            <w:shd w:val="clear" w:color="auto" w:fill="auto"/>
            <w:hideMark/>
          </w:tcPr>
          <w:p w14:paraId="0D8D0651" w14:textId="46368E4A" w:rsidR="002F2818" w:rsidRPr="005E6CCE" w:rsidRDefault="002F2818" w:rsidP="005E6CCE">
            <w:pPr>
              <w:spacing w:before="100" w:beforeAutospacing="1" w:after="0" w:afterAutospacing="0"/>
              <w:ind w:right="23"/>
              <w:rPr>
                <w:sz w:val="20"/>
                <w:szCs w:val="20"/>
                <w:lang w:val="en-GB"/>
              </w:rPr>
            </w:pPr>
            <w:r w:rsidRPr="009F414F">
              <w:rPr>
                <w:color w:val="000000"/>
                <w:sz w:val="20"/>
                <w:szCs w:val="20"/>
                <w:lang w:val="en-GB"/>
              </w:rPr>
              <w:t>Ryan Barnett</w:t>
            </w:r>
          </w:p>
        </w:tc>
        <w:tc>
          <w:tcPr>
            <w:tcW w:w="2606" w:type="dxa"/>
            <w:shd w:val="clear" w:color="auto" w:fill="auto"/>
          </w:tcPr>
          <w:p w14:paraId="4510E708" w14:textId="75296D9A" w:rsidR="002F2818" w:rsidRPr="005E6CCE" w:rsidRDefault="002F2818" w:rsidP="005E6CCE">
            <w:pPr>
              <w:spacing w:before="100" w:beforeAutospacing="1" w:after="0" w:afterAutospacing="0"/>
              <w:ind w:right="23"/>
              <w:rPr>
                <w:color w:val="000000"/>
                <w:sz w:val="20"/>
                <w:szCs w:val="20"/>
                <w:lang w:val="en-GB"/>
              </w:rPr>
            </w:pPr>
            <w:r w:rsidRPr="002E4DBB">
              <w:rPr>
                <w:color w:val="000000"/>
                <w:sz w:val="20"/>
                <w:szCs w:val="20"/>
                <w:lang w:val="en-GB"/>
              </w:rPr>
              <w:t>Ryan Dewhurst</w:t>
            </w:r>
          </w:p>
        </w:tc>
        <w:tc>
          <w:tcPr>
            <w:tcW w:w="2606" w:type="dxa"/>
            <w:shd w:val="clear" w:color="auto" w:fill="auto"/>
          </w:tcPr>
          <w:p w14:paraId="1862DC0D" w14:textId="0E263626" w:rsidR="002F2818" w:rsidRPr="005E6CCE" w:rsidRDefault="002F2818" w:rsidP="005E6CCE">
            <w:pPr>
              <w:spacing w:before="100" w:beforeAutospacing="1" w:after="0" w:afterAutospacing="0"/>
              <w:ind w:right="23"/>
              <w:rPr>
                <w:color w:val="000000"/>
                <w:sz w:val="20"/>
                <w:szCs w:val="20"/>
                <w:lang w:val="en-GB"/>
              </w:rPr>
            </w:pPr>
            <w:r w:rsidRPr="00BC65BF">
              <w:rPr>
                <w:color w:val="000000"/>
                <w:sz w:val="20"/>
                <w:szCs w:val="20"/>
                <w:lang w:val="en-GB"/>
              </w:rPr>
              <w:t>Giri Nambari</w:t>
            </w:r>
          </w:p>
        </w:tc>
      </w:tr>
      <w:tr w:rsidR="002F2818" w:rsidRPr="005E6CCE" w14:paraId="40BB27F0" w14:textId="62AD36B5" w:rsidTr="0073307D">
        <w:trPr>
          <w:tblCellSpacing w:w="0" w:type="dxa"/>
        </w:trPr>
        <w:tc>
          <w:tcPr>
            <w:tcW w:w="2605" w:type="dxa"/>
            <w:shd w:val="clear" w:color="auto" w:fill="auto"/>
          </w:tcPr>
          <w:p w14:paraId="54B46222" w14:textId="35FD8453" w:rsidR="002F2818" w:rsidRPr="005E6CCE" w:rsidRDefault="002F2818" w:rsidP="005E6CCE">
            <w:pPr>
              <w:spacing w:before="100" w:beforeAutospacing="1" w:after="0" w:afterAutospacing="0"/>
              <w:ind w:right="23"/>
              <w:rPr>
                <w:sz w:val="20"/>
                <w:szCs w:val="20"/>
                <w:lang w:val="en-GB"/>
              </w:rPr>
            </w:pPr>
            <w:r>
              <w:rPr>
                <w:color w:val="000000"/>
                <w:sz w:val="20"/>
                <w:szCs w:val="20"/>
                <w:lang w:val="en-GB"/>
              </w:rPr>
              <w:t xml:space="preserve">Simon </w:t>
            </w:r>
            <w:r w:rsidRPr="001C7888">
              <w:rPr>
                <w:color w:val="000000"/>
                <w:sz w:val="20"/>
                <w:szCs w:val="20"/>
                <w:lang w:val="en-GB"/>
              </w:rPr>
              <w:t>Bennetts</w:t>
            </w:r>
          </w:p>
        </w:tc>
        <w:tc>
          <w:tcPr>
            <w:tcW w:w="2606" w:type="dxa"/>
            <w:shd w:val="clear" w:color="auto" w:fill="auto"/>
          </w:tcPr>
          <w:p w14:paraId="120D3560" w14:textId="515EA4FB" w:rsidR="002F2818" w:rsidRPr="005E6CCE" w:rsidRDefault="002F2818" w:rsidP="005E6CCE">
            <w:pPr>
              <w:spacing w:before="100" w:beforeAutospacing="1" w:after="0" w:afterAutospacing="0"/>
              <w:ind w:right="23"/>
              <w:rPr>
                <w:color w:val="000000"/>
                <w:sz w:val="20"/>
                <w:szCs w:val="20"/>
                <w:lang w:val="en-GB"/>
              </w:rPr>
            </w:pPr>
            <w:r w:rsidRPr="009F414F">
              <w:rPr>
                <w:color w:val="000000"/>
                <w:sz w:val="20"/>
                <w:szCs w:val="20"/>
                <w:lang w:val="en-GB"/>
              </w:rPr>
              <w:t>Sean Fay</w:t>
            </w:r>
          </w:p>
        </w:tc>
        <w:tc>
          <w:tcPr>
            <w:tcW w:w="2606" w:type="dxa"/>
            <w:shd w:val="clear" w:color="auto" w:fill="auto"/>
          </w:tcPr>
          <w:p w14:paraId="6437A7A0" w14:textId="6AF7FB30"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Jay Reynolds</w:t>
            </w:r>
          </w:p>
        </w:tc>
      </w:tr>
      <w:tr w:rsidR="002F2818" w:rsidRPr="005E6CCE" w14:paraId="08C32851" w14:textId="77777777" w:rsidTr="008011BB">
        <w:trPr>
          <w:tblCellSpacing w:w="0" w:type="dxa"/>
        </w:trPr>
        <w:tc>
          <w:tcPr>
            <w:tcW w:w="2605" w:type="dxa"/>
            <w:shd w:val="clear" w:color="auto" w:fill="auto"/>
          </w:tcPr>
          <w:p w14:paraId="530D70C0" w14:textId="1CEAFDB2"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Joe Bernik</w:t>
            </w:r>
          </w:p>
        </w:tc>
        <w:tc>
          <w:tcPr>
            <w:tcW w:w="2606" w:type="dxa"/>
            <w:shd w:val="clear" w:color="auto" w:fill="auto"/>
          </w:tcPr>
          <w:p w14:paraId="45AB5895" w14:textId="36EC0AB9"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Dennis Groves</w:t>
            </w:r>
          </w:p>
        </w:tc>
        <w:tc>
          <w:tcPr>
            <w:tcW w:w="2606" w:type="dxa"/>
            <w:shd w:val="clear" w:color="auto" w:fill="auto"/>
          </w:tcPr>
          <w:p w14:paraId="59721602" w14:textId="466C40CC"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 xml:space="preserve">Chris </w:t>
            </w:r>
            <w:r w:rsidRPr="00AD2A69">
              <w:rPr>
                <w:color w:val="000000"/>
                <w:sz w:val="20"/>
                <w:szCs w:val="20"/>
              </w:rPr>
              <w:t>Schmidt</w:t>
            </w:r>
          </w:p>
        </w:tc>
      </w:tr>
      <w:tr w:rsidR="002F2818" w:rsidRPr="005E6CCE" w14:paraId="096590AE" w14:textId="77777777" w:rsidTr="008011BB">
        <w:trPr>
          <w:tblCellSpacing w:w="0" w:type="dxa"/>
        </w:trPr>
        <w:tc>
          <w:tcPr>
            <w:tcW w:w="2605" w:type="dxa"/>
            <w:shd w:val="clear" w:color="auto" w:fill="auto"/>
          </w:tcPr>
          <w:p w14:paraId="41EE59E2" w14:textId="2AE7F9F8"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Rex Booth</w:t>
            </w:r>
          </w:p>
        </w:tc>
        <w:tc>
          <w:tcPr>
            <w:tcW w:w="2606" w:type="dxa"/>
            <w:shd w:val="clear" w:color="auto" w:fill="auto"/>
          </w:tcPr>
          <w:p w14:paraId="6FFAFE41" w14:textId="1864375F" w:rsidR="002F2818" w:rsidRPr="005E6CCE" w:rsidRDefault="002F2818" w:rsidP="005E6CCE">
            <w:pPr>
              <w:spacing w:before="100" w:beforeAutospacing="1" w:after="0" w:afterAutospacing="0"/>
              <w:ind w:right="23"/>
              <w:rPr>
                <w:color w:val="000000"/>
                <w:sz w:val="20"/>
                <w:szCs w:val="20"/>
                <w:lang w:val="en-GB"/>
              </w:rPr>
            </w:pPr>
            <w:r w:rsidRPr="00BC65BF">
              <w:rPr>
                <w:color w:val="000000"/>
                <w:sz w:val="20"/>
                <w:szCs w:val="20"/>
                <w:lang w:val="en-GB"/>
              </w:rPr>
              <w:t>Randy Janida</w:t>
            </w:r>
          </w:p>
        </w:tc>
        <w:tc>
          <w:tcPr>
            <w:tcW w:w="2606" w:type="dxa"/>
            <w:shd w:val="clear" w:color="auto" w:fill="auto"/>
          </w:tcPr>
          <w:p w14:paraId="0AF8E493" w14:textId="41FE9C5D" w:rsidR="002F2818" w:rsidRPr="00AD2A69" w:rsidRDefault="002F2818" w:rsidP="005E6CCE">
            <w:pPr>
              <w:spacing w:before="100" w:beforeAutospacing="1" w:after="0" w:afterAutospacing="0"/>
              <w:ind w:right="23"/>
              <w:rPr>
                <w:color w:val="000000"/>
                <w:sz w:val="20"/>
                <w:szCs w:val="20"/>
              </w:rPr>
            </w:pPr>
            <w:r w:rsidRPr="00955118">
              <w:rPr>
                <w:color w:val="000000"/>
                <w:sz w:val="20"/>
                <w:szCs w:val="20"/>
                <w:lang w:val="en-GB"/>
              </w:rPr>
              <w:t>Sahil Shah</w:t>
            </w:r>
          </w:p>
        </w:tc>
      </w:tr>
      <w:tr w:rsidR="002F2818" w:rsidRPr="005E6CCE" w14:paraId="679AF4E8" w14:textId="77777777" w:rsidTr="008011BB">
        <w:trPr>
          <w:tblCellSpacing w:w="0" w:type="dxa"/>
        </w:trPr>
        <w:tc>
          <w:tcPr>
            <w:tcW w:w="2605" w:type="dxa"/>
            <w:shd w:val="clear" w:color="auto" w:fill="auto"/>
          </w:tcPr>
          <w:p w14:paraId="2C6EAC3F" w14:textId="206D581E"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Luke Briner</w:t>
            </w:r>
          </w:p>
        </w:tc>
        <w:tc>
          <w:tcPr>
            <w:tcW w:w="2606" w:type="dxa"/>
            <w:shd w:val="clear" w:color="auto" w:fill="auto"/>
          </w:tcPr>
          <w:p w14:paraId="2CD2BD23" w14:textId="57ACFB05" w:rsidR="002F2818" w:rsidRPr="005E6CCE" w:rsidRDefault="002F2818" w:rsidP="005E6CCE">
            <w:pPr>
              <w:spacing w:before="100" w:beforeAutospacing="1" w:after="0" w:afterAutospacing="0"/>
              <w:ind w:right="23"/>
              <w:rPr>
                <w:color w:val="000000"/>
                <w:sz w:val="20"/>
                <w:szCs w:val="20"/>
                <w:lang w:val="en-GB"/>
              </w:rPr>
            </w:pPr>
            <w:r w:rsidRPr="00AD2A69">
              <w:rPr>
                <w:color w:val="000000"/>
                <w:sz w:val="20"/>
                <w:szCs w:val="20"/>
                <w:lang w:val="en-GB"/>
              </w:rPr>
              <w:t>Eoin Keary</w:t>
            </w:r>
          </w:p>
        </w:tc>
        <w:tc>
          <w:tcPr>
            <w:tcW w:w="2606" w:type="dxa"/>
            <w:shd w:val="clear" w:color="auto" w:fill="auto"/>
          </w:tcPr>
          <w:p w14:paraId="2BAEAFCC" w14:textId="5FC175D9" w:rsidR="002F2818" w:rsidRPr="005E6CCE" w:rsidRDefault="002F2818" w:rsidP="005E6CCE">
            <w:pPr>
              <w:spacing w:before="100" w:beforeAutospacing="1" w:after="0" w:afterAutospacing="0"/>
              <w:ind w:right="23"/>
              <w:rPr>
                <w:color w:val="000000"/>
                <w:sz w:val="20"/>
                <w:szCs w:val="20"/>
                <w:lang w:val="en-GB"/>
              </w:rPr>
            </w:pPr>
            <w:r w:rsidRPr="00BC65BF">
              <w:rPr>
                <w:color w:val="000000"/>
                <w:sz w:val="20"/>
                <w:szCs w:val="20"/>
                <w:lang w:val="en-GB"/>
              </w:rPr>
              <w:t>Eric Sheridan</w:t>
            </w:r>
          </w:p>
        </w:tc>
      </w:tr>
      <w:tr w:rsidR="002F2818" w:rsidRPr="005E6CCE" w14:paraId="3A217CA4" w14:textId="77777777" w:rsidTr="008011BB">
        <w:trPr>
          <w:tblCellSpacing w:w="0" w:type="dxa"/>
        </w:trPr>
        <w:tc>
          <w:tcPr>
            <w:tcW w:w="2605" w:type="dxa"/>
            <w:shd w:val="clear" w:color="auto" w:fill="auto"/>
          </w:tcPr>
          <w:p w14:paraId="3EB25347" w14:textId="1DDA3325" w:rsidR="002F2818" w:rsidRPr="005E6CCE" w:rsidRDefault="002F2818" w:rsidP="005E6CCE">
            <w:pPr>
              <w:spacing w:before="100" w:beforeAutospacing="1" w:after="0" w:afterAutospacing="0"/>
              <w:ind w:right="23"/>
              <w:rPr>
                <w:color w:val="000000"/>
                <w:sz w:val="20"/>
                <w:szCs w:val="20"/>
                <w:lang w:val="en-GB"/>
              </w:rPr>
            </w:pPr>
            <w:r w:rsidRPr="007C340F">
              <w:rPr>
                <w:color w:val="000000"/>
                <w:sz w:val="20"/>
                <w:szCs w:val="20"/>
                <w:lang w:val="en-GB"/>
              </w:rPr>
              <w:t>Rauf Butt</w:t>
            </w:r>
          </w:p>
        </w:tc>
        <w:tc>
          <w:tcPr>
            <w:tcW w:w="2606" w:type="dxa"/>
            <w:shd w:val="clear" w:color="auto" w:fill="auto"/>
          </w:tcPr>
          <w:p w14:paraId="5A31B351" w14:textId="2226E1E9" w:rsidR="002F2818" w:rsidRPr="005E6CCE" w:rsidRDefault="002F2818" w:rsidP="005E6CCE">
            <w:pPr>
              <w:spacing w:before="100" w:beforeAutospacing="1" w:after="0" w:afterAutospacing="0"/>
              <w:ind w:right="23"/>
              <w:rPr>
                <w:color w:val="000000"/>
                <w:sz w:val="20"/>
                <w:szCs w:val="20"/>
                <w:lang w:val="en-GB"/>
              </w:rPr>
            </w:pPr>
            <w:r w:rsidRPr="00B94FE8">
              <w:rPr>
                <w:color w:val="000000"/>
                <w:sz w:val="20"/>
                <w:szCs w:val="20"/>
                <w:lang w:val="en-GB"/>
              </w:rPr>
              <w:t>Alex Lauerman</w:t>
            </w:r>
          </w:p>
        </w:tc>
        <w:tc>
          <w:tcPr>
            <w:tcW w:w="2606" w:type="dxa"/>
            <w:shd w:val="clear" w:color="auto" w:fill="auto"/>
          </w:tcPr>
          <w:p w14:paraId="3FB9132D" w14:textId="1BD2EC69" w:rsidR="002F2818" w:rsidRPr="005E6CCE" w:rsidRDefault="002F2818" w:rsidP="005E6CCE">
            <w:pPr>
              <w:spacing w:before="100" w:beforeAutospacing="1" w:after="0" w:afterAutospacing="0"/>
              <w:ind w:right="23"/>
              <w:rPr>
                <w:color w:val="000000"/>
                <w:sz w:val="20"/>
                <w:szCs w:val="20"/>
                <w:lang w:val="en-GB"/>
              </w:rPr>
            </w:pPr>
            <w:r w:rsidRPr="00BC65BF">
              <w:rPr>
                <w:color w:val="000000"/>
                <w:sz w:val="20"/>
                <w:szCs w:val="20"/>
                <w:lang w:val="en-GB"/>
              </w:rPr>
              <w:t>John Steven</w:t>
            </w:r>
          </w:p>
        </w:tc>
      </w:tr>
      <w:tr w:rsidR="002F2818" w:rsidRPr="005E6CCE" w14:paraId="2C7CDA57" w14:textId="77777777" w:rsidTr="008011BB">
        <w:trPr>
          <w:tblCellSpacing w:w="0" w:type="dxa"/>
        </w:trPr>
        <w:tc>
          <w:tcPr>
            <w:tcW w:w="2605" w:type="dxa"/>
            <w:shd w:val="clear" w:color="auto" w:fill="auto"/>
          </w:tcPr>
          <w:p w14:paraId="31B76A82" w14:textId="56E8C76A"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Fabio Cerullo</w:t>
            </w:r>
          </w:p>
        </w:tc>
        <w:tc>
          <w:tcPr>
            <w:tcW w:w="2606" w:type="dxa"/>
            <w:shd w:val="clear" w:color="auto" w:fill="auto"/>
          </w:tcPr>
          <w:p w14:paraId="647DC947" w14:textId="48B55B1F"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Jason Li</w:t>
            </w:r>
          </w:p>
        </w:tc>
        <w:tc>
          <w:tcPr>
            <w:tcW w:w="2606" w:type="dxa"/>
            <w:shd w:val="clear" w:color="auto" w:fill="auto"/>
          </w:tcPr>
          <w:p w14:paraId="489F90A5" w14:textId="05C4452D" w:rsidR="002F2818" w:rsidRPr="005E6CCE" w:rsidRDefault="002F2818" w:rsidP="005E6CCE">
            <w:pPr>
              <w:spacing w:before="100" w:beforeAutospacing="1" w:after="0" w:afterAutospacing="0"/>
              <w:ind w:right="23"/>
              <w:rPr>
                <w:color w:val="000000"/>
                <w:sz w:val="20"/>
                <w:szCs w:val="20"/>
                <w:lang w:val="en-GB"/>
              </w:rPr>
            </w:pPr>
            <w:r w:rsidRPr="009F414F">
              <w:rPr>
                <w:color w:val="000000"/>
                <w:sz w:val="20"/>
                <w:szCs w:val="20"/>
                <w:lang w:val="en-GB"/>
              </w:rPr>
              <w:t>Alex Thissen</w:t>
            </w:r>
          </w:p>
        </w:tc>
      </w:tr>
      <w:tr w:rsidR="002F2818" w:rsidRPr="005E6CCE" w14:paraId="0BC5BC7D" w14:textId="77777777" w:rsidTr="008011BB">
        <w:trPr>
          <w:tblCellSpacing w:w="0" w:type="dxa"/>
        </w:trPr>
        <w:tc>
          <w:tcPr>
            <w:tcW w:w="2605" w:type="dxa"/>
            <w:shd w:val="clear" w:color="auto" w:fill="auto"/>
          </w:tcPr>
          <w:p w14:paraId="4CD1119F" w14:textId="3B371775" w:rsidR="002F2818" w:rsidRPr="005E6CCE" w:rsidRDefault="002F2818" w:rsidP="005E6CCE">
            <w:pPr>
              <w:spacing w:before="100" w:beforeAutospacing="1" w:after="0" w:afterAutospacing="0"/>
              <w:ind w:right="23"/>
              <w:rPr>
                <w:color w:val="000000"/>
                <w:sz w:val="20"/>
                <w:szCs w:val="20"/>
                <w:lang w:val="en-GB"/>
              </w:rPr>
            </w:pPr>
            <w:r w:rsidRPr="00B94FE8">
              <w:rPr>
                <w:color w:val="000000"/>
                <w:sz w:val="20"/>
                <w:szCs w:val="20"/>
                <w:lang w:val="en-GB"/>
              </w:rPr>
              <w:t>Marc Chisinevski</w:t>
            </w:r>
          </w:p>
        </w:tc>
        <w:tc>
          <w:tcPr>
            <w:tcW w:w="2606" w:type="dxa"/>
            <w:shd w:val="clear" w:color="auto" w:fill="auto"/>
          </w:tcPr>
          <w:p w14:paraId="0B9DEEAF" w14:textId="707585EE" w:rsidR="002F2818" w:rsidRPr="005E6CCE" w:rsidRDefault="002F2818" w:rsidP="005E6CCE">
            <w:pPr>
              <w:spacing w:before="100" w:beforeAutospacing="1" w:after="0" w:afterAutospacing="0"/>
              <w:ind w:right="23"/>
              <w:rPr>
                <w:color w:val="000000"/>
                <w:sz w:val="20"/>
                <w:szCs w:val="20"/>
                <w:lang w:val="en-GB"/>
              </w:rPr>
            </w:pPr>
            <w:r w:rsidRPr="00165D73">
              <w:rPr>
                <w:color w:val="000000"/>
                <w:sz w:val="20"/>
                <w:szCs w:val="20"/>
                <w:lang w:val="en-GB"/>
              </w:rPr>
              <w:t>Manuel López Arredondo</w:t>
            </w:r>
          </w:p>
        </w:tc>
        <w:tc>
          <w:tcPr>
            <w:tcW w:w="2606" w:type="dxa"/>
            <w:shd w:val="clear" w:color="auto" w:fill="auto"/>
          </w:tcPr>
          <w:p w14:paraId="44DA74F5" w14:textId="559E7855"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Don Thomas</w:t>
            </w:r>
          </w:p>
        </w:tc>
      </w:tr>
      <w:tr w:rsidR="002F2818" w:rsidRPr="005E6CCE" w14:paraId="40359148" w14:textId="77777777" w:rsidTr="008011BB">
        <w:trPr>
          <w:tblCellSpacing w:w="0" w:type="dxa"/>
        </w:trPr>
        <w:tc>
          <w:tcPr>
            <w:tcW w:w="2605" w:type="dxa"/>
            <w:shd w:val="clear" w:color="auto" w:fill="auto"/>
          </w:tcPr>
          <w:p w14:paraId="3395AAAE" w14:textId="4B8BB733"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Robert</w:t>
            </w:r>
            <w:r w:rsidRPr="009F414F">
              <w:rPr>
                <w:color w:val="000000"/>
                <w:sz w:val="20"/>
                <w:szCs w:val="20"/>
                <w:lang w:val="en-GB"/>
              </w:rPr>
              <w:t xml:space="preserve"> Chojnacki</w:t>
            </w:r>
          </w:p>
        </w:tc>
        <w:tc>
          <w:tcPr>
            <w:tcW w:w="2606" w:type="dxa"/>
            <w:shd w:val="clear" w:color="auto" w:fill="auto"/>
          </w:tcPr>
          <w:p w14:paraId="0FC1A96F" w14:textId="679FFB36" w:rsidR="002F2818" w:rsidRPr="005E6CCE" w:rsidRDefault="002F2818" w:rsidP="005E6CCE">
            <w:pPr>
              <w:spacing w:before="100" w:beforeAutospacing="1" w:after="0" w:afterAutospacing="0"/>
              <w:ind w:right="23"/>
              <w:rPr>
                <w:color w:val="000000"/>
                <w:sz w:val="20"/>
                <w:szCs w:val="20"/>
                <w:lang w:val="en-GB"/>
              </w:rPr>
            </w:pPr>
            <w:r w:rsidRPr="009F414F">
              <w:rPr>
                <w:color w:val="000000"/>
                <w:sz w:val="20"/>
                <w:szCs w:val="20"/>
                <w:lang w:val="en-GB"/>
              </w:rPr>
              <w:t>Bob Maier</w:t>
            </w:r>
          </w:p>
        </w:tc>
        <w:tc>
          <w:tcPr>
            <w:tcW w:w="2606" w:type="dxa"/>
            <w:shd w:val="clear" w:color="auto" w:fill="auto"/>
          </w:tcPr>
          <w:p w14:paraId="138DC119" w14:textId="3B7B3C6E"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Kevin Wall</w:t>
            </w:r>
          </w:p>
        </w:tc>
      </w:tr>
      <w:tr w:rsidR="002F2818" w:rsidRPr="005E6CCE" w14:paraId="52A464EE" w14:textId="77777777" w:rsidTr="008011BB">
        <w:trPr>
          <w:tblCellSpacing w:w="0" w:type="dxa"/>
        </w:trPr>
        <w:tc>
          <w:tcPr>
            <w:tcW w:w="2605" w:type="dxa"/>
            <w:shd w:val="clear" w:color="auto" w:fill="auto"/>
          </w:tcPr>
          <w:p w14:paraId="62134FA5" w14:textId="49FFF53F"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Michael Coates</w:t>
            </w:r>
          </w:p>
        </w:tc>
        <w:tc>
          <w:tcPr>
            <w:tcW w:w="2606" w:type="dxa"/>
            <w:shd w:val="clear" w:color="auto" w:fill="auto"/>
          </w:tcPr>
          <w:p w14:paraId="19E35AA4" w14:textId="7F753B47"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Jim Manico</w:t>
            </w:r>
          </w:p>
        </w:tc>
        <w:tc>
          <w:tcPr>
            <w:tcW w:w="2606" w:type="dxa"/>
            <w:shd w:val="clear" w:color="auto" w:fill="auto"/>
          </w:tcPr>
          <w:p w14:paraId="4218F60F" w14:textId="01CA22DA"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Colin Watson</w:t>
            </w:r>
          </w:p>
        </w:tc>
      </w:tr>
      <w:tr w:rsidR="002F2818" w:rsidRPr="005E6CCE" w14:paraId="6AEA5AB5" w14:textId="77777777" w:rsidTr="008011BB">
        <w:trPr>
          <w:tblCellSpacing w:w="0" w:type="dxa"/>
        </w:trPr>
        <w:tc>
          <w:tcPr>
            <w:tcW w:w="2605" w:type="dxa"/>
            <w:shd w:val="clear" w:color="auto" w:fill="auto"/>
          </w:tcPr>
          <w:p w14:paraId="07C0E33E" w14:textId="7B7043EE" w:rsidR="002F2818" w:rsidRPr="005E6CCE" w:rsidRDefault="002F2818" w:rsidP="005E6CCE">
            <w:pPr>
              <w:spacing w:before="100" w:beforeAutospacing="1" w:after="0" w:afterAutospacing="0"/>
              <w:ind w:right="23"/>
              <w:rPr>
                <w:color w:val="000000"/>
                <w:sz w:val="20"/>
                <w:szCs w:val="20"/>
                <w:lang w:val="en-GB"/>
              </w:rPr>
            </w:pPr>
            <w:r w:rsidRPr="002A057D">
              <w:rPr>
                <w:color w:val="000000"/>
                <w:sz w:val="20"/>
                <w:szCs w:val="20"/>
                <w:lang w:val="en-GB"/>
              </w:rPr>
              <w:t>Dinis Cruz</w:t>
            </w:r>
          </w:p>
        </w:tc>
        <w:tc>
          <w:tcPr>
            <w:tcW w:w="2606" w:type="dxa"/>
            <w:shd w:val="clear" w:color="auto" w:fill="auto"/>
          </w:tcPr>
          <w:p w14:paraId="0DDA80C4" w14:textId="4F700BE0" w:rsidR="002F2818" w:rsidRPr="005E6CCE" w:rsidRDefault="002F2818" w:rsidP="005E6CCE">
            <w:pPr>
              <w:spacing w:before="100" w:beforeAutospacing="1" w:after="0" w:afterAutospacing="0"/>
              <w:ind w:right="23"/>
              <w:rPr>
                <w:color w:val="000000"/>
                <w:sz w:val="20"/>
                <w:szCs w:val="20"/>
                <w:lang w:val="en-GB"/>
              </w:rPr>
            </w:pPr>
            <w:r>
              <w:rPr>
                <w:color w:val="000000"/>
                <w:sz w:val="20"/>
                <w:szCs w:val="20"/>
                <w:lang w:val="en-GB"/>
              </w:rPr>
              <w:t>John Melton</w:t>
            </w:r>
          </w:p>
        </w:tc>
        <w:tc>
          <w:tcPr>
            <w:tcW w:w="2606" w:type="dxa"/>
            <w:shd w:val="clear" w:color="auto" w:fill="auto"/>
          </w:tcPr>
          <w:p w14:paraId="128A9E5F" w14:textId="42A7C556" w:rsidR="002F2818" w:rsidRPr="005E6CCE" w:rsidRDefault="002F2818" w:rsidP="005E6CCE">
            <w:pPr>
              <w:spacing w:before="100" w:beforeAutospacing="1" w:after="0" w:afterAutospacing="0"/>
              <w:ind w:right="23"/>
              <w:rPr>
                <w:color w:val="000000"/>
                <w:sz w:val="20"/>
                <w:szCs w:val="20"/>
                <w:lang w:val="en-GB"/>
              </w:rPr>
            </w:pPr>
            <w:r w:rsidRPr="00EA5A9E">
              <w:rPr>
                <w:color w:val="000000"/>
                <w:sz w:val="20"/>
                <w:szCs w:val="20"/>
                <w:lang w:val="en-GB"/>
              </w:rPr>
              <w:t>Mehmet Yilmaz</w:t>
            </w:r>
          </w:p>
        </w:tc>
      </w:tr>
      <w:tr w:rsidR="002F2818" w:rsidRPr="005E6CCE" w14:paraId="3838B763" w14:textId="77777777" w:rsidTr="008011BB">
        <w:trPr>
          <w:tblCellSpacing w:w="0" w:type="dxa"/>
        </w:trPr>
        <w:tc>
          <w:tcPr>
            <w:tcW w:w="2605" w:type="dxa"/>
            <w:shd w:val="clear" w:color="auto" w:fill="auto"/>
          </w:tcPr>
          <w:p w14:paraId="3BA6B46F" w14:textId="0BE2DFDB" w:rsidR="002F2818" w:rsidRPr="005E6CCE" w:rsidRDefault="002F2818" w:rsidP="005E6CCE">
            <w:pPr>
              <w:spacing w:before="100" w:beforeAutospacing="1" w:after="0" w:afterAutospacing="0"/>
              <w:ind w:right="23"/>
              <w:rPr>
                <w:color w:val="000000"/>
                <w:sz w:val="20"/>
                <w:szCs w:val="20"/>
                <w:lang w:val="en-GB"/>
              </w:rPr>
            </w:pPr>
            <w:r w:rsidRPr="00BC65BF">
              <w:rPr>
                <w:color w:val="000000"/>
                <w:sz w:val="20"/>
                <w:szCs w:val="20"/>
                <w:lang w:val="en-GB"/>
              </w:rPr>
              <w:t>August Detlefsen</w:t>
            </w:r>
          </w:p>
        </w:tc>
        <w:tc>
          <w:tcPr>
            <w:tcW w:w="2606" w:type="dxa"/>
            <w:shd w:val="clear" w:color="auto" w:fill="auto"/>
          </w:tcPr>
          <w:p w14:paraId="0564E8B5" w14:textId="55100F51" w:rsidR="002F2818" w:rsidRPr="005E6CCE" w:rsidRDefault="002F2818" w:rsidP="005E6CCE">
            <w:pPr>
              <w:spacing w:before="100" w:beforeAutospacing="1" w:after="0" w:afterAutospacing="0"/>
              <w:ind w:right="23"/>
              <w:rPr>
                <w:color w:val="000000"/>
                <w:sz w:val="20"/>
                <w:szCs w:val="20"/>
                <w:lang w:val="en-GB"/>
              </w:rPr>
            </w:pPr>
            <w:r w:rsidRPr="009F414F">
              <w:rPr>
                <w:color w:val="000000"/>
                <w:sz w:val="20"/>
                <w:szCs w:val="20"/>
                <w:lang w:val="en-GB"/>
              </w:rPr>
              <w:t>Craig Munson</w:t>
            </w:r>
          </w:p>
        </w:tc>
        <w:tc>
          <w:tcPr>
            <w:tcW w:w="2606" w:type="dxa"/>
            <w:shd w:val="clear" w:color="auto" w:fill="auto"/>
          </w:tcPr>
          <w:p w14:paraId="0B402E31" w14:textId="7286D9FB" w:rsidR="002F2818" w:rsidRPr="005E6CCE" w:rsidRDefault="002F2818" w:rsidP="005E6CCE">
            <w:pPr>
              <w:spacing w:before="100" w:beforeAutospacing="1" w:after="0" w:afterAutospacing="0"/>
              <w:ind w:right="23"/>
              <w:rPr>
                <w:color w:val="000000"/>
                <w:sz w:val="20"/>
                <w:szCs w:val="20"/>
                <w:lang w:val="en-GB"/>
              </w:rPr>
            </w:pPr>
          </w:p>
        </w:tc>
      </w:tr>
      <w:tr w:rsidR="002F2818" w:rsidRPr="005E6CCE" w14:paraId="4F489EC0" w14:textId="77777777" w:rsidTr="008011BB">
        <w:trPr>
          <w:tblCellSpacing w:w="0" w:type="dxa"/>
        </w:trPr>
        <w:tc>
          <w:tcPr>
            <w:tcW w:w="2605" w:type="dxa"/>
            <w:shd w:val="clear" w:color="auto" w:fill="auto"/>
          </w:tcPr>
          <w:p w14:paraId="65E17DD3" w14:textId="15D6951F" w:rsidR="002F2818" w:rsidRPr="005E6CCE" w:rsidRDefault="002F2818" w:rsidP="005E6CCE">
            <w:pPr>
              <w:spacing w:before="100" w:beforeAutospacing="1" w:after="0" w:afterAutospacing="0"/>
              <w:ind w:right="23"/>
              <w:rPr>
                <w:color w:val="000000"/>
                <w:sz w:val="20"/>
                <w:szCs w:val="20"/>
                <w:lang w:val="en-GB"/>
              </w:rPr>
            </w:pPr>
          </w:p>
        </w:tc>
        <w:tc>
          <w:tcPr>
            <w:tcW w:w="2606" w:type="dxa"/>
            <w:shd w:val="clear" w:color="auto" w:fill="auto"/>
          </w:tcPr>
          <w:p w14:paraId="16A4F1FA" w14:textId="47AAFAF2" w:rsidR="002F2818" w:rsidRPr="005E6CCE" w:rsidRDefault="002F2818" w:rsidP="005E6CCE">
            <w:pPr>
              <w:spacing w:before="100" w:beforeAutospacing="1" w:after="0" w:afterAutospacing="0"/>
              <w:ind w:right="23"/>
              <w:rPr>
                <w:color w:val="000000"/>
                <w:sz w:val="20"/>
                <w:szCs w:val="20"/>
                <w:lang w:val="en-GB"/>
              </w:rPr>
            </w:pPr>
          </w:p>
        </w:tc>
        <w:tc>
          <w:tcPr>
            <w:tcW w:w="2606" w:type="dxa"/>
            <w:shd w:val="clear" w:color="auto" w:fill="auto"/>
          </w:tcPr>
          <w:p w14:paraId="50E3D3FE" w14:textId="2FF62142" w:rsidR="002F2818" w:rsidRPr="005E6CCE" w:rsidRDefault="002F2818" w:rsidP="005E6CCE">
            <w:pPr>
              <w:spacing w:before="100" w:beforeAutospacing="1" w:after="0" w:afterAutospacing="0"/>
              <w:ind w:right="23"/>
              <w:rPr>
                <w:color w:val="000000"/>
                <w:sz w:val="20"/>
                <w:szCs w:val="20"/>
                <w:lang w:val="en-GB"/>
              </w:rPr>
            </w:pPr>
          </w:p>
        </w:tc>
      </w:tr>
      <w:tr w:rsidR="002F2818" w:rsidRPr="005E6CCE" w14:paraId="2D6E8F88" w14:textId="77777777" w:rsidTr="008011BB">
        <w:trPr>
          <w:tblCellSpacing w:w="0" w:type="dxa"/>
        </w:trPr>
        <w:tc>
          <w:tcPr>
            <w:tcW w:w="2605" w:type="dxa"/>
            <w:shd w:val="clear" w:color="auto" w:fill="auto"/>
          </w:tcPr>
          <w:p w14:paraId="2FFEFFAC" w14:textId="1156F132" w:rsidR="002F2818" w:rsidRPr="005E6CCE" w:rsidRDefault="002F2818" w:rsidP="005E6CCE">
            <w:pPr>
              <w:spacing w:before="100" w:beforeAutospacing="1" w:after="0" w:afterAutospacing="0"/>
              <w:ind w:right="23"/>
              <w:rPr>
                <w:color w:val="000000"/>
                <w:sz w:val="20"/>
                <w:szCs w:val="20"/>
                <w:lang w:val="en-GB"/>
              </w:rPr>
            </w:pPr>
          </w:p>
        </w:tc>
        <w:tc>
          <w:tcPr>
            <w:tcW w:w="2606" w:type="dxa"/>
            <w:shd w:val="clear" w:color="auto" w:fill="auto"/>
          </w:tcPr>
          <w:p w14:paraId="64A32DBE" w14:textId="2F2C0FF9" w:rsidR="002F2818" w:rsidRPr="005E6CCE" w:rsidRDefault="002F2818" w:rsidP="005E6CCE">
            <w:pPr>
              <w:spacing w:before="100" w:beforeAutospacing="1" w:after="0" w:afterAutospacing="0"/>
              <w:ind w:right="23"/>
              <w:rPr>
                <w:color w:val="000000"/>
                <w:sz w:val="20"/>
                <w:szCs w:val="20"/>
                <w:lang w:val="en-GB"/>
              </w:rPr>
            </w:pPr>
          </w:p>
        </w:tc>
        <w:tc>
          <w:tcPr>
            <w:tcW w:w="2606" w:type="dxa"/>
            <w:shd w:val="clear" w:color="auto" w:fill="auto"/>
          </w:tcPr>
          <w:p w14:paraId="631EBE11" w14:textId="5A0A2383" w:rsidR="002F2818" w:rsidRPr="005E6CCE" w:rsidRDefault="002F2818" w:rsidP="005E6CCE">
            <w:pPr>
              <w:spacing w:before="100" w:beforeAutospacing="1" w:after="0" w:afterAutospacing="0"/>
              <w:ind w:right="23"/>
              <w:rPr>
                <w:color w:val="000000"/>
                <w:sz w:val="20"/>
                <w:szCs w:val="20"/>
                <w:lang w:val="en-GB"/>
              </w:rPr>
            </w:pPr>
          </w:p>
        </w:tc>
      </w:tr>
      <w:tr w:rsidR="002F2818" w:rsidRPr="005E6CCE" w14:paraId="4D3EDEDE" w14:textId="77777777" w:rsidTr="008011BB">
        <w:trPr>
          <w:tblCellSpacing w:w="0" w:type="dxa"/>
        </w:trPr>
        <w:tc>
          <w:tcPr>
            <w:tcW w:w="2605" w:type="dxa"/>
            <w:shd w:val="clear" w:color="auto" w:fill="auto"/>
          </w:tcPr>
          <w:p w14:paraId="058529D4" w14:textId="64237265" w:rsidR="002F2818" w:rsidRPr="005E6CCE" w:rsidRDefault="002F2818" w:rsidP="005E6CCE">
            <w:pPr>
              <w:spacing w:before="100" w:beforeAutospacing="1" w:after="0" w:afterAutospacing="0"/>
              <w:ind w:right="23"/>
              <w:rPr>
                <w:color w:val="000000"/>
                <w:sz w:val="20"/>
                <w:szCs w:val="20"/>
                <w:lang w:val="en-GB"/>
              </w:rPr>
            </w:pPr>
          </w:p>
        </w:tc>
        <w:tc>
          <w:tcPr>
            <w:tcW w:w="2606" w:type="dxa"/>
            <w:shd w:val="clear" w:color="auto" w:fill="auto"/>
          </w:tcPr>
          <w:p w14:paraId="60A26030" w14:textId="1D9318D3" w:rsidR="002F2818" w:rsidRPr="005E6CCE" w:rsidRDefault="002F2818" w:rsidP="005E6CCE">
            <w:pPr>
              <w:spacing w:before="100" w:beforeAutospacing="1" w:after="0" w:afterAutospacing="0"/>
              <w:ind w:right="23"/>
              <w:rPr>
                <w:color w:val="000000"/>
                <w:sz w:val="20"/>
                <w:szCs w:val="20"/>
                <w:lang w:val="en-GB"/>
              </w:rPr>
            </w:pPr>
          </w:p>
        </w:tc>
        <w:tc>
          <w:tcPr>
            <w:tcW w:w="2606" w:type="dxa"/>
            <w:shd w:val="clear" w:color="auto" w:fill="auto"/>
          </w:tcPr>
          <w:p w14:paraId="5050F7CA" w14:textId="52014024" w:rsidR="002F2818" w:rsidRPr="005E6CCE" w:rsidRDefault="002F2818" w:rsidP="005E6CCE">
            <w:pPr>
              <w:spacing w:before="100" w:beforeAutospacing="1" w:after="0" w:afterAutospacing="0"/>
              <w:ind w:right="23"/>
              <w:rPr>
                <w:color w:val="000000"/>
                <w:sz w:val="20"/>
                <w:szCs w:val="20"/>
                <w:lang w:val="en-GB"/>
              </w:rPr>
            </w:pPr>
          </w:p>
        </w:tc>
      </w:tr>
      <w:tr w:rsidR="002F2818" w:rsidRPr="005E6CCE" w14:paraId="51086EFB" w14:textId="77777777" w:rsidTr="008011BB">
        <w:trPr>
          <w:tblCellSpacing w:w="0" w:type="dxa"/>
        </w:trPr>
        <w:tc>
          <w:tcPr>
            <w:tcW w:w="2605" w:type="dxa"/>
            <w:shd w:val="clear" w:color="auto" w:fill="auto"/>
          </w:tcPr>
          <w:p w14:paraId="7FF8C65B" w14:textId="455A9C14" w:rsidR="002F2818" w:rsidRPr="005E6CCE" w:rsidRDefault="002F2818" w:rsidP="005E6CCE">
            <w:pPr>
              <w:spacing w:before="100" w:beforeAutospacing="1" w:after="0" w:afterAutospacing="0"/>
              <w:ind w:right="23"/>
              <w:rPr>
                <w:color w:val="000000"/>
                <w:sz w:val="20"/>
                <w:szCs w:val="20"/>
                <w:lang w:val="en-GB"/>
              </w:rPr>
            </w:pPr>
          </w:p>
        </w:tc>
        <w:tc>
          <w:tcPr>
            <w:tcW w:w="2606" w:type="dxa"/>
            <w:shd w:val="clear" w:color="auto" w:fill="auto"/>
          </w:tcPr>
          <w:p w14:paraId="05DE9DDA" w14:textId="7B2BCD68" w:rsidR="002F2818" w:rsidRPr="005E6CCE" w:rsidRDefault="002F2818" w:rsidP="005E6CCE">
            <w:pPr>
              <w:spacing w:before="100" w:beforeAutospacing="1" w:after="0" w:afterAutospacing="0"/>
              <w:ind w:right="23"/>
              <w:rPr>
                <w:color w:val="000000"/>
                <w:sz w:val="20"/>
                <w:szCs w:val="20"/>
                <w:lang w:val="en-GB"/>
              </w:rPr>
            </w:pPr>
          </w:p>
        </w:tc>
        <w:tc>
          <w:tcPr>
            <w:tcW w:w="2606" w:type="dxa"/>
            <w:shd w:val="clear" w:color="auto" w:fill="auto"/>
          </w:tcPr>
          <w:p w14:paraId="485A735C" w14:textId="15067FF8" w:rsidR="002F2818" w:rsidRPr="005E6CCE" w:rsidRDefault="002F2818" w:rsidP="005E6CCE">
            <w:pPr>
              <w:spacing w:before="100" w:beforeAutospacing="1" w:after="0" w:afterAutospacing="0"/>
              <w:ind w:right="23"/>
              <w:rPr>
                <w:color w:val="000000"/>
                <w:sz w:val="20"/>
                <w:szCs w:val="20"/>
                <w:lang w:val="en-GB"/>
              </w:rPr>
            </w:pPr>
          </w:p>
        </w:tc>
      </w:tr>
    </w:tbl>
    <w:p w14:paraId="15EB7DB0" w14:textId="77777777" w:rsidR="00C978F3" w:rsidRDefault="00C978F3" w:rsidP="00AB3D1B">
      <w:pPr>
        <w:rPr>
          <w:sz w:val="20"/>
          <w:szCs w:val="20"/>
        </w:rPr>
      </w:pPr>
    </w:p>
    <w:p w14:paraId="07D471B7" w14:textId="77777777" w:rsidR="006A6591" w:rsidRDefault="006A6591" w:rsidP="00F20BDB">
      <w:pPr>
        <w:rPr>
          <w:sz w:val="20"/>
          <w:szCs w:val="20"/>
        </w:rPr>
      </w:pPr>
    </w:p>
    <w:p w14:paraId="7C1B3EC9" w14:textId="77777777" w:rsidR="006A6591" w:rsidRDefault="006A6591" w:rsidP="00F20BDB">
      <w:pPr>
        <w:rPr>
          <w:b/>
          <w:sz w:val="32"/>
          <w:szCs w:val="32"/>
        </w:rPr>
        <w:sectPr w:rsidR="006A6591" w:rsidSect="00B568AD">
          <w:headerReference w:type="even" r:id="rId17"/>
          <w:headerReference w:type="default" r:id="rId18"/>
          <w:footerReference w:type="even" r:id="rId19"/>
          <w:footerReference w:type="default" r:id="rId20"/>
          <w:endnotePr>
            <w:numFmt w:val="decimal"/>
          </w:endnotePr>
          <w:pgSz w:w="10699" w:h="13920" w:code="126"/>
          <w:pgMar w:top="1418" w:right="1298" w:bottom="1418" w:left="1077" w:header="505" w:footer="505" w:gutter="505"/>
          <w:pgNumType w:start="1"/>
          <w:cols w:space="720"/>
        </w:sectPr>
      </w:pPr>
    </w:p>
    <w:p w14:paraId="74660FC3" w14:textId="285C781D" w:rsidR="0042654D" w:rsidRPr="00B148CD" w:rsidRDefault="0042654D" w:rsidP="00FF30DF">
      <w:pPr>
        <w:rPr>
          <w:b/>
          <w:sz w:val="32"/>
          <w:szCs w:val="32"/>
        </w:rPr>
      </w:pPr>
      <w:r>
        <w:rPr>
          <w:b/>
          <w:sz w:val="32"/>
          <w:szCs w:val="32"/>
        </w:rPr>
        <w:t>Contents</w:t>
      </w:r>
    </w:p>
    <w:p w14:paraId="6D3BE716" w14:textId="77777777" w:rsidR="009B7469" w:rsidRDefault="009B7469">
      <w:pPr>
        <w:pStyle w:val="TOC1"/>
        <w:rPr>
          <w:rFonts w:asciiTheme="minorHAnsi" w:eastAsiaTheme="minorEastAsia" w:hAnsiTheme="minorHAnsi" w:cstheme="minorBidi"/>
          <w:b w:val="0"/>
          <w:sz w:val="24"/>
          <w:szCs w:val="24"/>
          <w:lang w:eastAsia="ja-JP"/>
        </w:rPr>
      </w:pPr>
      <w:r>
        <w:rPr>
          <w:b w:val="0"/>
        </w:rPr>
        <w:fldChar w:fldCharType="begin"/>
      </w:r>
      <w:r>
        <w:rPr>
          <w:b w:val="0"/>
        </w:rPr>
        <w:instrText xml:space="preserve"> TOC \o "1-2" </w:instrText>
      </w:r>
      <w:r>
        <w:rPr>
          <w:b w:val="0"/>
        </w:rPr>
        <w:fldChar w:fldCharType="separate"/>
      </w:r>
      <w:r>
        <w:t>Part I : Overview</w:t>
      </w:r>
      <w:r>
        <w:tab/>
      </w:r>
      <w:r>
        <w:fldChar w:fldCharType="begin"/>
      </w:r>
      <w:r>
        <w:instrText xml:space="preserve"> PAGEREF _Toc231977042 \h </w:instrText>
      </w:r>
      <w:r>
        <w:fldChar w:fldCharType="separate"/>
      </w:r>
      <w:r w:rsidR="00856213">
        <w:t>1</w:t>
      </w:r>
      <w:r>
        <w:fldChar w:fldCharType="end"/>
      </w:r>
    </w:p>
    <w:p w14:paraId="2E1D18ED"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1 : Application-Specific Intrusion Detection &amp; Response</w:t>
      </w:r>
      <w:r>
        <w:rPr>
          <w:noProof/>
        </w:rPr>
        <w:tab/>
      </w:r>
      <w:r>
        <w:rPr>
          <w:noProof/>
        </w:rPr>
        <w:fldChar w:fldCharType="begin"/>
      </w:r>
      <w:r>
        <w:rPr>
          <w:noProof/>
        </w:rPr>
        <w:instrText xml:space="preserve"> PAGEREF _Toc231977043 \h </w:instrText>
      </w:r>
      <w:r>
        <w:rPr>
          <w:noProof/>
        </w:rPr>
      </w:r>
      <w:r>
        <w:rPr>
          <w:noProof/>
        </w:rPr>
        <w:fldChar w:fldCharType="separate"/>
      </w:r>
      <w:r w:rsidR="00856213">
        <w:rPr>
          <w:noProof/>
        </w:rPr>
        <w:t>2</w:t>
      </w:r>
      <w:r>
        <w:rPr>
          <w:noProof/>
        </w:rPr>
        <w:fldChar w:fldCharType="end"/>
      </w:r>
    </w:p>
    <w:p w14:paraId="2D51FF29"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2 : Protection Measures</w:t>
      </w:r>
      <w:r>
        <w:rPr>
          <w:noProof/>
        </w:rPr>
        <w:tab/>
      </w:r>
      <w:r>
        <w:rPr>
          <w:noProof/>
        </w:rPr>
        <w:fldChar w:fldCharType="begin"/>
      </w:r>
      <w:r>
        <w:rPr>
          <w:noProof/>
        </w:rPr>
        <w:instrText xml:space="preserve"> PAGEREF _Toc231977044 \h </w:instrText>
      </w:r>
      <w:r>
        <w:rPr>
          <w:noProof/>
        </w:rPr>
      </w:r>
      <w:r>
        <w:rPr>
          <w:noProof/>
        </w:rPr>
        <w:fldChar w:fldCharType="separate"/>
      </w:r>
      <w:r w:rsidR="00856213">
        <w:rPr>
          <w:noProof/>
        </w:rPr>
        <w:t>7</w:t>
      </w:r>
      <w:r>
        <w:rPr>
          <w:noProof/>
        </w:rPr>
        <w:fldChar w:fldCharType="end"/>
      </w:r>
    </w:p>
    <w:p w14:paraId="3DB6912D"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3 : The AppSensor Approach</w:t>
      </w:r>
      <w:r>
        <w:rPr>
          <w:noProof/>
        </w:rPr>
        <w:tab/>
      </w:r>
      <w:r>
        <w:rPr>
          <w:noProof/>
        </w:rPr>
        <w:fldChar w:fldCharType="begin"/>
      </w:r>
      <w:r>
        <w:rPr>
          <w:noProof/>
        </w:rPr>
        <w:instrText xml:space="preserve"> PAGEREF _Toc231977045 \h </w:instrText>
      </w:r>
      <w:r>
        <w:rPr>
          <w:noProof/>
        </w:rPr>
      </w:r>
      <w:r>
        <w:rPr>
          <w:noProof/>
        </w:rPr>
        <w:fldChar w:fldCharType="separate"/>
      </w:r>
      <w:r w:rsidR="00856213">
        <w:rPr>
          <w:noProof/>
        </w:rPr>
        <w:t>14</w:t>
      </w:r>
      <w:r>
        <w:rPr>
          <w:noProof/>
        </w:rPr>
        <w:fldChar w:fldCharType="end"/>
      </w:r>
    </w:p>
    <w:p w14:paraId="1FEC378D"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4 : Conceptual Elements</w:t>
      </w:r>
      <w:r>
        <w:rPr>
          <w:noProof/>
        </w:rPr>
        <w:tab/>
      </w:r>
      <w:r>
        <w:rPr>
          <w:noProof/>
        </w:rPr>
        <w:fldChar w:fldCharType="begin"/>
      </w:r>
      <w:r>
        <w:rPr>
          <w:noProof/>
        </w:rPr>
        <w:instrText xml:space="preserve"> PAGEREF _Toc231977046 \h </w:instrText>
      </w:r>
      <w:r>
        <w:rPr>
          <w:noProof/>
        </w:rPr>
      </w:r>
      <w:r>
        <w:rPr>
          <w:noProof/>
        </w:rPr>
        <w:fldChar w:fldCharType="separate"/>
      </w:r>
      <w:r w:rsidR="00856213">
        <w:rPr>
          <w:noProof/>
        </w:rPr>
        <w:t>18</w:t>
      </w:r>
      <w:r>
        <w:rPr>
          <w:noProof/>
        </w:rPr>
        <w:fldChar w:fldCharType="end"/>
      </w:r>
    </w:p>
    <w:p w14:paraId="441BEBA6" w14:textId="77777777" w:rsidR="009B7469" w:rsidRDefault="009B7469">
      <w:pPr>
        <w:pStyle w:val="TOC1"/>
        <w:rPr>
          <w:rFonts w:asciiTheme="minorHAnsi" w:eastAsiaTheme="minorEastAsia" w:hAnsiTheme="minorHAnsi" w:cstheme="minorBidi"/>
          <w:b w:val="0"/>
          <w:sz w:val="24"/>
          <w:szCs w:val="24"/>
          <w:lang w:eastAsia="ja-JP"/>
        </w:rPr>
      </w:pPr>
      <w:r>
        <w:t>Part II : Illustrative Case Studies</w:t>
      </w:r>
      <w:r>
        <w:tab/>
      </w:r>
      <w:r>
        <w:fldChar w:fldCharType="begin"/>
      </w:r>
      <w:r>
        <w:instrText xml:space="preserve"> PAGEREF _Toc231977047 \h </w:instrText>
      </w:r>
      <w:r>
        <w:fldChar w:fldCharType="separate"/>
      </w:r>
      <w:r w:rsidR="00856213">
        <w:t>24</w:t>
      </w:r>
      <w:r>
        <w:fldChar w:fldCharType="end"/>
      </w:r>
    </w:p>
    <w:p w14:paraId="7E2C0775"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5 : Case Study of a Rapidly Deployed Web Application</w:t>
      </w:r>
      <w:r>
        <w:rPr>
          <w:noProof/>
        </w:rPr>
        <w:tab/>
      </w:r>
      <w:r>
        <w:rPr>
          <w:noProof/>
        </w:rPr>
        <w:fldChar w:fldCharType="begin"/>
      </w:r>
      <w:r>
        <w:rPr>
          <w:noProof/>
        </w:rPr>
        <w:instrText xml:space="preserve"> PAGEREF _Toc231977048 \h </w:instrText>
      </w:r>
      <w:r>
        <w:rPr>
          <w:noProof/>
        </w:rPr>
      </w:r>
      <w:r>
        <w:rPr>
          <w:noProof/>
        </w:rPr>
        <w:fldChar w:fldCharType="separate"/>
      </w:r>
      <w:r w:rsidR="00856213">
        <w:rPr>
          <w:noProof/>
        </w:rPr>
        <w:t>25</w:t>
      </w:r>
      <w:r>
        <w:rPr>
          <w:noProof/>
        </w:rPr>
        <w:fldChar w:fldCharType="end"/>
      </w:r>
    </w:p>
    <w:p w14:paraId="7A2710A2" w14:textId="77777777" w:rsidR="009B7469" w:rsidRDefault="009B7469">
      <w:pPr>
        <w:pStyle w:val="TOC2"/>
        <w:rPr>
          <w:rFonts w:asciiTheme="minorHAnsi" w:eastAsiaTheme="minorEastAsia" w:hAnsiTheme="minorHAnsi" w:cstheme="minorBidi"/>
          <w:smallCaps w:val="0"/>
          <w:noProof/>
          <w:sz w:val="24"/>
          <w:szCs w:val="24"/>
          <w:lang w:eastAsia="ja-JP"/>
        </w:rPr>
      </w:pPr>
      <w:r w:rsidRPr="006E378F">
        <w:rPr>
          <w:noProof/>
          <w:highlight w:val="yellow"/>
        </w:rPr>
        <w:t>Chapter 6 : Case Study of a Magazine’s Mobile App</w:t>
      </w:r>
      <w:r>
        <w:rPr>
          <w:noProof/>
        </w:rPr>
        <w:tab/>
      </w:r>
      <w:r>
        <w:rPr>
          <w:noProof/>
        </w:rPr>
        <w:fldChar w:fldCharType="begin"/>
      </w:r>
      <w:r>
        <w:rPr>
          <w:noProof/>
        </w:rPr>
        <w:instrText xml:space="preserve"> PAGEREF _Toc231977049 \h </w:instrText>
      </w:r>
      <w:r>
        <w:rPr>
          <w:noProof/>
        </w:rPr>
      </w:r>
      <w:r>
        <w:rPr>
          <w:noProof/>
        </w:rPr>
        <w:fldChar w:fldCharType="separate"/>
      </w:r>
      <w:r w:rsidR="00856213">
        <w:rPr>
          <w:noProof/>
        </w:rPr>
        <w:t>26</w:t>
      </w:r>
      <w:r>
        <w:rPr>
          <w:noProof/>
        </w:rPr>
        <w:fldChar w:fldCharType="end"/>
      </w:r>
    </w:p>
    <w:p w14:paraId="47B5FDE1"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7 : Case Study of a Smart Grid Consumer Meter</w:t>
      </w:r>
      <w:r>
        <w:rPr>
          <w:noProof/>
        </w:rPr>
        <w:tab/>
      </w:r>
      <w:r>
        <w:rPr>
          <w:noProof/>
        </w:rPr>
        <w:fldChar w:fldCharType="begin"/>
      </w:r>
      <w:r>
        <w:rPr>
          <w:noProof/>
        </w:rPr>
        <w:instrText xml:space="preserve"> PAGEREF _Toc231977050 \h </w:instrText>
      </w:r>
      <w:r>
        <w:rPr>
          <w:noProof/>
        </w:rPr>
      </w:r>
      <w:r>
        <w:rPr>
          <w:noProof/>
        </w:rPr>
        <w:fldChar w:fldCharType="separate"/>
      </w:r>
      <w:r w:rsidR="00856213">
        <w:rPr>
          <w:noProof/>
        </w:rPr>
        <w:t>27</w:t>
      </w:r>
      <w:r>
        <w:rPr>
          <w:noProof/>
        </w:rPr>
        <w:fldChar w:fldCharType="end"/>
      </w:r>
    </w:p>
    <w:p w14:paraId="2BD9714A"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8 : Case Study of a Financial Market Trading System</w:t>
      </w:r>
      <w:r>
        <w:rPr>
          <w:noProof/>
        </w:rPr>
        <w:tab/>
      </w:r>
      <w:r>
        <w:rPr>
          <w:noProof/>
        </w:rPr>
        <w:fldChar w:fldCharType="begin"/>
      </w:r>
      <w:r>
        <w:rPr>
          <w:noProof/>
        </w:rPr>
        <w:instrText xml:space="preserve"> PAGEREF _Toc231977051 \h </w:instrText>
      </w:r>
      <w:r>
        <w:rPr>
          <w:noProof/>
        </w:rPr>
      </w:r>
      <w:r>
        <w:rPr>
          <w:noProof/>
        </w:rPr>
        <w:fldChar w:fldCharType="separate"/>
      </w:r>
      <w:r w:rsidR="00856213">
        <w:rPr>
          <w:noProof/>
        </w:rPr>
        <w:t>28</w:t>
      </w:r>
      <w:r>
        <w:rPr>
          <w:noProof/>
        </w:rPr>
        <w:fldChar w:fldCharType="end"/>
      </w:r>
    </w:p>
    <w:p w14:paraId="4FDBE179"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9 : Case Study of a B2C E-commerce Website</w:t>
      </w:r>
      <w:r>
        <w:rPr>
          <w:noProof/>
        </w:rPr>
        <w:tab/>
      </w:r>
      <w:r>
        <w:rPr>
          <w:noProof/>
        </w:rPr>
        <w:fldChar w:fldCharType="begin"/>
      </w:r>
      <w:r>
        <w:rPr>
          <w:noProof/>
        </w:rPr>
        <w:instrText xml:space="preserve"> PAGEREF _Toc231977052 \h </w:instrText>
      </w:r>
      <w:r>
        <w:rPr>
          <w:noProof/>
        </w:rPr>
      </w:r>
      <w:r>
        <w:rPr>
          <w:noProof/>
        </w:rPr>
        <w:fldChar w:fldCharType="separate"/>
      </w:r>
      <w:r w:rsidR="00856213">
        <w:rPr>
          <w:noProof/>
        </w:rPr>
        <w:t>29</w:t>
      </w:r>
      <w:r>
        <w:rPr>
          <w:noProof/>
        </w:rPr>
        <w:fldChar w:fldCharType="end"/>
      </w:r>
    </w:p>
    <w:p w14:paraId="4165C4A3"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10 : Case Study of B2B Web Services</w:t>
      </w:r>
      <w:r>
        <w:rPr>
          <w:noProof/>
        </w:rPr>
        <w:tab/>
      </w:r>
      <w:r>
        <w:rPr>
          <w:noProof/>
        </w:rPr>
        <w:fldChar w:fldCharType="begin"/>
      </w:r>
      <w:r>
        <w:rPr>
          <w:noProof/>
        </w:rPr>
        <w:instrText xml:space="preserve"> PAGEREF _Toc231977053 \h </w:instrText>
      </w:r>
      <w:r>
        <w:rPr>
          <w:noProof/>
        </w:rPr>
      </w:r>
      <w:r>
        <w:rPr>
          <w:noProof/>
        </w:rPr>
        <w:fldChar w:fldCharType="separate"/>
      </w:r>
      <w:r w:rsidR="00856213">
        <w:rPr>
          <w:noProof/>
        </w:rPr>
        <w:t>31</w:t>
      </w:r>
      <w:r>
        <w:rPr>
          <w:noProof/>
        </w:rPr>
        <w:fldChar w:fldCharType="end"/>
      </w:r>
    </w:p>
    <w:p w14:paraId="78356758" w14:textId="77777777" w:rsidR="009B7469" w:rsidRDefault="009B7469">
      <w:pPr>
        <w:pStyle w:val="TOC2"/>
        <w:rPr>
          <w:rFonts w:asciiTheme="minorHAnsi" w:eastAsiaTheme="minorEastAsia" w:hAnsiTheme="minorHAnsi" w:cstheme="minorBidi"/>
          <w:smallCaps w:val="0"/>
          <w:noProof/>
          <w:sz w:val="24"/>
          <w:szCs w:val="24"/>
          <w:lang w:eastAsia="ja-JP"/>
        </w:rPr>
      </w:pPr>
      <w:r w:rsidRPr="006E378F">
        <w:rPr>
          <w:noProof/>
          <w:highlight w:val="yellow"/>
        </w:rPr>
        <w:t>Chapter 11 : Case Study of a Something Else???</w:t>
      </w:r>
      <w:r>
        <w:rPr>
          <w:noProof/>
        </w:rPr>
        <w:tab/>
      </w:r>
      <w:r>
        <w:rPr>
          <w:noProof/>
        </w:rPr>
        <w:fldChar w:fldCharType="begin"/>
      </w:r>
      <w:r>
        <w:rPr>
          <w:noProof/>
        </w:rPr>
        <w:instrText xml:space="preserve"> PAGEREF _Toc231977054 \h </w:instrText>
      </w:r>
      <w:r>
        <w:rPr>
          <w:noProof/>
        </w:rPr>
      </w:r>
      <w:r>
        <w:rPr>
          <w:noProof/>
        </w:rPr>
        <w:fldChar w:fldCharType="separate"/>
      </w:r>
      <w:r w:rsidR="00856213">
        <w:rPr>
          <w:noProof/>
        </w:rPr>
        <w:t>32</w:t>
      </w:r>
      <w:r>
        <w:rPr>
          <w:noProof/>
        </w:rPr>
        <w:fldChar w:fldCharType="end"/>
      </w:r>
    </w:p>
    <w:p w14:paraId="33CA9BC6" w14:textId="77777777" w:rsidR="009B7469" w:rsidRDefault="009B7469">
      <w:pPr>
        <w:pStyle w:val="TOC1"/>
        <w:rPr>
          <w:rFonts w:asciiTheme="minorHAnsi" w:eastAsiaTheme="minorEastAsia" w:hAnsiTheme="minorHAnsi" w:cstheme="minorBidi"/>
          <w:b w:val="0"/>
          <w:sz w:val="24"/>
          <w:szCs w:val="24"/>
          <w:lang w:eastAsia="ja-JP"/>
        </w:rPr>
      </w:pPr>
      <w:r>
        <w:t>Part III : Making It Happen</w:t>
      </w:r>
      <w:r>
        <w:tab/>
      </w:r>
      <w:r>
        <w:fldChar w:fldCharType="begin"/>
      </w:r>
      <w:r>
        <w:instrText xml:space="preserve"> PAGEREF _Toc231977055 \h </w:instrText>
      </w:r>
      <w:r>
        <w:fldChar w:fldCharType="separate"/>
      </w:r>
      <w:r w:rsidR="00856213">
        <w:t>33</w:t>
      </w:r>
      <w:r>
        <w:fldChar w:fldCharType="end"/>
      </w:r>
    </w:p>
    <w:p w14:paraId="7EC6B7B1"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12 : Introduction</w:t>
      </w:r>
      <w:r>
        <w:rPr>
          <w:noProof/>
        </w:rPr>
        <w:tab/>
      </w:r>
      <w:r>
        <w:rPr>
          <w:noProof/>
        </w:rPr>
        <w:fldChar w:fldCharType="begin"/>
      </w:r>
      <w:r>
        <w:rPr>
          <w:noProof/>
        </w:rPr>
        <w:instrText xml:space="preserve"> PAGEREF _Toc231977056 \h </w:instrText>
      </w:r>
      <w:r>
        <w:rPr>
          <w:noProof/>
        </w:rPr>
      </w:r>
      <w:r>
        <w:rPr>
          <w:noProof/>
        </w:rPr>
        <w:fldChar w:fldCharType="separate"/>
      </w:r>
      <w:r w:rsidR="00856213">
        <w:rPr>
          <w:noProof/>
        </w:rPr>
        <w:t>34</w:t>
      </w:r>
      <w:r>
        <w:rPr>
          <w:noProof/>
        </w:rPr>
        <w:fldChar w:fldCharType="end"/>
      </w:r>
    </w:p>
    <w:p w14:paraId="28820D6B"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13 : Design and Implementation</w:t>
      </w:r>
      <w:r>
        <w:rPr>
          <w:noProof/>
        </w:rPr>
        <w:tab/>
      </w:r>
      <w:r>
        <w:rPr>
          <w:noProof/>
        </w:rPr>
        <w:fldChar w:fldCharType="begin"/>
      </w:r>
      <w:r>
        <w:rPr>
          <w:noProof/>
        </w:rPr>
        <w:instrText xml:space="preserve"> PAGEREF _Toc231977057 \h </w:instrText>
      </w:r>
      <w:r>
        <w:rPr>
          <w:noProof/>
        </w:rPr>
      </w:r>
      <w:r>
        <w:rPr>
          <w:noProof/>
        </w:rPr>
        <w:fldChar w:fldCharType="separate"/>
      </w:r>
      <w:r w:rsidR="00856213">
        <w:rPr>
          <w:noProof/>
        </w:rPr>
        <w:t>37</w:t>
      </w:r>
      <w:r>
        <w:rPr>
          <w:noProof/>
        </w:rPr>
        <w:fldChar w:fldCharType="end"/>
      </w:r>
    </w:p>
    <w:p w14:paraId="20498F20"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14 : Verification, Deployment and Operation</w:t>
      </w:r>
      <w:r>
        <w:rPr>
          <w:noProof/>
        </w:rPr>
        <w:tab/>
      </w:r>
      <w:r>
        <w:rPr>
          <w:noProof/>
        </w:rPr>
        <w:fldChar w:fldCharType="begin"/>
      </w:r>
      <w:r>
        <w:rPr>
          <w:noProof/>
        </w:rPr>
        <w:instrText xml:space="preserve"> PAGEREF _Toc231977058 \h </w:instrText>
      </w:r>
      <w:r>
        <w:rPr>
          <w:noProof/>
        </w:rPr>
      </w:r>
      <w:r>
        <w:rPr>
          <w:noProof/>
        </w:rPr>
        <w:fldChar w:fldCharType="separate"/>
      </w:r>
      <w:r w:rsidR="00856213">
        <w:rPr>
          <w:noProof/>
        </w:rPr>
        <w:t>44</w:t>
      </w:r>
      <w:r>
        <w:rPr>
          <w:noProof/>
        </w:rPr>
        <w:fldChar w:fldCharType="end"/>
      </w:r>
    </w:p>
    <w:p w14:paraId="41047C84" w14:textId="77777777" w:rsidR="009B7469" w:rsidRDefault="009B7469">
      <w:pPr>
        <w:pStyle w:val="TOC2"/>
        <w:rPr>
          <w:rFonts w:asciiTheme="minorHAnsi" w:eastAsiaTheme="minorEastAsia" w:hAnsiTheme="minorHAnsi" w:cstheme="minorBidi"/>
          <w:smallCaps w:val="0"/>
          <w:noProof/>
          <w:sz w:val="24"/>
          <w:szCs w:val="24"/>
          <w:lang w:eastAsia="ja-JP"/>
        </w:rPr>
      </w:pPr>
      <w:r w:rsidRPr="006E378F">
        <w:rPr>
          <w:noProof/>
          <w:highlight w:val="yellow"/>
        </w:rPr>
        <w:t>Chapter 15 : Software Acquisition Processes</w:t>
      </w:r>
      <w:r>
        <w:rPr>
          <w:noProof/>
        </w:rPr>
        <w:tab/>
      </w:r>
      <w:r>
        <w:rPr>
          <w:noProof/>
        </w:rPr>
        <w:fldChar w:fldCharType="begin"/>
      </w:r>
      <w:r>
        <w:rPr>
          <w:noProof/>
        </w:rPr>
        <w:instrText xml:space="preserve"> PAGEREF _Toc231977059 \h </w:instrText>
      </w:r>
      <w:r>
        <w:rPr>
          <w:noProof/>
        </w:rPr>
      </w:r>
      <w:r>
        <w:rPr>
          <w:noProof/>
        </w:rPr>
        <w:fldChar w:fldCharType="separate"/>
      </w:r>
      <w:r w:rsidR="00856213">
        <w:rPr>
          <w:noProof/>
        </w:rPr>
        <w:t>46</w:t>
      </w:r>
      <w:r>
        <w:rPr>
          <w:noProof/>
        </w:rPr>
        <w:fldChar w:fldCharType="end"/>
      </w:r>
    </w:p>
    <w:p w14:paraId="6429AF24"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16 : Advanced Detection Points</w:t>
      </w:r>
      <w:r>
        <w:rPr>
          <w:noProof/>
        </w:rPr>
        <w:tab/>
      </w:r>
      <w:r>
        <w:rPr>
          <w:noProof/>
        </w:rPr>
        <w:fldChar w:fldCharType="begin"/>
      </w:r>
      <w:r>
        <w:rPr>
          <w:noProof/>
        </w:rPr>
        <w:instrText xml:space="preserve"> PAGEREF _Toc231977060 \h </w:instrText>
      </w:r>
      <w:r>
        <w:rPr>
          <w:noProof/>
        </w:rPr>
      </w:r>
      <w:r>
        <w:rPr>
          <w:noProof/>
        </w:rPr>
        <w:fldChar w:fldCharType="separate"/>
      </w:r>
      <w:r w:rsidR="00856213">
        <w:rPr>
          <w:noProof/>
        </w:rPr>
        <w:t>47</w:t>
      </w:r>
      <w:r>
        <w:rPr>
          <w:noProof/>
        </w:rPr>
        <w:fldChar w:fldCharType="end"/>
      </w:r>
    </w:p>
    <w:p w14:paraId="2E30D417"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17 : Advanced Thresholds and Responses</w:t>
      </w:r>
      <w:r>
        <w:rPr>
          <w:noProof/>
        </w:rPr>
        <w:tab/>
      </w:r>
      <w:r>
        <w:rPr>
          <w:noProof/>
        </w:rPr>
        <w:fldChar w:fldCharType="begin"/>
      </w:r>
      <w:r>
        <w:rPr>
          <w:noProof/>
        </w:rPr>
        <w:instrText xml:space="preserve"> PAGEREF _Toc231977061 \h </w:instrText>
      </w:r>
      <w:r>
        <w:rPr>
          <w:noProof/>
        </w:rPr>
      </w:r>
      <w:r>
        <w:rPr>
          <w:noProof/>
        </w:rPr>
        <w:fldChar w:fldCharType="separate"/>
      </w:r>
      <w:r w:rsidR="00856213">
        <w:rPr>
          <w:noProof/>
        </w:rPr>
        <w:t>57</w:t>
      </w:r>
      <w:r>
        <w:rPr>
          <w:noProof/>
        </w:rPr>
        <w:fldChar w:fldCharType="end"/>
      </w:r>
    </w:p>
    <w:p w14:paraId="2245524B" w14:textId="77777777" w:rsidR="009B7469" w:rsidRDefault="009B7469">
      <w:pPr>
        <w:pStyle w:val="TOC1"/>
        <w:rPr>
          <w:rFonts w:asciiTheme="minorHAnsi" w:eastAsiaTheme="minorEastAsia" w:hAnsiTheme="minorHAnsi" w:cstheme="minorBidi"/>
          <w:b w:val="0"/>
          <w:sz w:val="24"/>
          <w:szCs w:val="24"/>
          <w:lang w:eastAsia="ja-JP"/>
        </w:rPr>
      </w:pPr>
      <w:r>
        <w:t>Part IV : Demonstration Implementations</w:t>
      </w:r>
      <w:r>
        <w:tab/>
      </w:r>
      <w:r>
        <w:fldChar w:fldCharType="begin"/>
      </w:r>
      <w:r>
        <w:instrText xml:space="preserve"> PAGEREF _Toc231977062 \h </w:instrText>
      </w:r>
      <w:r>
        <w:fldChar w:fldCharType="separate"/>
      </w:r>
      <w:r w:rsidR="00856213">
        <w:t>67</w:t>
      </w:r>
      <w:r>
        <w:fldChar w:fldCharType="end"/>
      </w:r>
    </w:p>
    <w:p w14:paraId="5872DC37" w14:textId="77777777" w:rsidR="009B7469" w:rsidRDefault="009B7469">
      <w:pPr>
        <w:pStyle w:val="TOC2"/>
        <w:rPr>
          <w:rFonts w:asciiTheme="minorHAnsi" w:eastAsiaTheme="minorEastAsia" w:hAnsiTheme="minorHAnsi" w:cstheme="minorBidi"/>
          <w:smallCaps w:val="0"/>
          <w:noProof/>
          <w:sz w:val="24"/>
          <w:szCs w:val="24"/>
          <w:lang w:eastAsia="ja-JP"/>
        </w:rPr>
      </w:pPr>
      <w:r w:rsidRPr="006E378F">
        <w:rPr>
          <w:noProof/>
          <w:highlight w:val="yellow"/>
        </w:rPr>
        <w:t>Chapter 18 : Web Services</w:t>
      </w:r>
      <w:r>
        <w:rPr>
          <w:noProof/>
        </w:rPr>
        <w:t xml:space="preserve"> </w:t>
      </w:r>
      <w:r w:rsidRPr="006E378F">
        <w:rPr>
          <w:noProof/>
          <w:highlight w:val="yellow"/>
        </w:rPr>
        <w:t>(AppSensor WS)</w:t>
      </w:r>
      <w:r>
        <w:rPr>
          <w:noProof/>
        </w:rPr>
        <w:tab/>
      </w:r>
      <w:r>
        <w:rPr>
          <w:noProof/>
        </w:rPr>
        <w:fldChar w:fldCharType="begin"/>
      </w:r>
      <w:r>
        <w:rPr>
          <w:noProof/>
        </w:rPr>
        <w:instrText xml:space="preserve"> PAGEREF _Toc231977063 \h </w:instrText>
      </w:r>
      <w:r>
        <w:rPr>
          <w:noProof/>
        </w:rPr>
      </w:r>
      <w:r>
        <w:rPr>
          <w:noProof/>
        </w:rPr>
        <w:fldChar w:fldCharType="separate"/>
      </w:r>
      <w:r w:rsidR="00856213">
        <w:rPr>
          <w:noProof/>
        </w:rPr>
        <w:t>68</w:t>
      </w:r>
      <w:r>
        <w:rPr>
          <w:noProof/>
        </w:rPr>
        <w:fldChar w:fldCharType="end"/>
      </w:r>
    </w:p>
    <w:p w14:paraId="49770312"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Chapter 19 : Fully Integrated (AppSensor Core)</w:t>
      </w:r>
      <w:r>
        <w:rPr>
          <w:noProof/>
        </w:rPr>
        <w:tab/>
      </w:r>
      <w:r>
        <w:rPr>
          <w:noProof/>
        </w:rPr>
        <w:fldChar w:fldCharType="begin"/>
      </w:r>
      <w:r>
        <w:rPr>
          <w:noProof/>
        </w:rPr>
        <w:instrText xml:space="preserve"> PAGEREF _Toc231977064 \h </w:instrText>
      </w:r>
      <w:r>
        <w:rPr>
          <w:noProof/>
        </w:rPr>
      </w:r>
      <w:r>
        <w:rPr>
          <w:noProof/>
        </w:rPr>
        <w:fldChar w:fldCharType="separate"/>
      </w:r>
      <w:r w:rsidR="00856213">
        <w:rPr>
          <w:noProof/>
        </w:rPr>
        <w:t>70</w:t>
      </w:r>
      <w:r>
        <w:rPr>
          <w:noProof/>
        </w:rPr>
        <w:fldChar w:fldCharType="end"/>
      </w:r>
    </w:p>
    <w:p w14:paraId="75BDA240" w14:textId="77777777" w:rsidR="009B7469" w:rsidRDefault="009B7469">
      <w:pPr>
        <w:pStyle w:val="TOC2"/>
        <w:rPr>
          <w:rFonts w:asciiTheme="minorHAnsi" w:eastAsiaTheme="minorEastAsia" w:hAnsiTheme="minorHAnsi" w:cstheme="minorBidi"/>
          <w:smallCaps w:val="0"/>
          <w:noProof/>
          <w:sz w:val="24"/>
          <w:szCs w:val="24"/>
          <w:lang w:eastAsia="ja-JP"/>
        </w:rPr>
      </w:pPr>
      <w:r w:rsidRPr="006E378F">
        <w:rPr>
          <w:noProof/>
          <w:highlight w:val="yellow"/>
        </w:rPr>
        <w:t>Chapter 20 : Local Database</w:t>
      </w:r>
      <w:r>
        <w:rPr>
          <w:noProof/>
        </w:rPr>
        <w:tab/>
      </w:r>
      <w:r>
        <w:rPr>
          <w:noProof/>
        </w:rPr>
        <w:fldChar w:fldCharType="begin"/>
      </w:r>
      <w:r>
        <w:rPr>
          <w:noProof/>
        </w:rPr>
        <w:instrText xml:space="preserve"> PAGEREF _Toc231977065 \h </w:instrText>
      </w:r>
      <w:r>
        <w:rPr>
          <w:noProof/>
        </w:rPr>
      </w:r>
      <w:r>
        <w:rPr>
          <w:noProof/>
        </w:rPr>
        <w:fldChar w:fldCharType="separate"/>
      </w:r>
      <w:r w:rsidR="00856213">
        <w:rPr>
          <w:noProof/>
        </w:rPr>
        <w:t>71</w:t>
      </w:r>
      <w:r>
        <w:rPr>
          <w:noProof/>
        </w:rPr>
        <w:fldChar w:fldCharType="end"/>
      </w:r>
    </w:p>
    <w:p w14:paraId="070673DB" w14:textId="77777777" w:rsidR="009B7469" w:rsidRDefault="009B7469">
      <w:pPr>
        <w:pStyle w:val="TOC2"/>
        <w:rPr>
          <w:rFonts w:asciiTheme="minorHAnsi" w:eastAsiaTheme="minorEastAsia" w:hAnsiTheme="minorHAnsi" w:cstheme="minorBidi"/>
          <w:smallCaps w:val="0"/>
          <w:noProof/>
          <w:sz w:val="24"/>
          <w:szCs w:val="24"/>
          <w:lang w:eastAsia="ja-JP"/>
        </w:rPr>
      </w:pPr>
      <w:r w:rsidRPr="006E378F">
        <w:rPr>
          <w:noProof/>
          <w:highlight w:val="yellow"/>
        </w:rPr>
        <w:t>Chapter 21 : .Net magic???</w:t>
      </w:r>
      <w:r>
        <w:rPr>
          <w:noProof/>
        </w:rPr>
        <w:tab/>
      </w:r>
      <w:r>
        <w:rPr>
          <w:noProof/>
        </w:rPr>
        <w:fldChar w:fldCharType="begin"/>
      </w:r>
      <w:r>
        <w:rPr>
          <w:noProof/>
        </w:rPr>
        <w:instrText xml:space="preserve"> PAGEREF _Toc231977066 \h </w:instrText>
      </w:r>
      <w:r>
        <w:rPr>
          <w:noProof/>
        </w:rPr>
      </w:r>
      <w:r>
        <w:rPr>
          <w:noProof/>
        </w:rPr>
        <w:fldChar w:fldCharType="separate"/>
      </w:r>
      <w:r w:rsidR="00856213">
        <w:rPr>
          <w:noProof/>
        </w:rPr>
        <w:t>74</w:t>
      </w:r>
      <w:r>
        <w:rPr>
          <w:noProof/>
        </w:rPr>
        <w:fldChar w:fldCharType="end"/>
      </w:r>
    </w:p>
    <w:p w14:paraId="1D973CC0" w14:textId="77777777" w:rsidR="009B7469" w:rsidRDefault="009B7469">
      <w:pPr>
        <w:pStyle w:val="TOC2"/>
        <w:rPr>
          <w:rFonts w:asciiTheme="minorHAnsi" w:eastAsiaTheme="minorEastAsia" w:hAnsiTheme="minorHAnsi" w:cstheme="minorBidi"/>
          <w:smallCaps w:val="0"/>
          <w:noProof/>
          <w:sz w:val="24"/>
          <w:szCs w:val="24"/>
          <w:lang w:eastAsia="ja-JP"/>
        </w:rPr>
      </w:pPr>
      <w:r w:rsidRPr="006E378F">
        <w:rPr>
          <w:noProof/>
          <w:highlight w:val="yellow"/>
        </w:rPr>
        <w:t>Chapter 22 : Using SIEM???</w:t>
      </w:r>
      <w:r>
        <w:rPr>
          <w:noProof/>
        </w:rPr>
        <w:tab/>
      </w:r>
      <w:r>
        <w:rPr>
          <w:noProof/>
        </w:rPr>
        <w:fldChar w:fldCharType="begin"/>
      </w:r>
      <w:r>
        <w:rPr>
          <w:noProof/>
        </w:rPr>
        <w:instrText xml:space="preserve"> PAGEREF _Toc231977067 \h </w:instrText>
      </w:r>
      <w:r>
        <w:rPr>
          <w:noProof/>
        </w:rPr>
      </w:r>
      <w:r>
        <w:rPr>
          <w:noProof/>
        </w:rPr>
        <w:fldChar w:fldCharType="separate"/>
      </w:r>
      <w:r w:rsidR="00856213">
        <w:rPr>
          <w:noProof/>
        </w:rPr>
        <w:t>75</w:t>
      </w:r>
      <w:r>
        <w:rPr>
          <w:noProof/>
        </w:rPr>
        <w:fldChar w:fldCharType="end"/>
      </w:r>
    </w:p>
    <w:p w14:paraId="4E026153" w14:textId="77777777" w:rsidR="009B7469" w:rsidRDefault="009B7469">
      <w:pPr>
        <w:pStyle w:val="TOC2"/>
        <w:rPr>
          <w:rFonts w:asciiTheme="minorHAnsi" w:eastAsiaTheme="minorEastAsia" w:hAnsiTheme="minorHAnsi" w:cstheme="minorBidi"/>
          <w:smallCaps w:val="0"/>
          <w:noProof/>
          <w:sz w:val="24"/>
          <w:szCs w:val="24"/>
          <w:lang w:eastAsia="ja-JP"/>
        </w:rPr>
      </w:pPr>
      <w:r w:rsidRPr="006E378F">
        <w:rPr>
          <w:noProof/>
          <w:highlight w:val="yellow"/>
        </w:rPr>
        <w:t>Chapter 23 : Using OSSEC or Splunk???</w:t>
      </w:r>
      <w:r>
        <w:rPr>
          <w:noProof/>
        </w:rPr>
        <w:tab/>
      </w:r>
      <w:r>
        <w:rPr>
          <w:noProof/>
        </w:rPr>
        <w:fldChar w:fldCharType="begin"/>
      </w:r>
      <w:r>
        <w:rPr>
          <w:noProof/>
        </w:rPr>
        <w:instrText xml:space="preserve"> PAGEREF _Toc231977068 \h </w:instrText>
      </w:r>
      <w:r>
        <w:rPr>
          <w:noProof/>
        </w:rPr>
      </w:r>
      <w:r>
        <w:rPr>
          <w:noProof/>
        </w:rPr>
        <w:fldChar w:fldCharType="separate"/>
      </w:r>
      <w:r w:rsidR="00856213">
        <w:rPr>
          <w:noProof/>
        </w:rPr>
        <w:t>76</w:t>
      </w:r>
      <w:r>
        <w:rPr>
          <w:noProof/>
        </w:rPr>
        <w:fldChar w:fldCharType="end"/>
      </w:r>
    </w:p>
    <w:p w14:paraId="4C5C833F" w14:textId="77777777" w:rsidR="009B7469" w:rsidRDefault="009B7469">
      <w:pPr>
        <w:pStyle w:val="TOC2"/>
        <w:rPr>
          <w:rFonts w:asciiTheme="minorHAnsi" w:eastAsiaTheme="minorEastAsia" w:hAnsiTheme="minorHAnsi" w:cstheme="minorBidi"/>
          <w:smallCaps w:val="0"/>
          <w:noProof/>
          <w:sz w:val="24"/>
          <w:szCs w:val="24"/>
          <w:lang w:eastAsia="ja-JP"/>
        </w:rPr>
      </w:pPr>
      <w:r w:rsidRPr="006E378F">
        <w:rPr>
          <w:noProof/>
          <w:highlight w:val="yellow"/>
        </w:rPr>
        <w:t>Chapter 24 : Leveraging a Web Application Firewall</w:t>
      </w:r>
      <w:r>
        <w:rPr>
          <w:noProof/>
        </w:rPr>
        <w:tab/>
      </w:r>
      <w:r>
        <w:rPr>
          <w:noProof/>
        </w:rPr>
        <w:fldChar w:fldCharType="begin"/>
      </w:r>
      <w:r>
        <w:rPr>
          <w:noProof/>
        </w:rPr>
        <w:instrText xml:space="preserve"> PAGEREF _Toc231977069 \h </w:instrText>
      </w:r>
      <w:r>
        <w:rPr>
          <w:noProof/>
        </w:rPr>
      </w:r>
      <w:r>
        <w:rPr>
          <w:noProof/>
        </w:rPr>
        <w:fldChar w:fldCharType="separate"/>
      </w:r>
      <w:r w:rsidR="00856213">
        <w:rPr>
          <w:noProof/>
        </w:rPr>
        <w:t>77</w:t>
      </w:r>
      <w:r>
        <w:rPr>
          <w:noProof/>
        </w:rPr>
        <w:fldChar w:fldCharType="end"/>
      </w:r>
    </w:p>
    <w:p w14:paraId="1423D66A" w14:textId="77777777" w:rsidR="009B7469" w:rsidRDefault="009B7469">
      <w:pPr>
        <w:pStyle w:val="TOC1"/>
        <w:rPr>
          <w:rFonts w:asciiTheme="minorHAnsi" w:eastAsiaTheme="minorEastAsia" w:hAnsiTheme="minorHAnsi" w:cstheme="minorBidi"/>
          <w:b w:val="0"/>
          <w:sz w:val="24"/>
          <w:szCs w:val="24"/>
          <w:lang w:eastAsia="ja-JP"/>
        </w:rPr>
      </w:pPr>
      <w:r>
        <w:t>Part V : Reference</w:t>
      </w:r>
      <w:r>
        <w:tab/>
      </w:r>
      <w:r>
        <w:fldChar w:fldCharType="begin"/>
      </w:r>
      <w:r>
        <w:instrText xml:space="preserve"> PAGEREF _Toc231977070 \h </w:instrText>
      </w:r>
      <w:r>
        <w:fldChar w:fldCharType="separate"/>
      </w:r>
      <w:r w:rsidR="00856213">
        <w:t>79</w:t>
      </w:r>
      <w:r>
        <w:fldChar w:fldCharType="end"/>
      </w:r>
    </w:p>
    <w:p w14:paraId="3DE561C5"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Glossary</w:t>
      </w:r>
      <w:r>
        <w:rPr>
          <w:noProof/>
        </w:rPr>
        <w:tab/>
      </w:r>
      <w:r>
        <w:rPr>
          <w:noProof/>
        </w:rPr>
        <w:fldChar w:fldCharType="begin"/>
      </w:r>
      <w:r>
        <w:rPr>
          <w:noProof/>
        </w:rPr>
        <w:instrText xml:space="preserve"> PAGEREF _Toc231977071 \h </w:instrText>
      </w:r>
      <w:r>
        <w:rPr>
          <w:noProof/>
        </w:rPr>
      </w:r>
      <w:r>
        <w:rPr>
          <w:noProof/>
        </w:rPr>
        <w:fldChar w:fldCharType="separate"/>
      </w:r>
      <w:r w:rsidR="00856213">
        <w:rPr>
          <w:noProof/>
        </w:rPr>
        <w:t>80</w:t>
      </w:r>
      <w:r>
        <w:rPr>
          <w:noProof/>
        </w:rPr>
        <w:fldChar w:fldCharType="end"/>
      </w:r>
    </w:p>
    <w:p w14:paraId="23E4A46D"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Detection Points</w:t>
      </w:r>
      <w:r>
        <w:rPr>
          <w:noProof/>
        </w:rPr>
        <w:tab/>
      </w:r>
      <w:r>
        <w:rPr>
          <w:noProof/>
        </w:rPr>
        <w:fldChar w:fldCharType="begin"/>
      </w:r>
      <w:r>
        <w:rPr>
          <w:noProof/>
        </w:rPr>
        <w:instrText xml:space="preserve"> PAGEREF _Toc231977072 \h </w:instrText>
      </w:r>
      <w:r>
        <w:rPr>
          <w:noProof/>
        </w:rPr>
      </w:r>
      <w:r>
        <w:rPr>
          <w:noProof/>
        </w:rPr>
        <w:fldChar w:fldCharType="separate"/>
      </w:r>
      <w:r w:rsidR="00856213">
        <w:rPr>
          <w:noProof/>
        </w:rPr>
        <w:t>83</w:t>
      </w:r>
      <w:r>
        <w:rPr>
          <w:noProof/>
        </w:rPr>
        <w:fldChar w:fldCharType="end"/>
      </w:r>
    </w:p>
    <w:p w14:paraId="1584A59E"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Responses</w:t>
      </w:r>
      <w:r>
        <w:rPr>
          <w:noProof/>
        </w:rPr>
        <w:tab/>
      </w:r>
      <w:r>
        <w:rPr>
          <w:noProof/>
        </w:rPr>
        <w:fldChar w:fldCharType="begin"/>
      </w:r>
      <w:r>
        <w:rPr>
          <w:noProof/>
        </w:rPr>
        <w:instrText xml:space="preserve"> PAGEREF _Toc231977073 \h </w:instrText>
      </w:r>
      <w:r>
        <w:rPr>
          <w:noProof/>
        </w:rPr>
      </w:r>
      <w:r>
        <w:rPr>
          <w:noProof/>
        </w:rPr>
        <w:fldChar w:fldCharType="separate"/>
      </w:r>
      <w:r w:rsidR="00856213">
        <w:rPr>
          <w:noProof/>
        </w:rPr>
        <w:t>92</w:t>
      </w:r>
      <w:r>
        <w:rPr>
          <w:noProof/>
        </w:rPr>
        <w:fldChar w:fldCharType="end"/>
      </w:r>
    </w:p>
    <w:p w14:paraId="1CD264D5" w14:textId="77777777" w:rsidR="009B7469" w:rsidRDefault="009B7469">
      <w:pPr>
        <w:pStyle w:val="TOC2"/>
        <w:rPr>
          <w:rFonts w:asciiTheme="minorHAnsi" w:eastAsiaTheme="minorEastAsia" w:hAnsiTheme="minorHAnsi" w:cstheme="minorBidi"/>
          <w:smallCaps w:val="0"/>
          <w:noProof/>
          <w:sz w:val="24"/>
          <w:szCs w:val="24"/>
          <w:lang w:eastAsia="ja-JP"/>
        </w:rPr>
      </w:pPr>
      <w:r w:rsidRPr="006E378F">
        <w:rPr>
          <w:noProof/>
          <w:highlight w:val="yellow"/>
        </w:rPr>
        <w:t>Specification and Contractual Clauses</w:t>
      </w:r>
      <w:r>
        <w:rPr>
          <w:noProof/>
        </w:rPr>
        <w:tab/>
      </w:r>
      <w:r>
        <w:rPr>
          <w:noProof/>
        </w:rPr>
        <w:fldChar w:fldCharType="begin"/>
      </w:r>
      <w:r>
        <w:rPr>
          <w:noProof/>
        </w:rPr>
        <w:instrText xml:space="preserve"> PAGEREF _Toc231977074 \h </w:instrText>
      </w:r>
      <w:r>
        <w:rPr>
          <w:noProof/>
        </w:rPr>
      </w:r>
      <w:r>
        <w:rPr>
          <w:noProof/>
        </w:rPr>
        <w:fldChar w:fldCharType="separate"/>
      </w:r>
      <w:r w:rsidR="00856213">
        <w:rPr>
          <w:noProof/>
        </w:rPr>
        <w:t>97</w:t>
      </w:r>
      <w:r>
        <w:rPr>
          <w:noProof/>
        </w:rPr>
        <w:fldChar w:fldCharType="end"/>
      </w:r>
    </w:p>
    <w:p w14:paraId="4E730F54" w14:textId="77777777" w:rsidR="009B7469" w:rsidRDefault="009B7469">
      <w:pPr>
        <w:pStyle w:val="TOC2"/>
        <w:rPr>
          <w:rFonts w:asciiTheme="minorHAnsi" w:eastAsiaTheme="minorEastAsia" w:hAnsiTheme="minorHAnsi" w:cstheme="minorBidi"/>
          <w:smallCaps w:val="0"/>
          <w:noProof/>
          <w:sz w:val="24"/>
          <w:szCs w:val="24"/>
          <w:lang w:eastAsia="ja-JP"/>
        </w:rPr>
      </w:pPr>
      <w:r w:rsidRPr="006E378F">
        <w:rPr>
          <w:noProof/>
          <w:highlight w:val="yellow"/>
        </w:rPr>
        <w:t>Awareness and Training Resources</w:t>
      </w:r>
      <w:r>
        <w:rPr>
          <w:noProof/>
        </w:rPr>
        <w:tab/>
      </w:r>
      <w:r>
        <w:rPr>
          <w:noProof/>
        </w:rPr>
        <w:fldChar w:fldCharType="begin"/>
      </w:r>
      <w:r>
        <w:rPr>
          <w:noProof/>
        </w:rPr>
        <w:instrText xml:space="preserve"> PAGEREF _Toc231977075 \h </w:instrText>
      </w:r>
      <w:r>
        <w:rPr>
          <w:noProof/>
        </w:rPr>
      </w:r>
      <w:r>
        <w:rPr>
          <w:noProof/>
        </w:rPr>
        <w:fldChar w:fldCharType="separate"/>
      </w:r>
      <w:r w:rsidR="00856213">
        <w:rPr>
          <w:noProof/>
        </w:rPr>
        <w:t>98</w:t>
      </w:r>
      <w:r>
        <w:rPr>
          <w:noProof/>
        </w:rPr>
        <w:fldChar w:fldCharType="end"/>
      </w:r>
    </w:p>
    <w:p w14:paraId="2F1FDC17" w14:textId="77777777" w:rsidR="009B7469" w:rsidRDefault="009B7469">
      <w:pPr>
        <w:pStyle w:val="TOC2"/>
        <w:rPr>
          <w:rFonts w:asciiTheme="minorHAnsi" w:eastAsiaTheme="minorEastAsia" w:hAnsiTheme="minorHAnsi" w:cstheme="minorBidi"/>
          <w:smallCaps w:val="0"/>
          <w:noProof/>
          <w:sz w:val="24"/>
          <w:szCs w:val="24"/>
          <w:lang w:eastAsia="ja-JP"/>
        </w:rPr>
      </w:pPr>
      <w:r>
        <w:rPr>
          <w:noProof/>
        </w:rPr>
        <w:t>Bibliography</w:t>
      </w:r>
      <w:r>
        <w:rPr>
          <w:noProof/>
        </w:rPr>
        <w:tab/>
      </w:r>
      <w:r>
        <w:rPr>
          <w:noProof/>
        </w:rPr>
        <w:fldChar w:fldCharType="begin"/>
      </w:r>
      <w:r>
        <w:rPr>
          <w:noProof/>
        </w:rPr>
        <w:instrText xml:space="preserve"> PAGEREF _Toc231977076 \h </w:instrText>
      </w:r>
      <w:r>
        <w:rPr>
          <w:noProof/>
        </w:rPr>
      </w:r>
      <w:r>
        <w:rPr>
          <w:noProof/>
        </w:rPr>
        <w:fldChar w:fldCharType="separate"/>
      </w:r>
      <w:r w:rsidR="00856213">
        <w:rPr>
          <w:noProof/>
        </w:rPr>
        <w:t>100</w:t>
      </w:r>
      <w:r>
        <w:rPr>
          <w:noProof/>
        </w:rPr>
        <w:fldChar w:fldCharType="end"/>
      </w:r>
    </w:p>
    <w:p w14:paraId="583A02E8" w14:textId="09F960FA" w:rsidR="00B568AD" w:rsidRDefault="009B7469" w:rsidP="00FF30DF">
      <w:r>
        <w:rPr>
          <w:rFonts w:cs="Arial"/>
          <w:b/>
          <w:noProof/>
          <w:szCs w:val="32"/>
        </w:rPr>
        <w:fldChar w:fldCharType="end"/>
      </w:r>
    </w:p>
    <w:p w14:paraId="23B99ECF" w14:textId="77777777" w:rsidR="00B568AD" w:rsidRDefault="00B568AD" w:rsidP="00FF30DF"/>
    <w:p w14:paraId="230E3B26" w14:textId="77777777" w:rsidR="00B568AD" w:rsidRDefault="00B568AD" w:rsidP="00FF30DF"/>
    <w:p w14:paraId="018BE221" w14:textId="77777777" w:rsidR="00B568AD" w:rsidRDefault="00B568AD" w:rsidP="00FF30DF">
      <w:pPr>
        <w:sectPr w:rsidR="00B568AD" w:rsidSect="00B568AD">
          <w:headerReference w:type="even" r:id="rId21"/>
          <w:headerReference w:type="default" r:id="rId22"/>
          <w:footerReference w:type="even" r:id="rId23"/>
          <w:footerReference w:type="default" r:id="rId24"/>
          <w:pgSz w:w="10699" w:h="13920" w:code="126"/>
          <w:pgMar w:top="1418" w:right="1298" w:bottom="1418" w:left="1077" w:header="505" w:footer="505" w:gutter="505"/>
          <w:pgNumType w:start="1"/>
          <w:cols w:space="720"/>
        </w:sectPr>
      </w:pPr>
    </w:p>
    <w:p w14:paraId="7E5A4925" w14:textId="2D5C7491" w:rsidR="00FF30DF" w:rsidRDefault="001A2689" w:rsidP="00B568AD">
      <w:pPr>
        <w:pStyle w:val="Heading1"/>
      </w:pPr>
      <w:bookmarkStart w:id="3" w:name="_Toc231977042"/>
      <w:r>
        <w:t>Part I</w:t>
      </w:r>
      <w:r w:rsidR="00FF30DF">
        <w:t xml:space="preserve"> : </w:t>
      </w:r>
      <w:r w:rsidR="00E35432">
        <w:t>Overview</w:t>
      </w:r>
      <w:bookmarkEnd w:id="3"/>
    </w:p>
    <w:p w14:paraId="75ABE911" w14:textId="7C76D9CA" w:rsidR="00B568AD" w:rsidRDefault="00185AB4" w:rsidP="00B568AD">
      <w:r>
        <w:t>OWASP AppSensor Project defines the concept of real-time attack-aware detection and response for software applications and</w:t>
      </w:r>
      <w:r w:rsidR="00BA7DAC">
        <w:t xml:space="preserve"> </w:t>
      </w:r>
      <w:r>
        <w:t xml:space="preserve">provides guidance and example code. </w:t>
      </w:r>
      <w:r w:rsidR="0006023F">
        <w:t>Part I</w:t>
      </w:r>
      <w:r w:rsidR="00BA7DAC">
        <w:t xml:space="preserve"> provide</w:t>
      </w:r>
      <w:r>
        <w:t>s</w:t>
      </w:r>
      <w:r w:rsidR="00BA7DAC">
        <w:t xml:space="preserve"> a high-level overview of the concept and why it is different</w:t>
      </w:r>
      <w:r w:rsidR="001A5C26">
        <w:t xml:space="preserve"> to traditional defensive techniques</w:t>
      </w:r>
      <w:r w:rsidR="00BA7DAC">
        <w:t>. We then describe the general approach to impleme</w:t>
      </w:r>
      <w:r>
        <w:t xml:space="preserve">nting AppSensor within application </w:t>
      </w:r>
      <w:r w:rsidR="00BA7DAC">
        <w:t>software projects.</w:t>
      </w:r>
    </w:p>
    <w:p w14:paraId="5F180A39" w14:textId="77777777" w:rsidR="00B568AD" w:rsidRDefault="00B568AD" w:rsidP="00B568AD"/>
    <w:p w14:paraId="384D057F" w14:textId="77777777" w:rsidR="00B568AD" w:rsidRPr="00B568AD" w:rsidRDefault="00B568AD" w:rsidP="00B568AD"/>
    <w:p w14:paraId="3FB5C159" w14:textId="77777777" w:rsidR="00B568AD" w:rsidRDefault="00B568AD" w:rsidP="00FF30DF">
      <w:pPr>
        <w:pStyle w:val="Heading2"/>
        <w:sectPr w:rsidR="00B568AD" w:rsidSect="00B568AD">
          <w:headerReference w:type="even" r:id="rId25"/>
          <w:headerReference w:type="default" r:id="rId26"/>
          <w:footerReference w:type="even" r:id="rId27"/>
          <w:footerReference w:type="default" r:id="rId28"/>
          <w:pgSz w:w="10699" w:h="13920" w:code="126"/>
          <w:pgMar w:top="1418" w:right="1298" w:bottom="1418" w:left="1077" w:header="505" w:footer="505" w:gutter="505"/>
          <w:pgNumType w:start="1"/>
          <w:cols w:space="720"/>
        </w:sectPr>
      </w:pPr>
    </w:p>
    <w:p w14:paraId="615BBB61" w14:textId="48180CBE" w:rsidR="005E251A" w:rsidRDefault="00F24E1A" w:rsidP="00FF30DF">
      <w:pPr>
        <w:pStyle w:val="Heading2"/>
      </w:pPr>
      <w:bookmarkStart w:id="4" w:name="_Ref222120711"/>
      <w:bookmarkStart w:id="5" w:name="_Toc231977043"/>
      <w:r>
        <w:t xml:space="preserve">Chapter </w:t>
      </w:r>
      <w:r w:rsidR="00B568AD">
        <w:t xml:space="preserve">1 : </w:t>
      </w:r>
      <w:r w:rsidR="004E4E30">
        <w:t>Application-Specific Intrusion Detection &amp; Response</w:t>
      </w:r>
      <w:bookmarkEnd w:id="4"/>
      <w:bookmarkEnd w:id="5"/>
    </w:p>
    <w:p w14:paraId="0CEF19D8" w14:textId="4D52F883" w:rsidR="004E4E30" w:rsidRDefault="004E4E30" w:rsidP="00AF0D70">
      <w:pPr>
        <w:pStyle w:val="Heading3"/>
      </w:pPr>
      <w:r>
        <w:t>Purpose</w:t>
      </w:r>
    </w:p>
    <w:p w14:paraId="76A56D66" w14:textId="10C3BAB6" w:rsidR="00FC7DD3" w:rsidRDefault="004E4E30" w:rsidP="004E4E30">
      <w:r>
        <w:t xml:space="preserve">Organizations are concerned about protection of their applications, the application users and related data. </w:t>
      </w:r>
      <w:r w:rsidR="00FC7DD3">
        <w:t xml:space="preserve">The concept of </w:t>
      </w:r>
      <w:r>
        <w:t xml:space="preserve">AppSensor </w:t>
      </w:r>
      <w:r w:rsidR="00FC7DD3">
        <w:t>is</w:t>
      </w:r>
      <w:r>
        <w:t xml:space="preserve"> to reduce the risks to these by detecting </w:t>
      </w:r>
      <w:r w:rsidR="00FC7DD3">
        <w:t>malicious activity within an application, such as a user</w:t>
      </w:r>
      <w:r>
        <w:t xml:space="preserve"> probing</w:t>
      </w:r>
      <w:r w:rsidR="00FC7DD3">
        <w:t xml:space="preserve"> or attacking the application, to stop</w:t>
      </w:r>
      <w:r>
        <w:t xml:space="preserve"> them before they can </w:t>
      </w:r>
      <w:r w:rsidR="00FC7DD3">
        <w:t xml:space="preserve">identify and </w:t>
      </w:r>
      <w:r>
        <w:t>exploit a</w:t>
      </w:r>
      <w:r w:rsidR="00436E4B">
        <w:t>ny</w:t>
      </w:r>
      <w:r>
        <w:t xml:space="preserve"> vulnerability. </w:t>
      </w:r>
    </w:p>
    <w:p w14:paraId="4BBF393A" w14:textId="6FC5371B" w:rsidR="004E4E30" w:rsidRDefault="00FC7DD3" w:rsidP="004E4E30">
      <w:r>
        <w:t xml:space="preserve">This objective is possible because many software vulnerabilities can only be discovered as a result of trial and error by an attacker. </w:t>
      </w:r>
      <w:r w:rsidR="004E4E30">
        <w:t xml:space="preserve">By intervening </w:t>
      </w:r>
      <w:r>
        <w:t xml:space="preserve">early, almost immediately, </w:t>
      </w:r>
      <w:r w:rsidR="004E4E30">
        <w:t>and blocking</w:t>
      </w:r>
      <w:r>
        <w:t>,</w:t>
      </w:r>
      <w:r w:rsidR="004E4E30">
        <w:t xml:space="preserve"> it could become economically infeasible to attack the application.</w:t>
      </w:r>
    </w:p>
    <w:p w14:paraId="4C9743AF" w14:textId="258536B6" w:rsidR="00BB149E" w:rsidRDefault="00D1532C" w:rsidP="00BB149E">
      <w:pPr>
        <w:pStyle w:val="Heading3"/>
      </w:pPr>
      <w:r>
        <w:t>Dynamic defense</w:t>
      </w:r>
    </w:p>
    <w:p w14:paraId="620C659E" w14:textId="5FDA0E72" w:rsidR="00BB149E" w:rsidRDefault="00BB149E" w:rsidP="004E4E30">
      <w:r>
        <w:t>In the same way that users are benefitting from responsive design in user interfaces</w:t>
      </w:r>
      <w:r w:rsidR="008256B3">
        <w:t xml:space="preserve"> and bandwidth utilization</w:t>
      </w:r>
      <w:r>
        <w:t>, with concepts like progressive enhancement, mobile first and graceful d</w:t>
      </w:r>
      <w:r w:rsidRPr="00E12D45">
        <w:t>egradation</w:t>
      </w:r>
      <w:r>
        <w:t>, applications themselves should</w:t>
      </w:r>
      <w:r w:rsidR="007366DC">
        <w:t>,</w:t>
      </w:r>
      <w:r>
        <w:t xml:space="preserve"> and can</w:t>
      </w:r>
      <w:r w:rsidR="007366DC">
        <w:t>,</w:t>
      </w:r>
      <w:r>
        <w:t xml:space="preserve"> alter their behaviour and posture </w:t>
      </w:r>
      <w:r w:rsidR="00D1532C">
        <w:t xml:space="preserve">in a pre-defined manner </w:t>
      </w:r>
      <w:r>
        <w:t>when under attack</w:t>
      </w:r>
      <w:r w:rsidR="00624A42">
        <w:t xml:space="preserve"> </w:t>
      </w:r>
      <w:r w:rsidR="00130703">
        <w:t>to defend themselves, their data and their users.</w:t>
      </w:r>
    </w:p>
    <w:p w14:paraId="28EF38CA" w14:textId="653BCD34" w:rsidR="006200B1" w:rsidRDefault="006200B1" w:rsidP="006200B1">
      <w:pPr>
        <w:pStyle w:val="Heading3"/>
      </w:pPr>
      <w:r>
        <w:t>The application advantage</w:t>
      </w:r>
    </w:p>
    <w:p w14:paraId="7C62614D" w14:textId="48098160" w:rsidR="006200B1" w:rsidRDefault="006200B1" w:rsidP="004E4E30">
      <w:r>
        <w:t xml:space="preserve">Detection is undertaken at the application layer </w:t>
      </w:r>
      <w:r w:rsidR="001A5C26">
        <w:t>where</w:t>
      </w:r>
      <w:r>
        <w:t xml:space="preserve">, unlike infrastructure protection devices, the </w:t>
      </w:r>
      <w:r w:rsidR="001A5C26">
        <w:t xml:space="preserve">software </w:t>
      </w:r>
      <w:r>
        <w:t>application itself has access to the complete context of an interaction and</w:t>
      </w:r>
      <w:r w:rsidR="001A5C26">
        <w:t xml:space="preserve"> enhanced</w:t>
      </w:r>
      <w:r>
        <w:t xml:space="preserve"> information about the user. </w:t>
      </w:r>
      <w:r w:rsidR="00212E08">
        <w:t xml:space="preserve">The application knows what is a high-value issue and what is noise. </w:t>
      </w:r>
      <w:r>
        <w:t xml:space="preserve">Input data are </w:t>
      </w:r>
      <w:r w:rsidR="001A5C26">
        <w:t xml:space="preserve">already </w:t>
      </w:r>
      <w:r>
        <w:t>decrypted and canonicalized within the application and therefore application</w:t>
      </w:r>
      <w:r w:rsidR="001A5C26">
        <w:t>-specific</w:t>
      </w:r>
      <w:r>
        <w:t xml:space="preserve"> intrusion detection is less susceptible to advanced evasion techniques.</w:t>
      </w:r>
      <w:r w:rsidR="00AC7349">
        <w:t xml:space="preserve"> This leads to a very low level of attack identification false positives</w:t>
      </w:r>
      <w:r w:rsidR="001A5C26">
        <w:t xml:space="preserve">, providing appropriate detection points are </w:t>
      </w:r>
      <w:r w:rsidR="005130AE">
        <w:t>selecte</w:t>
      </w:r>
      <w:r w:rsidR="001A5C26">
        <w:t>d</w:t>
      </w:r>
      <w:r w:rsidR="00AC7349">
        <w:t>.</w:t>
      </w:r>
    </w:p>
    <w:p w14:paraId="77F7B74E" w14:textId="72FD1506" w:rsidR="004E4E30" w:rsidRDefault="004E4E30" w:rsidP="004E4E30">
      <w:pPr>
        <w:pStyle w:val="Heading3"/>
      </w:pPr>
      <w:r>
        <w:t>Benefits</w:t>
      </w:r>
      <w:r w:rsidR="00621989">
        <w:t xml:space="preserve"> to organizations and users</w:t>
      </w:r>
    </w:p>
    <w:p w14:paraId="13AB74C3" w14:textId="65199D8F" w:rsidR="00DE5791" w:rsidRDefault="00756354" w:rsidP="00756354">
      <w:r>
        <w:t xml:space="preserve">Application-specific intrusion detection and response is a comprehensive proactive, rather than reactive, approach </w:t>
      </w:r>
      <w:r w:rsidR="009D581F">
        <w:t>that</w:t>
      </w:r>
      <w:r>
        <w:t xml:space="preserve"> can be applied to applications throughout the enterprise. It reduces the risk of unknown v</w:t>
      </w:r>
      <w:r w:rsidR="00DE5791">
        <w:t>ulnerabilities being exploited. The benefits can include:</w:t>
      </w:r>
    </w:p>
    <w:p w14:paraId="03A78389" w14:textId="074D9C5B" w:rsidR="00DE5791" w:rsidRDefault="0038677E" w:rsidP="00BE3C48">
      <w:pPr>
        <w:pStyle w:val="ListParagraph"/>
        <w:numPr>
          <w:ilvl w:val="0"/>
          <w:numId w:val="49"/>
        </w:numPr>
      </w:pPr>
      <w:r>
        <w:t>Knowledge</w:t>
      </w:r>
      <w:r w:rsidR="00DE5791">
        <w:t xml:space="preserve"> whether your applications are under attack, how, and from where</w:t>
      </w:r>
    </w:p>
    <w:p w14:paraId="4773FE43" w14:textId="6DD00F92" w:rsidR="0038677E" w:rsidRDefault="00DF18F7" w:rsidP="00BE3C48">
      <w:pPr>
        <w:pStyle w:val="ListParagraph"/>
        <w:numPr>
          <w:ilvl w:val="0"/>
          <w:numId w:val="49"/>
        </w:numPr>
      </w:pPr>
      <w:r>
        <w:t>Certainty due to an e</w:t>
      </w:r>
      <w:r w:rsidR="0038677E">
        <w:t>xtremely low false positive</w:t>
      </w:r>
      <w:r>
        <w:t xml:space="preserve"> attack</w:t>
      </w:r>
      <w:r w:rsidR="0038677E">
        <w:t xml:space="preserve"> detection rate</w:t>
      </w:r>
    </w:p>
    <w:p w14:paraId="7908BF3B" w14:textId="2DB432D4" w:rsidR="00E12D45" w:rsidRDefault="00E12D45" w:rsidP="00BE3C48">
      <w:pPr>
        <w:pStyle w:val="ListParagraph"/>
        <w:numPr>
          <w:ilvl w:val="0"/>
          <w:numId w:val="49"/>
        </w:numPr>
      </w:pPr>
      <w:r>
        <w:t>Fast, application and user specific, fluid responses</w:t>
      </w:r>
    </w:p>
    <w:p w14:paraId="0C7A6107" w14:textId="74F1F80A" w:rsidR="00083C5A" w:rsidRDefault="00083C5A" w:rsidP="00BE3C48">
      <w:pPr>
        <w:pStyle w:val="ListParagraph"/>
        <w:numPr>
          <w:ilvl w:val="0"/>
          <w:numId w:val="49"/>
        </w:numPr>
      </w:pPr>
      <w:r>
        <w:t xml:space="preserve">Protection for software vulnerabilities that you </w:t>
      </w:r>
      <w:r w:rsidR="00304357">
        <w:t>are unaware of</w:t>
      </w:r>
    </w:p>
    <w:p w14:paraId="4713FC89" w14:textId="1053CE17" w:rsidR="00DE5791" w:rsidRDefault="00240B06" w:rsidP="00BE3C48">
      <w:pPr>
        <w:pStyle w:val="ListParagraph"/>
        <w:numPr>
          <w:ilvl w:val="0"/>
          <w:numId w:val="49"/>
        </w:numPr>
      </w:pPr>
      <w:r>
        <w:t>Defense</w:t>
      </w:r>
      <w:r w:rsidR="00DE5791">
        <w:t xml:space="preserve"> against future unknown attack methods</w:t>
      </w:r>
    </w:p>
    <w:p w14:paraId="6B1B90A9" w14:textId="52223DCC" w:rsidR="00083C5A" w:rsidRDefault="00083C5A" w:rsidP="00BE3C48">
      <w:pPr>
        <w:pStyle w:val="ListParagraph"/>
        <w:numPr>
          <w:ilvl w:val="0"/>
          <w:numId w:val="49"/>
        </w:numPr>
      </w:pPr>
      <w:r>
        <w:t>Early detection of unsuccessful and successful attempts to exploit vulnerabilities</w:t>
      </w:r>
    </w:p>
    <w:p w14:paraId="3ADE704E" w14:textId="1DB4BA89" w:rsidR="00DE5791" w:rsidRDefault="00304357" w:rsidP="00BE3C48">
      <w:pPr>
        <w:pStyle w:val="ListParagraph"/>
        <w:numPr>
          <w:ilvl w:val="0"/>
          <w:numId w:val="49"/>
        </w:numPr>
      </w:pPr>
      <w:r>
        <w:t>I</w:t>
      </w:r>
      <w:r w:rsidR="00DE5791">
        <w:t>nsight into users’ accidental and malicious misuse</w:t>
      </w:r>
      <w:r w:rsidR="00771ECC">
        <w:t>.</w:t>
      </w:r>
    </w:p>
    <w:p w14:paraId="449DC519" w14:textId="5F355056" w:rsidR="00DE5791" w:rsidRDefault="00764812" w:rsidP="00756354">
      <w:r>
        <w:t>The approach helps to d</w:t>
      </w:r>
      <w:r w:rsidR="00DE5791">
        <w:t xml:space="preserve">efend </w:t>
      </w:r>
      <w:r>
        <w:t>organizations</w:t>
      </w:r>
      <w:r w:rsidR="00DE5791">
        <w:t xml:space="preserve"> (</w:t>
      </w:r>
      <w:r>
        <w:t xml:space="preserve">e.g. increased </w:t>
      </w:r>
      <w:r w:rsidR="00DE5791">
        <w:t xml:space="preserve">system security, </w:t>
      </w:r>
      <w:r>
        <w:t xml:space="preserve">enhanced </w:t>
      </w:r>
      <w:r w:rsidR="00DE5791">
        <w:t xml:space="preserve">data protection, insight into attacks, </w:t>
      </w:r>
      <w:r>
        <w:t xml:space="preserve">identification of attempted </w:t>
      </w:r>
      <w:r w:rsidR="00DE5791">
        <w:t>espionage)</w:t>
      </w:r>
      <w:r>
        <w:t xml:space="preserve"> and defend application</w:t>
      </w:r>
      <w:r w:rsidR="00DE5791">
        <w:t xml:space="preserve"> users (</w:t>
      </w:r>
      <w:r>
        <w:t xml:space="preserve">e.g. </w:t>
      </w:r>
      <w:r w:rsidR="00DE5791">
        <w:t>privacy</w:t>
      </w:r>
      <w:r>
        <w:t xml:space="preserve"> protection, malware infection prevention</w:t>
      </w:r>
      <w:r w:rsidR="00DE5791">
        <w:t>)</w:t>
      </w:r>
      <w:r>
        <w:t>.</w:t>
      </w:r>
    </w:p>
    <w:p w14:paraId="70809566" w14:textId="33AB1051" w:rsidR="00756354" w:rsidRDefault="00756354" w:rsidP="00756354">
      <w:r>
        <w:t>It greatly increases the visibility of suspicious events and actual attacks. This can provide additional information assurance benefits:</w:t>
      </w:r>
    </w:p>
    <w:p w14:paraId="474CADCB" w14:textId="24D86C05" w:rsidR="00756354" w:rsidRDefault="00771ECC" w:rsidP="004E7254">
      <w:pPr>
        <w:pStyle w:val="ListParagraph"/>
        <w:numPr>
          <w:ilvl w:val="0"/>
          <w:numId w:val="17"/>
        </w:numPr>
      </w:pPr>
      <w:r>
        <w:t>R</w:t>
      </w:r>
      <w:r w:rsidR="00756354">
        <w:t>educed information security risk for data and information systems</w:t>
      </w:r>
    </w:p>
    <w:p w14:paraId="262F418D" w14:textId="6B53995C" w:rsidR="00756354" w:rsidRDefault="00771ECC" w:rsidP="004E7254">
      <w:pPr>
        <w:pStyle w:val="ListParagraph"/>
        <w:numPr>
          <w:ilvl w:val="0"/>
          <w:numId w:val="17"/>
        </w:numPr>
      </w:pPr>
      <w:r>
        <w:t>I</w:t>
      </w:r>
      <w:r w:rsidR="00756354">
        <w:t>mproved compliance</w:t>
      </w:r>
    </w:p>
    <w:p w14:paraId="1C8E92F6" w14:textId="0C7CC96E" w:rsidR="00756354" w:rsidRDefault="00771ECC" w:rsidP="004E7254">
      <w:pPr>
        <w:pStyle w:val="ListParagraph"/>
        <w:numPr>
          <w:ilvl w:val="0"/>
          <w:numId w:val="17"/>
        </w:numPr>
      </w:pPr>
      <w:r>
        <w:t>R</w:t>
      </w:r>
      <w:r w:rsidR="00756354">
        <w:t>eduction in the impact of data breaches.</w:t>
      </w:r>
    </w:p>
    <w:p w14:paraId="754027A4" w14:textId="24A8A6FC" w:rsidR="004E4E30" w:rsidRDefault="00756354" w:rsidP="00756354">
      <w:r>
        <w:t>In turn, these can provide improved service levels and resilience and, for commercial organizations, competitive advantage.</w:t>
      </w:r>
    </w:p>
    <w:p w14:paraId="47A9ADC2" w14:textId="7B7EA8AD" w:rsidR="00756354" w:rsidRPr="004E4E30" w:rsidRDefault="00756354" w:rsidP="00756354">
      <w:r>
        <w:t>Architects and developers, who have the most knowledge about the intent of an application and its inner workings, can use the techniques described in this guide to build more robust applications that can defend themselves, and provide valuable insight into application usage for other systems</w:t>
      </w:r>
      <w:r w:rsidR="008C03A5">
        <w:t xml:space="preserve"> and processes</w:t>
      </w:r>
      <w:r>
        <w:t>.</w:t>
      </w:r>
    </w:p>
    <w:p w14:paraId="3D3488A9" w14:textId="36298C6D" w:rsidR="007B0CB8" w:rsidRDefault="00CA3DA5" w:rsidP="007B0CB8">
      <w:pPr>
        <w:pStyle w:val="Heading3"/>
      </w:pPr>
      <w:r>
        <w:t>App</w:t>
      </w:r>
      <w:r w:rsidR="004E4E30">
        <w:t>Sensor</w:t>
      </w:r>
      <w:r w:rsidR="00621989">
        <w:t xml:space="preserve"> attack-aware applications with real-time response</w:t>
      </w:r>
    </w:p>
    <w:p w14:paraId="2EB7C32D" w14:textId="500C9328" w:rsidR="001A5C26" w:rsidRDefault="00745B74" w:rsidP="00B25B72">
      <w:r w:rsidRPr="00745B74">
        <w:t xml:space="preserve">OWASP AppSensor </w:t>
      </w:r>
      <w:r w:rsidR="003C59C1">
        <w:t xml:space="preserve">Project </w:t>
      </w:r>
      <w:r w:rsidRPr="00745B74">
        <w:t>defines a conceptual framework, methodology, guidance and example code to implement intrusion det</w:t>
      </w:r>
      <w:r>
        <w:t xml:space="preserve">ection and automated response. </w:t>
      </w:r>
      <w:r w:rsidR="001A5C26">
        <w:t>It is not a bolt-on tool or code library, but instead offers in</w:t>
      </w:r>
      <w:r w:rsidR="00FE761E">
        <w:t>sight to an approach for organiz</w:t>
      </w:r>
      <w:r w:rsidR="001A5C26">
        <w:t xml:space="preserve">ations to specify or develop their own implementations – specific to their own </w:t>
      </w:r>
      <w:r w:rsidR="00FE761E">
        <w:t xml:space="preserve">business, </w:t>
      </w:r>
      <w:r w:rsidR="001A5C26">
        <w:t>applications, environments and risk profile</w:t>
      </w:r>
      <w:r w:rsidR="00FE761E">
        <w:t xml:space="preserve"> – building upon existing standard security controls</w:t>
      </w:r>
      <w:r w:rsidR="001A5C26">
        <w:t>.</w:t>
      </w:r>
    </w:p>
    <w:p w14:paraId="290EBD53" w14:textId="43F525CB" w:rsidR="00745B74" w:rsidRDefault="003C59C1" w:rsidP="00B25B72">
      <w:r>
        <w:t xml:space="preserve">This </w:t>
      </w:r>
      <w:r w:rsidR="00745B74" w:rsidRPr="00745B74">
        <w:t xml:space="preserve">AppSensor </w:t>
      </w:r>
      <w:r>
        <w:t>Guide describes how to build</w:t>
      </w:r>
      <w:r w:rsidR="00745B74" w:rsidRPr="00745B74">
        <w:t xml:space="preserve"> detection </w:t>
      </w:r>
      <w:r>
        <w:t xml:space="preserve">capabilities into </w:t>
      </w:r>
      <w:r w:rsidR="00745B74" w:rsidRPr="00745B74">
        <w:t>application</w:t>
      </w:r>
      <w:r>
        <w:t>s to identify unacceptable malicious attacks.</w:t>
      </w:r>
      <w:r w:rsidR="00745B74" w:rsidRPr="00745B74">
        <w:t xml:space="preserve"> The idea is similar to the approach taken </w:t>
      </w:r>
      <w:r w:rsidR="00745B74">
        <w:t>by high-street banks to physical security. They do not</w:t>
      </w:r>
      <w:r w:rsidR="00745B74" w:rsidRPr="00745B74">
        <w:t xml:space="preserve"> just rely on strong walls and doors, but also have camera surveillance</w:t>
      </w:r>
      <w:r w:rsidR="00745B74">
        <w:t>,</w:t>
      </w:r>
      <w:r w:rsidR="000E7481">
        <w:t xml:space="preserve"> security screens, secure rooms, safes </w:t>
      </w:r>
      <w:r w:rsidR="00745B74">
        <w:t xml:space="preserve">and alarm systems inside. </w:t>
      </w:r>
      <w:r w:rsidR="00745B74" w:rsidRPr="00745B74">
        <w:t>In the same way, applications should have self-protection built in.</w:t>
      </w:r>
    </w:p>
    <w:p w14:paraId="51DC5D20" w14:textId="0BF5EFB3" w:rsidR="00745B74" w:rsidRDefault="00745B74" w:rsidP="00B25B72">
      <w:r>
        <w:t>Many</w:t>
      </w:r>
      <w:r w:rsidRPr="00745B74">
        <w:t xml:space="preserve"> attacks are </w:t>
      </w:r>
      <w:r>
        <w:t xml:space="preserve">potentially </w:t>
      </w:r>
      <w:r w:rsidRPr="00745B74">
        <w:t>obvious and not "user error"</w:t>
      </w:r>
      <w:r w:rsidR="000E7481">
        <w:t>. They require the use of tools and/or bypass of the user interface controls. A</w:t>
      </w:r>
      <w:r w:rsidRPr="00745B74">
        <w:t xml:space="preserve">pplication </w:t>
      </w:r>
      <w:r w:rsidR="000E7481">
        <w:t xml:space="preserve">software </w:t>
      </w:r>
      <w:r w:rsidRPr="00745B74">
        <w:t>usage behavior can be thought of as a continuum of unacceptable to acceptable behavior</w:t>
      </w:r>
      <w:r w:rsidR="0055265E">
        <w:t xml:space="preserve"> – </w:t>
      </w:r>
      <w:r w:rsidRPr="00745B74">
        <w:t xml:space="preserve">AppSensor is </w:t>
      </w:r>
      <w:r w:rsidR="000E7481">
        <w:t xml:space="preserve">only </w:t>
      </w:r>
      <w:r w:rsidRPr="00745B74">
        <w:t xml:space="preserve">concerned with identifying and responding to </w:t>
      </w:r>
      <w:r w:rsidR="000E7481">
        <w:t xml:space="preserve">clearly </w:t>
      </w:r>
      <w:r w:rsidRPr="00745B74">
        <w:t>malicious events, beyond the range of normal user behavior:</w:t>
      </w:r>
    </w:p>
    <w:p w14:paraId="2C7F05B1" w14:textId="61DC45AF" w:rsidR="000E7481" w:rsidRDefault="000E7481" w:rsidP="00320E3A">
      <w:pPr>
        <w:pStyle w:val="Caption"/>
      </w:pPr>
      <w:r>
        <w:t xml:space="preserve">Figure </w:t>
      </w:r>
      <w:r w:rsidR="00320E3A">
        <w:t>?</w:t>
      </w:r>
      <w:r>
        <w:t>?</w:t>
      </w:r>
      <w:r w:rsidRPr="000E7481">
        <w:t xml:space="preserve">: The range of user behavior illustrating that malicious attacks are </w:t>
      </w:r>
      <w:r>
        <w:t>very different</w:t>
      </w:r>
      <w:r w:rsidRPr="000E7481">
        <w:t xml:space="preserve"> to normal application use</w:t>
      </w:r>
    </w:p>
    <w:p w14:paraId="28DB3F0B" w14:textId="24EA1B94" w:rsidR="00320E3A" w:rsidRDefault="000E7481" w:rsidP="00B25B72">
      <w:r>
        <w:rPr>
          <w:noProof/>
        </w:rPr>
        <w:drawing>
          <wp:inline distT="0" distB="0" distL="0" distR="0" wp14:anchorId="519845D3" wp14:editId="51F5AF01">
            <wp:extent cx="4965065" cy="45917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5065" cy="459172"/>
                    </a:xfrm>
                    <a:prstGeom prst="rect">
                      <a:avLst/>
                    </a:prstGeom>
                    <a:noFill/>
                    <a:ln>
                      <a:noFill/>
                    </a:ln>
                  </pic:spPr>
                </pic:pic>
              </a:graphicData>
            </a:graphic>
          </wp:inline>
        </w:drawing>
      </w:r>
    </w:p>
    <w:p w14:paraId="55A16874" w14:textId="791A8663" w:rsidR="00745B74" w:rsidRDefault="000E7481" w:rsidP="00B25B72">
      <w:r>
        <w:t xml:space="preserve">Application-specific intrusion detection does not need to identify all invalid usage, to be able to determine an attack. </w:t>
      </w:r>
      <w:r w:rsidR="00A011A6">
        <w:t xml:space="preserve">There is no need for “infinite data” or “big data”. </w:t>
      </w:r>
      <w:r>
        <w:t>In the analogy of the bank, someone jumping over the counter is sufficient evidence; the bank does not need to wait until the robber starts using a thermal lance to drill through the safe door.</w:t>
      </w:r>
      <w:r w:rsidR="002E1334">
        <w:t xml:space="preserve"> Similarly in an application, receipt of modified data that the user cannot alter through normal usage</w:t>
      </w:r>
      <w:r>
        <w:t xml:space="preserve"> should be enough to identify bad behaviour and there is no need to wait for a SQL injection payload to be prepared, </w:t>
      </w:r>
      <w:r w:rsidR="002E1334">
        <w:t xml:space="preserve">or </w:t>
      </w:r>
      <w:r>
        <w:t xml:space="preserve">tested </w:t>
      </w:r>
      <w:r w:rsidR="002E1334">
        <w:t>or</w:t>
      </w:r>
      <w:r>
        <w:t xml:space="preserve"> executed</w:t>
      </w:r>
      <w:r w:rsidR="002E1334">
        <w:t>, regardless of whether there is a vulnerability or not</w:t>
      </w:r>
      <w:r>
        <w:t>.</w:t>
      </w:r>
    </w:p>
    <w:p w14:paraId="4855E09E" w14:textId="1103C7F4" w:rsidR="00946CF9" w:rsidRDefault="00946CF9" w:rsidP="00946CF9">
      <w:r>
        <w:t>The application has full knowledge about the business logic and the roles &amp; permissions of users</w:t>
      </w:r>
      <w:r w:rsidR="009075E6">
        <w:t xml:space="preserve"> – </w:t>
      </w:r>
      <w:r>
        <w:t>it can ma</w:t>
      </w:r>
      <w:r w:rsidR="009075E6">
        <w:t>ke informed decisions about mis</w:t>
      </w:r>
      <w:r>
        <w:t>use, and identify and stop attackers with an extremely low false positive rate. It also does this in real time.</w:t>
      </w:r>
    </w:p>
    <w:p w14:paraId="2196ECEF" w14:textId="77777777" w:rsidR="00946CF9" w:rsidRDefault="00946CF9" w:rsidP="00946CF9">
      <w:r>
        <w:t>Additionally, AppSensor can potentially make better use information from other security devices to contribute to its pool of information for attack detection, increasing the value of those other systems.</w:t>
      </w:r>
    </w:p>
    <w:p w14:paraId="3C325276" w14:textId="5A7B5E75" w:rsidR="008344FA" w:rsidRDefault="00403A4F" w:rsidP="00946CF9">
      <w:r>
        <w:t xml:space="preserve">Implementing </w:t>
      </w:r>
      <w:r w:rsidR="008344FA">
        <w:t>AppSensor</w:t>
      </w:r>
      <w:r>
        <w:t xml:space="preserve"> is like defining a whitelist for a subset of </w:t>
      </w:r>
      <w:r w:rsidR="008344FA">
        <w:t>application</w:t>
      </w:r>
      <w:r>
        <w:t xml:space="preserve"> functionality</w:t>
      </w:r>
      <w:r w:rsidR="008344FA">
        <w:t>, and noting exceptions to this whitelist (for the functionality/entry points included). We only need a sufficiently sized subset that covers the highest risks, or the most common things done by attackers. AppSensor does not need to detect everything or know about every attack vector.</w:t>
      </w:r>
    </w:p>
    <w:p w14:paraId="57B3657D" w14:textId="107F6D21" w:rsidR="004E4E30" w:rsidRPr="00D646A5" w:rsidRDefault="004E4E30" w:rsidP="00E35432">
      <w:r>
        <w:t>It has also been demonstrated</w:t>
      </w:r>
      <w:r w:rsidR="009126B5">
        <w:rPr>
          <w:rStyle w:val="EndnoteReference"/>
        </w:rPr>
        <w:endnoteReference w:id="3"/>
      </w:r>
      <w:r w:rsidR="009126B5" w:rsidRPr="009126B5">
        <w:rPr>
          <w:vertAlign w:val="superscript"/>
        </w:rPr>
        <w:t>,</w:t>
      </w:r>
      <w:r>
        <w:rPr>
          <w:rStyle w:val="EndnoteReference"/>
        </w:rPr>
        <w:endnoteReference w:id="4"/>
      </w:r>
      <w:r>
        <w:t xml:space="preserve"> how AppSensor can be used to contain the effects of an application worm by detecting rapid escalation of functional usage, combined with an automated response that disables one part of thee site, to allow the remainder of the application to c</w:t>
      </w:r>
      <w:r w:rsidRPr="00D646A5">
        <w:t>ontinue to operate, and freeze the corruption of data.</w:t>
      </w:r>
      <w:r w:rsidR="000C3931">
        <w:t xml:space="preserve"> It has also been shown</w:t>
      </w:r>
      <w:r w:rsidR="000C3931" w:rsidRPr="000C3931">
        <w:rPr>
          <w:highlight w:val="yellow"/>
        </w:rPr>
        <w:t>[REFERENCE</w:t>
      </w:r>
      <w:r w:rsidR="00C75C0D">
        <w:rPr>
          <w:highlight w:val="yellow"/>
        </w:rPr>
        <w:t xml:space="preserve"> - MC at AppSec DC?</w:t>
      </w:r>
      <w:r w:rsidR="000C3931" w:rsidRPr="000C3931">
        <w:rPr>
          <w:highlight w:val="yellow"/>
        </w:rPr>
        <w:t>]</w:t>
      </w:r>
      <w:r w:rsidR="000C3931">
        <w:t xml:space="preserve"> how a web application with access control detection points combined with a</w:t>
      </w:r>
      <w:r w:rsidR="00216945">
        <w:t>n automated real time</w:t>
      </w:r>
      <w:r w:rsidR="000C3931">
        <w:t xml:space="preserve"> log out/lock out response seriously hinders automated vulnerability scanning software.</w:t>
      </w:r>
      <w:r w:rsidR="00A3174F">
        <w:t xml:space="preserve"> So much in fact, that fuzzing data and entry URLs becomes almost impossible in any sort of reasonable timescales.</w:t>
      </w:r>
    </w:p>
    <w:p w14:paraId="69B06DEC" w14:textId="2F8D353E" w:rsidR="00DE4390" w:rsidRDefault="00621989" w:rsidP="004A097B">
      <w:pPr>
        <w:pStyle w:val="Heading3"/>
      </w:pPr>
      <w:bookmarkStart w:id="6" w:name="_Ref222029731"/>
      <w:r w:rsidRPr="00D646A5">
        <w:t>Technique a</w:t>
      </w:r>
      <w:r w:rsidR="004A097B" w:rsidRPr="00D646A5">
        <w:t>doption</w:t>
      </w:r>
      <w:bookmarkEnd w:id="6"/>
    </w:p>
    <w:p w14:paraId="75F49C3A" w14:textId="5842B465" w:rsidR="000C5898" w:rsidRDefault="000C5898" w:rsidP="000C5898">
      <w:r>
        <w:t xml:space="preserve">The following use cases </w:t>
      </w:r>
      <w:r w:rsidR="00BE250F">
        <w:t>are most common</w:t>
      </w:r>
      <w:r>
        <w:t>:</w:t>
      </w:r>
    </w:p>
    <w:p w14:paraId="441A4E49" w14:textId="5B9B26D5" w:rsidR="000C5898" w:rsidRDefault="000C5898" w:rsidP="000C5898">
      <w:pPr>
        <w:pStyle w:val="ListParagraph"/>
        <w:numPr>
          <w:ilvl w:val="0"/>
          <w:numId w:val="85"/>
        </w:numPr>
      </w:pPr>
      <w:r>
        <w:t>Detecting attacks</w:t>
      </w:r>
      <w:r w:rsidR="00BE250F">
        <w:t xml:space="preserve"> (e.g. </w:t>
      </w:r>
      <w:r w:rsidR="004002B2">
        <w:t xml:space="preserve">application or data enumeration, </w:t>
      </w:r>
      <w:r w:rsidR="000455D8">
        <w:t xml:space="preserve">application denial of service, </w:t>
      </w:r>
      <w:r w:rsidR="00BE250F">
        <w:t>system penetration, fraud)</w:t>
      </w:r>
    </w:p>
    <w:p w14:paraId="3A7C8B86" w14:textId="3D0D777D" w:rsidR="000C5898" w:rsidRDefault="000C5898" w:rsidP="000C5898">
      <w:pPr>
        <w:pStyle w:val="ListParagraph"/>
        <w:numPr>
          <w:ilvl w:val="0"/>
          <w:numId w:val="85"/>
        </w:numPr>
      </w:pPr>
      <w:r>
        <w:t>Responding to attackers</w:t>
      </w:r>
      <w:r w:rsidR="00BE250F">
        <w:t>, including prevention</w:t>
      </w:r>
    </w:p>
    <w:p w14:paraId="6C04624C" w14:textId="05821BF0" w:rsidR="000C5898" w:rsidRDefault="000C5898" w:rsidP="000C5898">
      <w:pPr>
        <w:pStyle w:val="ListParagraph"/>
        <w:numPr>
          <w:ilvl w:val="0"/>
          <w:numId w:val="85"/>
        </w:numPr>
      </w:pPr>
      <w:r>
        <w:t xml:space="preserve">Monitoring users (e.g. </w:t>
      </w:r>
      <w:r w:rsidR="00BE250F">
        <w:t xml:space="preserve">call center, </w:t>
      </w:r>
      <w:r>
        <w:t>penetration testing lab)</w:t>
      </w:r>
    </w:p>
    <w:p w14:paraId="44160E05" w14:textId="5B00367E" w:rsidR="007D1CEC" w:rsidRDefault="00BE250F" w:rsidP="000C5898">
      <w:pPr>
        <w:pStyle w:val="ListParagraph"/>
        <w:numPr>
          <w:ilvl w:val="0"/>
          <w:numId w:val="85"/>
        </w:numPr>
      </w:pPr>
      <w:r>
        <w:t>Maintaining stability (e.g.</w:t>
      </w:r>
      <w:r w:rsidR="007D1CEC">
        <w:t xml:space="preserve"> application worm propagation</w:t>
      </w:r>
      <w:r>
        <w:t xml:space="preserve"> prevention)</w:t>
      </w:r>
    </w:p>
    <w:p w14:paraId="7D2643A6" w14:textId="4C1F2838" w:rsidR="00C6562E" w:rsidRPr="000C5898" w:rsidRDefault="00C6562E" w:rsidP="006906DD">
      <w:r>
        <w:t xml:space="preserve">The Mozilla Foundation </w:t>
      </w:r>
      <w:r w:rsidR="00A934FA">
        <w:t>has established an</w:t>
      </w:r>
      <w:r w:rsidR="00A934FA" w:rsidRPr="00A934FA">
        <w:t xml:space="preserve"> integrated applica</w:t>
      </w:r>
      <w:r w:rsidR="006906DD">
        <w:t xml:space="preserve">tion IDS system across its </w:t>
      </w:r>
      <w:r w:rsidR="002411B2">
        <w:t xml:space="preserve">enterprise-scale </w:t>
      </w:r>
      <w:r w:rsidR="006906DD">
        <w:t>portfolio of web applications using</w:t>
      </w:r>
      <w:r w:rsidR="00A934FA" w:rsidRPr="00A934FA">
        <w:t xml:space="preserve"> AppSensor to identify application </w:t>
      </w:r>
      <w:commentRangeStart w:id="7"/>
      <w:r w:rsidR="00A934FA" w:rsidRPr="00A934FA">
        <w:t>attackers</w:t>
      </w:r>
      <w:commentRangeEnd w:id="7"/>
      <w:r w:rsidR="006906DD">
        <w:rPr>
          <w:rStyle w:val="CommentReference"/>
        </w:rPr>
        <w:commentReference w:id="7"/>
      </w:r>
      <w:r w:rsidR="006906DD">
        <w:t>.</w:t>
      </w:r>
    </w:p>
    <w:p w14:paraId="5FACDFDB" w14:textId="367E3EA8" w:rsidR="004A097B" w:rsidRDefault="00DE4390" w:rsidP="00DE4390">
      <w:pPr>
        <w:pStyle w:val="Heading4"/>
        <w:numPr>
          <w:ilvl w:val="0"/>
          <w:numId w:val="0"/>
        </w:numPr>
      </w:pPr>
      <w:r w:rsidRPr="00D646A5">
        <w:t>S</w:t>
      </w:r>
      <w:r w:rsidR="004A097B" w:rsidRPr="00D646A5">
        <w:t>oftware assuran</w:t>
      </w:r>
      <w:r w:rsidR="004A097B">
        <w:t>ce community</w:t>
      </w:r>
    </w:p>
    <w:p w14:paraId="0614B020" w14:textId="70BC810F" w:rsidR="004A097B" w:rsidRDefault="004A097B" w:rsidP="00E35432">
      <w:r>
        <w:t>AppSensor was promoted to the US software assurance community</w:t>
      </w:r>
      <w:r w:rsidR="00520DDF">
        <w:t xml:space="preserve"> in the Sept/Oct 2</w:t>
      </w:r>
      <w:r w:rsidR="00C472A1">
        <w:t>011 e</w:t>
      </w:r>
      <w:r>
        <w:t xml:space="preserve">dition of </w:t>
      </w:r>
      <w:r w:rsidRPr="004A097B">
        <w:t>CrossTalk</w:t>
      </w:r>
      <w:r w:rsidR="00C472A1">
        <w:t xml:space="preserve"> (</w:t>
      </w:r>
      <w:r w:rsidRPr="004A097B">
        <w:t xml:space="preserve">The Journal </w:t>
      </w:r>
      <w:r>
        <w:t>of Defense Software Engineering</w:t>
      </w:r>
      <w:r w:rsidR="00C472A1">
        <w:t>)</w:t>
      </w:r>
      <w:r w:rsidR="001E303D">
        <w:rPr>
          <w:rStyle w:val="EndnoteReference"/>
        </w:rPr>
        <w:endnoteReference w:id="5"/>
      </w:r>
      <w:r w:rsidR="00C472A1">
        <w:t xml:space="preserve"> in</w:t>
      </w:r>
      <w:r>
        <w:t xml:space="preserve"> a concise overview of the concept and method of implementation.</w:t>
      </w:r>
      <w:r w:rsidR="00877E4B">
        <w:t xml:space="preserve"> The artic</w:t>
      </w:r>
      <w:r>
        <w:t>le is available to download</w:t>
      </w:r>
      <w:bookmarkStart w:id="8" w:name="_Ref222114976"/>
      <w:r>
        <w:rPr>
          <w:rStyle w:val="EndnoteReference"/>
        </w:rPr>
        <w:endnoteReference w:id="6"/>
      </w:r>
      <w:bookmarkEnd w:id="8"/>
      <w:r>
        <w:t xml:space="preserve"> from the CrossTalk website</w:t>
      </w:r>
      <w:r w:rsidR="00877E4B">
        <w:t xml:space="preserve"> but was subsequently summarized </w:t>
      </w:r>
      <w:r w:rsidR="00520DDF">
        <w:t>during 2012 o</w:t>
      </w:r>
      <w:r w:rsidR="00877E4B">
        <w:t>n a page about Resilient Software</w:t>
      </w:r>
      <w:r w:rsidR="00FB2926">
        <w:rPr>
          <w:rStyle w:val="EndnoteReference"/>
        </w:rPr>
        <w:endnoteReference w:id="7"/>
      </w:r>
      <w:r w:rsidR="00877E4B">
        <w:t xml:space="preserve"> </w:t>
      </w:r>
      <w:r w:rsidR="00FB2926">
        <w:t>in t</w:t>
      </w:r>
      <w:r w:rsidR="00520DDF">
        <w:t>he Software Assurance (SwA) sect</w:t>
      </w:r>
      <w:r w:rsidR="00FB2926">
        <w:t xml:space="preserve">ion of the US </w:t>
      </w:r>
      <w:r w:rsidR="00FB2926" w:rsidRPr="00DF5A38">
        <w:t>Dep</w:t>
      </w:r>
      <w:r w:rsidR="009075E6" w:rsidRPr="00DF5A38">
        <w:t>artmen</w:t>
      </w:r>
      <w:r w:rsidR="00FB2926" w:rsidRPr="00DF5A38">
        <w:t xml:space="preserve">t </w:t>
      </w:r>
      <w:r w:rsidR="009075E6" w:rsidRPr="00DF5A38">
        <w:t xml:space="preserve">of </w:t>
      </w:r>
      <w:r w:rsidR="00FB2926" w:rsidRPr="00DF5A38">
        <w:t>Ho</w:t>
      </w:r>
      <w:r w:rsidR="00520DDF" w:rsidRPr="00DF5A38">
        <w:t>m</w:t>
      </w:r>
      <w:r w:rsidR="00FB2926" w:rsidRPr="00DF5A38">
        <w:t>eland Security’s website.</w:t>
      </w:r>
    </w:p>
    <w:p w14:paraId="3DF4823E" w14:textId="04CACE14" w:rsidR="0003404E" w:rsidRPr="00DF5A38" w:rsidRDefault="0003404E" w:rsidP="00E35432">
      <w:r>
        <w:t xml:space="preserve">The </w:t>
      </w:r>
      <w:r w:rsidRPr="0003404E">
        <w:t xml:space="preserve">BITS </w:t>
      </w:r>
      <w:r>
        <w:t xml:space="preserve">(Financial Services Roundtable) </w:t>
      </w:r>
      <w:r w:rsidRPr="0003404E">
        <w:t>Software Assurance Framework</w:t>
      </w:r>
      <w:r>
        <w:rPr>
          <w:rStyle w:val="EndnoteReference"/>
        </w:rPr>
        <w:endnoteReference w:id="8"/>
      </w:r>
      <w:r>
        <w:t xml:space="preserve"> mentions software security intelligence as an emerging practice where “</w:t>
      </w:r>
      <w:r w:rsidRPr="0003404E">
        <w:t>technology advancements include software and devices designed to monitor, and in some cases prevent, security threats within the production environment</w:t>
      </w:r>
      <w:r>
        <w:t>”</w:t>
      </w:r>
      <w:r w:rsidRPr="0003404E">
        <w:t>.</w:t>
      </w:r>
    </w:p>
    <w:p w14:paraId="7C77A045" w14:textId="582DC56A" w:rsidR="00BC343D" w:rsidRDefault="00EE1407" w:rsidP="00DE4390">
      <w:pPr>
        <w:pStyle w:val="Heading4"/>
        <w:numPr>
          <w:ilvl w:val="0"/>
          <w:numId w:val="0"/>
        </w:numPr>
      </w:pPr>
      <w:r>
        <w:t>AppSensor-like functionality elsewhere</w:t>
      </w:r>
    </w:p>
    <w:p w14:paraId="192606BD" w14:textId="0656F0BD" w:rsidR="00EE1407" w:rsidRDefault="00EE1407" w:rsidP="00BC343D">
      <w:r>
        <w:t xml:space="preserve">We certainly </w:t>
      </w:r>
      <w:r w:rsidR="00877E4B">
        <w:t>cannot claim the</w:t>
      </w:r>
      <w:r w:rsidR="006D6679">
        <w:t xml:space="preserve"> following </w:t>
      </w:r>
      <w:r>
        <w:t>are using AppSensor or ever hear</w:t>
      </w:r>
      <w:r w:rsidR="003C516A">
        <w:t xml:space="preserve">d of it, but the </w:t>
      </w:r>
      <w:r w:rsidR="006D6679">
        <w:t>information allude</w:t>
      </w:r>
      <w:r w:rsidR="00877AF9">
        <w:t>s</w:t>
      </w:r>
      <w:r w:rsidR="006D6679">
        <w:t xml:space="preserve"> to</w:t>
      </w:r>
      <w:r>
        <w:t xml:space="preserve"> </w:t>
      </w:r>
      <w:r w:rsidR="006D6679">
        <w:t xml:space="preserve">the adoption of production enterprise-scale </w:t>
      </w:r>
      <w:r>
        <w:t>AppSenso</w:t>
      </w:r>
      <w:r w:rsidR="003C516A">
        <w:t>r-like functiona</w:t>
      </w:r>
      <w:r w:rsidR="006D6679">
        <w:t>lity</w:t>
      </w:r>
      <w:r>
        <w:t>.</w:t>
      </w:r>
    </w:p>
    <w:p w14:paraId="0BC2BB1F" w14:textId="785017FB" w:rsidR="00EC3CFE" w:rsidRDefault="00EC3CFE" w:rsidP="00BC343D">
      <w:r>
        <w:t>In a discussion about distributed denial of service attacks against financial institutions</w:t>
      </w:r>
      <w:r>
        <w:rPr>
          <w:rStyle w:val="EndnoteReference"/>
        </w:rPr>
        <w:endnoteReference w:id="9"/>
      </w:r>
      <w:r>
        <w:t xml:space="preserve">, </w:t>
      </w:r>
      <w:r w:rsidR="00C41226">
        <w:t>it was reported that “</w:t>
      </w:r>
      <w:r w:rsidR="00C41226" w:rsidRPr="00C41226">
        <w:t xml:space="preserve">Some </w:t>
      </w:r>
      <w:r w:rsidR="00C41226">
        <w:t xml:space="preserve">[financial institutions] </w:t>
      </w:r>
      <w:r w:rsidR="00C41226" w:rsidRPr="00C41226">
        <w:t>also have implemented measures to turn off access to certain parts of their online sites, such as search functions, when DDoS activity is detected. These precautions, and others, have helped ensure sites are not completely taken offline by an attack, experts say.</w:t>
      </w:r>
      <w:r w:rsidR="00C41226">
        <w:t>”.</w:t>
      </w:r>
      <w:r w:rsidR="00C6562E">
        <w:t xml:space="preserve"> This includes application layer responses – not just network layer responses.</w:t>
      </w:r>
    </w:p>
    <w:p w14:paraId="6EFB5284" w14:textId="2DC04D29" w:rsidR="00EE1407" w:rsidRDefault="005D4749" w:rsidP="00BC343D">
      <w:r>
        <w:t>A</w:t>
      </w:r>
      <w:r w:rsidR="00EE1407">
        <w:t xml:space="preserve"> blog post</w:t>
      </w:r>
      <w:r w:rsidR="00424648">
        <w:t xml:space="preserve"> “</w:t>
      </w:r>
      <w:r w:rsidR="00424648" w:rsidRPr="00424648">
        <w:t>Monitoring of HTML and JavaScript entering an application by Ets</w:t>
      </w:r>
      <w:r w:rsidR="00424648">
        <w:t>y”</w:t>
      </w:r>
      <w:r w:rsidR="003C516A">
        <w:rPr>
          <w:rStyle w:val="EndnoteReference"/>
        </w:rPr>
        <w:endnoteReference w:id="10"/>
      </w:r>
      <w:r w:rsidR="00EE1407">
        <w:t xml:space="preserve"> by a vulnerability resear</w:t>
      </w:r>
      <w:r w:rsidR="003C516A">
        <w:t>cher on how a vulnerability he</w:t>
      </w:r>
      <w:r w:rsidR="00EE1407">
        <w:t xml:space="preserve"> had identified was fixed before </w:t>
      </w:r>
      <w:r w:rsidR="003C516A">
        <w:t>he</w:t>
      </w:r>
      <w:r w:rsidR="00EE1407">
        <w:t xml:space="preserve"> had been able to verify it, and the related link</w:t>
      </w:r>
      <w:r w:rsidR="00EE1407">
        <w:rPr>
          <w:rStyle w:val="EndnoteReference"/>
        </w:rPr>
        <w:endnoteReference w:id="11"/>
      </w:r>
      <w:r w:rsidR="00EE1407">
        <w:t xml:space="preserve"> to a presentation by </w:t>
      </w:r>
      <w:r w:rsidR="00EE1407" w:rsidRPr="00EE1407">
        <w:t>Zane Lacke</w:t>
      </w:r>
      <w:r w:rsidR="00EE1407">
        <w:t xml:space="preserve">, Etsy’s </w:t>
      </w:r>
      <w:r w:rsidR="00EE1407" w:rsidRPr="00EE1407">
        <w:t>Engineerin</w:t>
      </w:r>
      <w:r w:rsidR="00EE1407">
        <w:t>g Manager for Application Security, about web</w:t>
      </w:r>
      <w:r w:rsidR="003C516A">
        <w:t xml:space="preserve"> </w:t>
      </w:r>
      <w:r w:rsidR="00EE1407">
        <w:t>application security at scale including the point about “instrument application to collect data points” and their instrumentation library</w:t>
      </w:r>
      <w:r w:rsidR="00EE1407">
        <w:rPr>
          <w:rStyle w:val="EndnoteReference"/>
        </w:rPr>
        <w:endnoteReference w:id="12"/>
      </w:r>
      <w:r w:rsidR="00EE1407">
        <w:t xml:space="preserve"> </w:t>
      </w:r>
      <w:r w:rsidR="00EE1407" w:rsidRPr="00EE1407">
        <w:t>that runs on the Node.js platform and listens for stati</w:t>
      </w:r>
      <w:r w:rsidR="00EE1407">
        <w:t>stics, from counters and timers.</w:t>
      </w:r>
    </w:p>
    <w:p w14:paraId="047ECC04" w14:textId="77777777" w:rsidR="00223124" w:rsidRDefault="00DF44F2" w:rsidP="00BC343D">
      <w:r>
        <w:t>The US Defense Department announced they are funding cyber security research</w:t>
      </w:r>
      <w:r w:rsidR="00636D64">
        <w:t xml:space="preserve"> that include “developing active defenses –</w:t>
      </w:r>
      <w:r w:rsidR="00636D64" w:rsidRPr="00636D64">
        <w:t xml:space="preserve"> technologies that detect attacks and probe</w:t>
      </w:r>
      <w:r w:rsidR="00636D64">
        <w:t xml:space="preserve">s as they occur, as opposed to </w:t>
      </w:r>
      <w:r w:rsidR="00636D64" w:rsidRPr="00636D64">
        <w:t>defenses that employ only after-the-f</w:t>
      </w:r>
      <w:r w:rsidR="00636D64">
        <w:t>act detection and notification”</w:t>
      </w:r>
      <w:r>
        <w:rPr>
          <w:rStyle w:val="EndnoteReference"/>
        </w:rPr>
        <w:endnoteReference w:id="13"/>
      </w:r>
      <w:r w:rsidR="005B2C9D">
        <w:t>.</w:t>
      </w:r>
    </w:p>
    <w:p w14:paraId="318CCA4E" w14:textId="5E0BAB01" w:rsidR="005B2C9D" w:rsidRDefault="005B2C9D" w:rsidP="00BC343D">
      <w:r>
        <w:t xml:space="preserve">The principle of “cyber maneuver” in cyber security </w:t>
      </w:r>
      <w:r w:rsidR="00223124">
        <w:t>has been used to describe</w:t>
      </w:r>
      <w:r>
        <w:t xml:space="preserve"> the defensive and offensive use of changing computing and information resources at machine speeds to achieve a position of advantage</w:t>
      </w:r>
      <w:r>
        <w:rPr>
          <w:rStyle w:val="EndnoteReference"/>
        </w:rPr>
        <w:endnoteReference w:id="14"/>
      </w:r>
      <w:r w:rsidR="00223124" w:rsidRPr="00EB37B4">
        <w:rPr>
          <w:vertAlign w:val="superscript"/>
        </w:rPr>
        <w:t>,</w:t>
      </w:r>
      <w:r w:rsidR="00223124">
        <w:rPr>
          <w:rStyle w:val="EndnoteReference"/>
        </w:rPr>
        <w:endnoteReference w:id="15"/>
      </w:r>
      <w:r>
        <w:t>.</w:t>
      </w:r>
    </w:p>
    <w:p w14:paraId="208CCE47" w14:textId="77777777" w:rsidR="00572EA5" w:rsidRDefault="00424648" w:rsidP="00C979F9">
      <w:r>
        <w:t xml:space="preserve">It was reported that </w:t>
      </w:r>
      <w:r w:rsidR="00EB7865">
        <w:t xml:space="preserve">Google Chrome’s security team built in a detection trap to </w:t>
      </w:r>
      <w:r>
        <w:t>identify</w:t>
      </w:r>
      <w:r w:rsidR="00EB7865">
        <w:t xml:space="preserve"> the exploit attack being used</w:t>
      </w:r>
      <w:r w:rsidR="00ED1E40">
        <w:rPr>
          <w:rStyle w:val="EndnoteReference"/>
        </w:rPr>
        <w:endnoteReference w:id="16"/>
      </w:r>
      <w:r w:rsidR="00EB7865">
        <w:t>.</w:t>
      </w:r>
      <w:r w:rsidR="004261BF">
        <w:t xml:space="preserve"> Furthermore, the Google Hack Honeypot (GHH)</w:t>
      </w:r>
      <w:bookmarkStart w:id="9" w:name="_Ref222891644"/>
      <w:r w:rsidR="004261BF">
        <w:rPr>
          <w:rStyle w:val="EndnoteReference"/>
        </w:rPr>
        <w:endnoteReference w:id="17"/>
      </w:r>
      <w:bookmarkEnd w:id="9"/>
      <w:r w:rsidR="004261BF">
        <w:t xml:space="preserve"> is a website that mimics vulnerable behavior and monitors attacker reconnaissance once it has been installed and indexed by search engines. The information in the generated attack database can be used to “to gather statistics on would-be-attackers, report activities to appropriate authorities and temporarily or permanently deny access to resources”.</w:t>
      </w:r>
    </w:p>
    <w:p w14:paraId="663A3528" w14:textId="77777777" w:rsidR="00572EA5" w:rsidRDefault="00572EA5" w:rsidP="00572EA5">
      <w:pPr>
        <w:pStyle w:val="Heading3"/>
      </w:pPr>
      <w:r>
        <w:t>Conclusion</w:t>
      </w:r>
    </w:p>
    <w:p w14:paraId="144C7579" w14:textId="6059AD13" w:rsidR="00BC343D" w:rsidRDefault="00572EA5" w:rsidP="00572EA5">
      <w:pPr>
        <w:rPr>
          <w:b/>
          <w:bCs/>
          <w:color w:val="000090"/>
          <w:kern w:val="28"/>
          <w:sz w:val="28"/>
          <w:szCs w:val="28"/>
        </w:rPr>
      </w:pPr>
      <w:r>
        <w:t xml:space="preserve">AppSensor </w:t>
      </w:r>
      <w:r w:rsidR="00EB1A40">
        <w:t xml:space="preserve">is not a perimeter defense and </w:t>
      </w:r>
      <w:r w:rsidR="00176792">
        <w:t xml:space="preserve">provides comprehensive visibility into attacks against applications, valuable intelligence, allowing real-time automated response. AppSensor implementation </w:t>
      </w:r>
      <w:r>
        <w:t>should be a ba</w:t>
      </w:r>
      <w:r w:rsidR="00176792">
        <w:t>seline for application defense.</w:t>
      </w:r>
      <w:r w:rsidR="00BC343D">
        <w:br w:type="page"/>
      </w:r>
    </w:p>
    <w:p w14:paraId="544366EB" w14:textId="32420DB8" w:rsidR="00BC343D" w:rsidRDefault="00BC343D" w:rsidP="00BC343D">
      <w:pPr>
        <w:pStyle w:val="Heading2"/>
      </w:pPr>
      <w:bookmarkStart w:id="10" w:name="_Toc231977044"/>
      <w:r>
        <w:t xml:space="preserve">Chapter 2 : </w:t>
      </w:r>
      <w:r w:rsidR="00325DD1">
        <w:t>Protection Measures</w:t>
      </w:r>
      <w:bookmarkEnd w:id="10"/>
    </w:p>
    <w:p w14:paraId="37E664B2" w14:textId="40DAF826" w:rsidR="00FF47B5" w:rsidRDefault="00FF47B5" w:rsidP="00BC343D">
      <w:pPr>
        <w:pStyle w:val="Heading3"/>
      </w:pPr>
      <w:bookmarkStart w:id="11" w:name="_Ref222040264"/>
      <w:r>
        <w:t>Intrusion detection and prevention</w:t>
      </w:r>
      <w:r w:rsidR="009075E6">
        <w:t xml:space="preserve"> fundamentals</w:t>
      </w:r>
      <w:bookmarkEnd w:id="11"/>
    </w:p>
    <w:p w14:paraId="7B89D846" w14:textId="01FE473F" w:rsidR="009E2E16" w:rsidRPr="00374898" w:rsidRDefault="009E2E16" w:rsidP="009E2E16">
      <w:pPr>
        <w:rPr>
          <w:highlight w:val="cyan"/>
        </w:rPr>
      </w:pPr>
      <w:r w:rsidRPr="00374898">
        <w:rPr>
          <w:highlight w:val="cyan"/>
        </w:rPr>
        <w:t>AppSensor builds on the work of many researchers, but has taken the concepts of intrusion detection and prevention into the heart of application software. The most important work to date in the field of Intrusion Detection is Rebecca Bace’s book titled Intrusion Detection</w:t>
      </w:r>
      <w:r w:rsidRPr="00374898">
        <w:rPr>
          <w:rStyle w:val="EndnoteReference"/>
          <w:highlight w:val="cyan"/>
        </w:rPr>
        <w:endnoteReference w:id="18"/>
      </w:r>
      <w:r w:rsidRPr="00374898">
        <w:rPr>
          <w:highlight w:val="cyan"/>
        </w:rPr>
        <w:t xml:space="preserve">. </w:t>
      </w:r>
      <w:r w:rsidR="00F41E5B" w:rsidRPr="00374898">
        <w:rPr>
          <w:highlight w:val="cyan"/>
        </w:rPr>
        <w:t>Her NIST Special Publication on Intrusion Detection Systems</w:t>
      </w:r>
      <w:r w:rsidR="00F41E5B" w:rsidRPr="00374898">
        <w:rPr>
          <w:rStyle w:val="EndnoteReference"/>
          <w:highlight w:val="cyan"/>
        </w:rPr>
        <w:endnoteReference w:id="19"/>
      </w:r>
      <w:r w:rsidR="00F41E5B" w:rsidRPr="00374898">
        <w:rPr>
          <w:highlight w:val="cyan"/>
        </w:rPr>
        <w:t xml:space="preserve"> </w:t>
      </w:r>
      <w:r w:rsidR="00BA151E" w:rsidRPr="00374898">
        <w:rPr>
          <w:highlight w:val="cyan"/>
        </w:rPr>
        <w:t>mentions application-based Intrusion Detection Systems (IDS). T</w:t>
      </w:r>
      <w:r w:rsidR="00F41E5B" w:rsidRPr="00374898">
        <w:rPr>
          <w:highlight w:val="cyan"/>
        </w:rPr>
        <w:t>he subsequent SP 800-94 Guide to Intrusion Detection and Prevention Systems</w:t>
      </w:r>
      <w:r w:rsidR="00BA151E" w:rsidRPr="00374898">
        <w:rPr>
          <w:highlight w:val="cyan"/>
        </w:rPr>
        <w:t xml:space="preserve"> (IDPS)</w:t>
      </w:r>
      <w:bookmarkStart w:id="12" w:name="_Ref231959580"/>
      <w:r w:rsidR="00F41E5B" w:rsidRPr="00374898">
        <w:rPr>
          <w:rStyle w:val="EndnoteReference"/>
          <w:highlight w:val="cyan"/>
        </w:rPr>
        <w:endnoteReference w:id="20"/>
      </w:r>
      <w:bookmarkEnd w:id="12"/>
      <w:r w:rsidR="00F41E5B" w:rsidRPr="00374898">
        <w:rPr>
          <w:highlight w:val="cyan"/>
          <w:vertAlign w:val="superscript"/>
        </w:rPr>
        <w:t>,</w:t>
      </w:r>
      <w:r w:rsidR="00F41E5B" w:rsidRPr="00374898">
        <w:rPr>
          <w:rStyle w:val="EndnoteReference"/>
          <w:highlight w:val="cyan"/>
        </w:rPr>
        <w:endnoteReference w:id="21"/>
      </w:r>
      <w:r w:rsidR="00BA151E" w:rsidRPr="00374898">
        <w:rPr>
          <w:highlight w:val="cyan"/>
        </w:rPr>
        <w:t xml:space="preserve"> mainly focuses on network-based, wireless, network behavior Analysis and Host-Based IDPS</w:t>
      </w:r>
      <w:r w:rsidR="00F41E5B" w:rsidRPr="00374898">
        <w:rPr>
          <w:highlight w:val="cyan"/>
        </w:rPr>
        <w:t xml:space="preserve">. These are all valuable sources of background information </w:t>
      </w:r>
      <w:r w:rsidR="00105EE8" w:rsidRPr="00374898">
        <w:rPr>
          <w:highlight w:val="cyan"/>
        </w:rPr>
        <w:t xml:space="preserve">with many good referenced works, and are recommended reading to help understand the fundamental concepts, options, deployment and operational considerations, pros and cons. </w:t>
      </w:r>
    </w:p>
    <w:p w14:paraId="0E65E13A" w14:textId="455CE095" w:rsidR="001C1A67" w:rsidRPr="00374898" w:rsidRDefault="0018059D" w:rsidP="00374898">
      <w:r w:rsidRPr="00374898">
        <w:rPr>
          <w:highlight w:val="cyan"/>
        </w:rPr>
        <w:t xml:space="preserve">Wile most research has been undertaken relating primarily to the network layer, AppSensor takes IDPS concepts to the application layer as </w:t>
      </w:r>
      <w:r w:rsidR="00721822" w:rsidRPr="00374898">
        <w:rPr>
          <w:highlight w:val="cyan"/>
        </w:rPr>
        <w:t>ISO/IEC 7498-2</w:t>
      </w:r>
      <w:r w:rsidR="00721822" w:rsidRPr="00374898">
        <w:rPr>
          <w:rStyle w:val="EndnoteReference"/>
          <w:highlight w:val="cyan"/>
        </w:rPr>
        <w:endnoteReference w:id="22"/>
      </w:r>
      <w:r w:rsidR="00721822" w:rsidRPr="00374898">
        <w:rPr>
          <w:highlight w:val="cyan"/>
        </w:rPr>
        <w:t xml:space="preserve"> (twinned as </w:t>
      </w:r>
      <w:r w:rsidR="00A242B8" w:rsidRPr="00374898">
        <w:rPr>
          <w:highlight w:val="cyan"/>
        </w:rPr>
        <w:t>ITU X.800</w:t>
      </w:r>
      <w:r w:rsidR="00A242B8" w:rsidRPr="00374898">
        <w:rPr>
          <w:rStyle w:val="EndnoteReference"/>
          <w:highlight w:val="cyan"/>
        </w:rPr>
        <w:endnoteReference w:id="23"/>
      </w:r>
      <w:r w:rsidR="00721822" w:rsidRPr="00374898">
        <w:rPr>
          <w:highlight w:val="cyan"/>
        </w:rPr>
        <w:t xml:space="preserve">) </w:t>
      </w:r>
      <w:r w:rsidRPr="00374898">
        <w:rPr>
          <w:highlight w:val="cyan"/>
        </w:rPr>
        <w:t>predicted in 1989.</w:t>
      </w:r>
    </w:p>
    <w:p w14:paraId="38D0158C" w14:textId="1F72853B" w:rsidR="00BC343D" w:rsidRDefault="007F0426" w:rsidP="00BC343D">
      <w:pPr>
        <w:pStyle w:val="Heading3"/>
      </w:pPr>
      <w:r>
        <w:t>Detecting</w:t>
      </w:r>
      <w:r w:rsidR="00A327CE">
        <w:t xml:space="preserve"> attacks</w:t>
      </w:r>
      <w:r>
        <w:t xml:space="preserve"> on applications</w:t>
      </w:r>
    </w:p>
    <w:p w14:paraId="79F9BA93" w14:textId="35D149CF" w:rsidR="00BC343D" w:rsidRDefault="00BC343D" w:rsidP="00E35432">
      <w:r>
        <w:t>AppSensor can be used to perform:</w:t>
      </w:r>
    </w:p>
    <w:p w14:paraId="35A1E8EB" w14:textId="6F69DD2C" w:rsidR="00BC343D" w:rsidRDefault="00BC343D" w:rsidP="004E7254">
      <w:pPr>
        <w:pStyle w:val="ListParagraph"/>
        <w:numPr>
          <w:ilvl w:val="0"/>
          <w:numId w:val="12"/>
        </w:numPr>
      </w:pPr>
      <w:r>
        <w:t>Attack determination</w:t>
      </w:r>
    </w:p>
    <w:p w14:paraId="0D757DDA" w14:textId="5E91059D" w:rsidR="00BC343D" w:rsidRDefault="00BC343D" w:rsidP="004E7254">
      <w:pPr>
        <w:pStyle w:val="ListParagraph"/>
        <w:numPr>
          <w:ilvl w:val="0"/>
          <w:numId w:val="12"/>
        </w:numPr>
      </w:pPr>
      <w:r>
        <w:t>Real-time response</w:t>
      </w:r>
    </w:p>
    <w:p w14:paraId="4B56DE0A" w14:textId="2A484526" w:rsidR="00BC343D" w:rsidRDefault="00BC343D" w:rsidP="004E7254">
      <w:pPr>
        <w:pStyle w:val="ListParagraph"/>
        <w:numPr>
          <w:ilvl w:val="0"/>
          <w:numId w:val="12"/>
        </w:numPr>
      </w:pPr>
      <w:r>
        <w:t>Attack blocking</w:t>
      </w:r>
      <w:r w:rsidR="00771ECC">
        <w:t>.</w:t>
      </w:r>
    </w:p>
    <w:p w14:paraId="7C914C05" w14:textId="78F30D5F" w:rsidR="00BC343D" w:rsidRDefault="00601BB4" w:rsidP="00BC343D">
      <w:r>
        <w:t>It can</w:t>
      </w:r>
      <w:r w:rsidR="00BC343D">
        <w:t xml:space="preserve"> help to protect </w:t>
      </w:r>
      <w:r w:rsidR="00437586">
        <w:t xml:space="preserve">software applications </w:t>
      </w:r>
      <w:r w:rsidR="00BC343D">
        <w:t>against:</w:t>
      </w:r>
    </w:p>
    <w:p w14:paraId="53A33D38" w14:textId="6E50C6FA" w:rsidR="00BC343D" w:rsidRDefault="00BC343D" w:rsidP="004E7254">
      <w:pPr>
        <w:pStyle w:val="ListParagraph"/>
        <w:numPr>
          <w:ilvl w:val="0"/>
          <w:numId w:val="13"/>
        </w:numPr>
      </w:pPr>
      <w:r>
        <w:t>Skilled attackers probing looking for weaknesses</w:t>
      </w:r>
    </w:p>
    <w:p w14:paraId="250773DF" w14:textId="041A0252" w:rsidR="00BC343D" w:rsidRDefault="00601BB4" w:rsidP="004E7254">
      <w:pPr>
        <w:pStyle w:val="ListParagraph"/>
        <w:numPr>
          <w:ilvl w:val="0"/>
          <w:numId w:val="13"/>
        </w:numPr>
      </w:pPr>
      <w:r>
        <w:t xml:space="preserve">Misuse of </w:t>
      </w:r>
      <w:r w:rsidR="001278BF">
        <w:t xml:space="preserve">valid </w:t>
      </w:r>
      <w:r w:rsidR="00A23B73">
        <w:t>business functionality</w:t>
      </w:r>
    </w:p>
    <w:p w14:paraId="3B6A0725" w14:textId="6DA0F35A" w:rsidR="00D13214" w:rsidRDefault="00D13214" w:rsidP="004E7254">
      <w:pPr>
        <w:pStyle w:val="ListParagraph"/>
        <w:numPr>
          <w:ilvl w:val="0"/>
          <w:numId w:val="13"/>
        </w:numPr>
      </w:pPr>
      <w:r>
        <w:t>Propagation of application worms</w:t>
      </w:r>
    </w:p>
    <w:p w14:paraId="5C70E4EB" w14:textId="77777777" w:rsidR="003B61A9" w:rsidRDefault="00A23B73" w:rsidP="00212D16">
      <w:pPr>
        <w:pStyle w:val="ListParagraph"/>
        <w:numPr>
          <w:ilvl w:val="0"/>
          <w:numId w:val="13"/>
        </w:numPr>
      </w:pPr>
      <w:r>
        <w:t xml:space="preserve">Data </w:t>
      </w:r>
      <w:r w:rsidR="00212D16">
        <w:t xml:space="preserve">scraping and </w:t>
      </w:r>
      <w:r>
        <w:t>exfiltration</w:t>
      </w:r>
    </w:p>
    <w:p w14:paraId="52A4A686" w14:textId="77777777" w:rsidR="00D13214" w:rsidRDefault="003B61A9" w:rsidP="00212D16">
      <w:pPr>
        <w:pStyle w:val="ListParagraph"/>
        <w:numPr>
          <w:ilvl w:val="0"/>
          <w:numId w:val="13"/>
        </w:numPr>
      </w:pPr>
      <w:r>
        <w:t>Application-layer denial of service (DoS)</w:t>
      </w:r>
    </w:p>
    <w:p w14:paraId="34E79CD0" w14:textId="4DFC2F92" w:rsidR="00DB4F9E" w:rsidRDefault="00D13214" w:rsidP="00212D16">
      <w:pPr>
        <w:pStyle w:val="ListParagraph"/>
        <w:numPr>
          <w:ilvl w:val="0"/>
          <w:numId w:val="13"/>
        </w:numPr>
      </w:pPr>
      <w:r>
        <w:t>As yet unknown attack methods and exploits.</w:t>
      </w:r>
    </w:p>
    <w:p w14:paraId="1F5D236F" w14:textId="08BE9B94" w:rsidR="00DF6128" w:rsidRDefault="00601BB4" w:rsidP="005146CA">
      <w:r>
        <w:t>AppSensor helps defend securely designed and developed applications.</w:t>
      </w:r>
      <w:r w:rsidR="005146CA">
        <w:t xml:space="preserve"> It</w:t>
      </w:r>
      <w:r w:rsidR="00DF6128">
        <w:t xml:space="preserve"> is not a shortcut to deploy security controls.</w:t>
      </w:r>
      <w:r w:rsidR="005146CA">
        <w:t xml:space="preserve"> </w:t>
      </w:r>
      <w:r w:rsidR="00DF6128">
        <w:t>AppSensor will not do these for you.</w:t>
      </w:r>
      <w:r w:rsidR="005146CA">
        <w:t xml:space="preserve"> If you have not specified, designed, developed, tested, deployed the application securely, you cannot benefit from AppSensor’s capabilities. Attackers will be able to easily identify and exploit weaknesses. If you have an obviously insecure application, concentrate on solving that first. You must have existing authentication, session management, authorization, validation, error handling and encryption services available and implemented in a robust manner.</w:t>
      </w:r>
    </w:p>
    <w:p w14:paraId="312B92EF" w14:textId="644A3F77" w:rsidR="005B3CF0" w:rsidRDefault="005146CA" w:rsidP="005146CA">
      <w:r>
        <w:t>L</w:t>
      </w:r>
      <w:r w:rsidR="005B3CF0">
        <w:t>ocalized security controls</w:t>
      </w:r>
      <w:r>
        <w:t xml:space="preserve"> are not sufficient</w:t>
      </w:r>
      <w:r w:rsidR="005B3CF0">
        <w:t>.</w:t>
      </w:r>
      <w:r>
        <w:t xml:space="preserve"> </w:t>
      </w:r>
      <w:r w:rsidR="005B3CF0">
        <w:t>Functions like authentication failure counts and lock-out, or limits on rate of file uploads are localized protection mechanisms. These themselves are not AppSensor equivalents, unless they are rigged together into an application-wide sensory network and centralized analytical engine.</w:t>
      </w:r>
    </w:p>
    <w:p w14:paraId="470213EA" w14:textId="471087F3" w:rsidR="00601BB4" w:rsidRDefault="00DF6128" w:rsidP="005146CA">
      <w:r>
        <w:t>AppSensor is not about logging, or some form of logging utility.</w:t>
      </w:r>
      <w:r w:rsidR="005146CA">
        <w:t xml:space="preserve"> </w:t>
      </w:r>
      <w:r>
        <w:t>Logs may be a method of reco</w:t>
      </w:r>
      <w:r w:rsidR="00395686">
        <w:t>r</w:t>
      </w:r>
      <w:r>
        <w:t xml:space="preserve">ding information but they are not fundamental to the concept. </w:t>
      </w:r>
      <w:r w:rsidR="00395686">
        <w:t>A</w:t>
      </w:r>
      <w:r>
        <w:t xml:space="preserve">pplication security logging </w:t>
      </w:r>
      <w:r w:rsidR="006D461C">
        <w:t xml:space="preserve">should </w:t>
      </w:r>
      <w:r w:rsidR="00395686">
        <w:t>exist for</w:t>
      </w:r>
      <w:r w:rsidR="006D461C">
        <w:t xml:space="preserve"> </w:t>
      </w:r>
      <w:r w:rsidR="008A19D1">
        <w:t xml:space="preserve">many </w:t>
      </w:r>
      <w:r w:rsidR="006D461C">
        <w:t>other purpose</w:t>
      </w:r>
      <w:r w:rsidR="00395686">
        <w:t>s</w:t>
      </w:r>
      <w:r w:rsidR="00395686">
        <w:rPr>
          <w:rStyle w:val="EndnoteReference"/>
        </w:rPr>
        <w:endnoteReference w:id="24"/>
      </w:r>
      <w:r w:rsidR="008A19D1">
        <w:t xml:space="preserve"> but could also be used as part of an AppSensor implementation</w:t>
      </w:r>
      <w:r w:rsidR="006D461C">
        <w:t>.</w:t>
      </w:r>
    </w:p>
    <w:p w14:paraId="6FBFCCB8" w14:textId="5808D208" w:rsidR="00A327CE" w:rsidRDefault="007F0426" w:rsidP="00A327CE">
      <w:pPr>
        <w:pStyle w:val="Heading3"/>
      </w:pPr>
      <w:r>
        <w:t>The issue of</w:t>
      </w:r>
      <w:r w:rsidR="00A327CE">
        <w:t xml:space="preserve"> vulnerabilities</w:t>
      </w:r>
    </w:p>
    <w:p w14:paraId="63EB64B0" w14:textId="27646CD0" w:rsidR="00601BB4" w:rsidRDefault="005146CA" w:rsidP="005146CA">
      <w:r>
        <w:t>Most importantly, A</w:t>
      </w:r>
      <w:r w:rsidR="00601BB4">
        <w:t>ppSensor d</w:t>
      </w:r>
      <w:r w:rsidR="00B46BC4">
        <w:t xml:space="preserve">oes not detect </w:t>
      </w:r>
      <w:r w:rsidR="003035B4">
        <w:t xml:space="preserve">software weaknesses or </w:t>
      </w:r>
      <w:r w:rsidR="00B46BC4">
        <w:t>vulnerabilities.</w:t>
      </w:r>
      <w:r>
        <w:t xml:space="preserve"> </w:t>
      </w:r>
      <w:r w:rsidR="00601BB4">
        <w:t xml:space="preserve">AppSensor does not analyze your application source code or examine the application in its runtime environment. AppSensor protects against attackers trying to find weaknesses. You should be undertaking </w:t>
      </w:r>
      <w:r w:rsidR="0055265E">
        <w:t xml:space="preserve">information security </w:t>
      </w:r>
      <w:r w:rsidR="00601BB4">
        <w:t xml:space="preserve">activities throughout the </w:t>
      </w:r>
      <w:r w:rsidR="00B46BC4">
        <w:t>software development life cycle (</w:t>
      </w:r>
      <w:r w:rsidR="00601BB4">
        <w:t>SDLC</w:t>
      </w:r>
      <w:r w:rsidR="00B46BC4">
        <w:t>)</w:t>
      </w:r>
      <w:r w:rsidR="00601BB4">
        <w:t xml:space="preserve"> to prevent </w:t>
      </w:r>
      <w:r w:rsidR="0055265E">
        <w:t>vulnerabilities</w:t>
      </w:r>
      <w:r w:rsidR="00601BB4">
        <w:t xml:space="preserve"> bei</w:t>
      </w:r>
      <w:r w:rsidR="00B46BC4">
        <w:t>ng deployed in production code</w:t>
      </w:r>
      <w:r w:rsidR="0055265E">
        <w:t>, and that supporting hardware and network infrastructure is secured</w:t>
      </w:r>
      <w:r w:rsidR="00B46BC4">
        <w:t>.</w:t>
      </w:r>
    </w:p>
    <w:p w14:paraId="702EF063" w14:textId="2E79EA69" w:rsidR="0094530A" w:rsidRDefault="00A327CE" w:rsidP="00A327CE">
      <w:r>
        <w:t>Similarly A</w:t>
      </w:r>
      <w:r w:rsidR="00B46BC4">
        <w:t>ppSensor does not perform dynamic patching.</w:t>
      </w:r>
      <w:r>
        <w:t xml:space="preserve"> </w:t>
      </w:r>
      <w:r w:rsidR="00601BB4">
        <w:t xml:space="preserve">There are clever integrations of web application firewalls with automated static analysis (source code review) and/or dynamic analysis (run time </w:t>
      </w:r>
      <w:r w:rsidR="00B46BC4">
        <w:t xml:space="preserve">or penetration </w:t>
      </w:r>
      <w:r w:rsidR="00601BB4">
        <w:t xml:space="preserve">testing) to generate </w:t>
      </w:r>
      <w:r w:rsidR="00AC529C">
        <w:t xml:space="preserve">“virtual </w:t>
      </w:r>
      <w:r w:rsidR="00601BB4">
        <w:t>patches</w:t>
      </w:r>
      <w:r w:rsidR="00AC529C">
        <w:t>”</w:t>
      </w:r>
      <w:r w:rsidR="00601BB4">
        <w:t xml:space="preserve"> for vulnerabilities discovered. These can be implemented in </w:t>
      </w:r>
      <w:r w:rsidR="00B46BC4">
        <w:t>a web application firewall</w:t>
      </w:r>
      <w:r w:rsidR="00601BB4">
        <w:t xml:space="preserve"> </w:t>
      </w:r>
      <w:r w:rsidR="00B46BC4">
        <w:t>(</w:t>
      </w:r>
      <w:r w:rsidR="00601BB4">
        <w:t>WAF</w:t>
      </w:r>
      <w:r w:rsidR="00B46BC4">
        <w:t>)</w:t>
      </w:r>
      <w:r w:rsidR="00601BB4">
        <w:t xml:space="preserve"> while work is undertaken to remediate the source code </w:t>
      </w:r>
      <w:r w:rsidR="00B46BC4">
        <w:t>if it is</w:t>
      </w:r>
      <w:r>
        <w:t xml:space="preserve"> available.</w:t>
      </w:r>
      <w:r w:rsidR="00601BB4">
        <w:t xml:space="preserve"> If there is a known weakness, solve it. AppSensor exists to help prevent attackers finding these, not stoppin</w:t>
      </w:r>
      <w:r>
        <w:t>g exploits you may be aware of.</w:t>
      </w:r>
    </w:p>
    <w:p w14:paraId="463A7B9F" w14:textId="7D39DA29" w:rsidR="00554C67" w:rsidRDefault="00DA511D" w:rsidP="005B3CF0">
      <w:pPr>
        <w:pStyle w:val="Heading3"/>
      </w:pPr>
      <w:r>
        <w:t>Comparison with i</w:t>
      </w:r>
      <w:r w:rsidR="007F0426">
        <w:t>nfrastructure p</w:t>
      </w:r>
      <w:r w:rsidR="00870C6D">
        <w:t>rotection mechanisms</w:t>
      </w:r>
    </w:p>
    <w:p w14:paraId="793FF4C4" w14:textId="2F736230" w:rsidR="00DA511D" w:rsidRDefault="00DA511D" w:rsidP="005C35DE">
      <w:r>
        <w:t>In AppSensor, i</w:t>
      </w:r>
      <w:r w:rsidRPr="00403A4F">
        <w:t>ntrusion detection and prevention capabilities are added to an application instead of functioning at a lower, more generic level. By doing this, you get the detection and response capabilities of other systems, coupled with detailed business case specific data related to a specific application or set of applications.</w:t>
      </w:r>
    </w:p>
    <w:p w14:paraId="683176F1" w14:textId="201C88E4" w:rsidR="005C35DE" w:rsidRPr="00EC0D2F" w:rsidRDefault="005C35DE" w:rsidP="005C35DE">
      <w:r>
        <w:t>A</w:t>
      </w:r>
      <w:r w:rsidRPr="006A61A7">
        <w:t>ppSensor has been compared</w:t>
      </w:r>
      <w:r w:rsidR="00DD389E" w:rsidRPr="006A61A7">
        <w:rPr>
          <w:rStyle w:val="EndnoteReference"/>
        </w:rPr>
        <w:endnoteReference w:id="25"/>
      </w:r>
      <w:r w:rsidRPr="006A61A7">
        <w:t xml:space="preserve"> with more conventional</w:t>
      </w:r>
      <w:r w:rsidR="00DD389E" w:rsidRPr="006A61A7">
        <w:t xml:space="preserve"> alternatives</w:t>
      </w:r>
      <w:r w:rsidRPr="006A61A7">
        <w:t xml:space="preserve"> by </w:t>
      </w:r>
      <w:r w:rsidRPr="00164261">
        <w:t>Pål Thomassen at the Norwegian Unive</w:t>
      </w:r>
      <w:r w:rsidRPr="00AC5DCE">
        <w:t xml:space="preserve">rsity of Science and Technology in </w:t>
      </w:r>
      <w:r w:rsidR="006A61A7" w:rsidRPr="00AC5DCE">
        <w:t>Tronhei</w:t>
      </w:r>
      <w:r w:rsidR="006A61A7" w:rsidRPr="00E85526">
        <w:t>m. The thesis attempted</w:t>
      </w:r>
      <w:r w:rsidR="006A61A7" w:rsidRPr="00EB6C25">
        <w:t xml:space="preserve"> to a</w:t>
      </w:r>
      <w:r w:rsidR="006A61A7" w:rsidRPr="00147370">
        <w:t>ddress</w:t>
      </w:r>
      <w:r w:rsidR="006A61A7" w:rsidRPr="003B578E">
        <w:t xml:space="preserve"> four questions:</w:t>
      </w:r>
    </w:p>
    <w:p w14:paraId="4518E734" w14:textId="77777777" w:rsidR="006A61A7" w:rsidRPr="000455D8" w:rsidRDefault="006A61A7" w:rsidP="006A61A7">
      <w:pPr>
        <w:pStyle w:val="ListParagraph"/>
        <w:numPr>
          <w:ilvl w:val="0"/>
          <w:numId w:val="86"/>
        </w:numPr>
      </w:pPr>
      <w:r w:rsidRPr="000455D8">
        <w:t>What is the current state of application-based intrusion detection and prevention systems?</w:t>
      </w:r>
    </w:p>
    <w:p w14:paraId="676A9845" w14:textId="77777777" w:rsidR="006A61A7" w:rsidRPr="000455D8" w:rsidRDefault="006A61A7" w:rsidP="006A61A7">
      <w:pPr>
        <w:pStyle w:val="ListParagraph"/>
        <w:numPr>
          <w:ilvl w:val="0"/>
          <w:numId w:val="86"/>
        </w:numPr>
      </w:pPr>
      <w:r w:rsidRPr="000455D8">
        <w:t>How does OWASP AppSensor compare to other IDPS technologies?</w:t>
      </w:r>
    </w:p>
    <w:p w14:paraId="7F607BDC" w14:textId="3EAAAB4D" w:rsidR="006A61A7" w:rsidRPr="00BD2E90" w:rsidRDefault="006A61A7" w:rsidP="006A61A7">
      <w:pPr>
        <w:pStyle w:val="ListParagraph"/>
        <w:numPr>
          <w:ilvl w:val="0"/>
          <w:numId w:val="86"/>
        </w:numPr>
      </w:pPr>
      <w:r w:rsidRPr="00BD2E90">
        <w:t>In the given scenario, what are the benefits of using AppSensor compared with trying to stop the attacks in a IDPS or WAF?</w:t>
      </w:r>
    </w:p>
    <w:p w14:paraId="08C66806" w14:textId="337C9D3C" w:rsidR="006A61A7" w:rsidRPr="008344FA" w:rsidRDefault="006A61A7" w:rsidP="006A61A7">
      <w:pPr>
        <w:pStyle w:val="ListParagraph"/>
        <w:numPr>
          <w:ilvl w:val="0"/>
          <w:numId w:val="86"/>
        </w:numPr>
      </w:pPr>
      <w:r w:rsidRPr="008344FA">
        <w:t>How hard is it to built AppSensor into an application?</w:t>
      </w:r>
    </w:p>
    <w:p w14:paraId="7ABAB7FE" w14:textId="3315EF24" w:rsidR="005C35DE" w:rsidRDefault="006A61A7" w:rsidP="00067160">
      <w:pPr>
        <w:rPr>
          <w:highlight w:val="cyan"/>
        </w:rPr>
      </w:pPr>
      <w:r w:rsidRPr="006A61A7">
        <w:t>The conclusions to these includes the comment that “AppSensor shines in that in addition to detect the well known web application attacks it is also able to d</w:t>
      </w:r>
      <w:r w:rsidRPr="00164261">
        <w:t>etect attack which exploits the i</w:t>
      </w:r>
      <w:r w:rsidRPr="006A61A7">
        <w:t>nternal workings of an application, such as failur</w:t>
      </w:r>
      <w:r>
        <w:t>e in access controls mechanisms”.</w:t>
      </w:r>
      <w:r w:rsidR="00164261">
        <w:t xml:space="preserve"> The full paper and conclusions </w:t>
      </w:r>
      <w:r w:rsidR="00BD2E90">
        <w:t>should be read to understand the context of this statement</w:t>
      </w:r>
      <w:r w:rsidR="00164261">
        <w:t>.</w:t>
      </w:r>
    </w:p>
    <w:p w14:paraId="249E8138" w14:textId="10B68A37" w:rsidR="00A327CE" w:rsidRDefault="00A327CE" w:rsidP="00067160">
      <w:r w:rsidRPr="000F7D5A">
        <w:rPr>
          <w:highlight w:val="cyan"/>
        </w:rPr>
        <w:t>The following technologies are often cited as providing defense</w:t>
      </w:r>
      <w:r w:rsidR="008344FA">
        <w:rPr>
          <w:highlight w:val="cyan"/>
        </w:rPr>
        <w:t xml:space="preserve"> to applications</w:t>
      </w:r>
      <w:r w:rsidRPr="000F7D5A">
        <w:rPr>
          <w:highlight w:val="cyan"/>
        </w:rPr>
        <w:t xml:space="preserve">, but they have no knowledge of custom application knowledge or insight into the context of user’s actions. They do not provide application-specific protection, and if these are all you are replying on </w:t>
      </w:r>
      <w:r w:rsidR="000855EA" w:rsidRPr="000F7D5A">
        <w:rPr>
          <w:highlight w:val="cyan"/>
        </w:rPr>
        <w:t>for application defens</w:t>
      </w:r>
      <w:r w:rsidR="00870C6D" w:rsidRPr="000F7D5A">
        <w:rPr>
          <w:highlight w:val="cyan"/>
        </w:rPr>
        <w:t>e, your applications are dangerously exposed and you probably do not have insight as to whether your applications are really under attack</w:t>
      </w:r>
      <w:r w:rsidRPr="000F7D5A">
        <w:rPr>
          <w:highlight w:val="cyan"/>
        </w:rPr>
        <w:t>.</w:t>
      </w:r>
      <w:r w:rsidR="000F7D5A" w:rsidRPr="000F7D5A">
        <w:rPr>
          <w:highlight w:val="cyan"/>
        </w:rPr>
        <w:t xml:space="preserve"> Some may be physical appliances, but they can also be software hosted locally or as a remote service.</w:t>
      </w:r>
    </w:p>
    <w:p w14:paraId="11AAAD3A" w14:textId="397B6DE3" w:rsidR="00900D3D" w:rsidRDefault="00900D3D" w:rsidP="00067160">
      <w:r>
        <w:t>Three questions that can be used to ident</w:t>
      </w:r>
      <w:r w:rsidR="00757643">
        <w:t>ify if a mechanism is AppSensor-</w:t>
      </w:r>
      <w:r>
        <w:t>like are</w:t>
      </w:r>
      <w:r w:rsidR="00CF0CB7">
        <w:t xml:space="preserve"> whether the </w:t>
      </w:r>
      <w:r w:rsidR="00757643">
        <w:t>system/</w:t>
      </w:r>
      <w:r w:rsidR="00CF0CB7">
        <w:t>service/</w:t>
      </w:r>
      <w:r w:rsidR="002913D6">
        <w:t>solution/</w:t>
      </w:r>
      <w:r w:rsidR="00757643">
        <w:t>mechanism/</w:t>
      </w:r>
      <w:r w:rsidR="00CF0CB7">
        <w:t>device can</w:t>
      </w:r>
      <w:r>
        <w:t>:</w:t>
      </w:r>
    </w:p>
    <w:p w14:paraId="5E9E65CC" w14:textId="7D07902F" w:rsidR="00900D3D" w:rsidRDefault="00CF0CB7" w:rsidP="00BE3C48">
      <w:pPr>
        <w:pStyle w:val="ListParagraph"/>
        <w:numPr>
          <w:ilvl w:val="0"/>
          <w:numId w:val="60"/>
        </w:numPr>
      </w:pPr>
      <w:r>
        <w:t>D</w:t>
      </w:r>
      <w:r w:rsidR="00900D3D">
        <w:t xml:space="preserve">etermine </w:t>
      </w:r>
      <w:r w:rsidR="002E21A9">
        <w:t>an attack where</w:t>
      </w:r>
      <w:r w:rsidR="00900D3D">
        <w:t xml:space="preserve"> a</w:t>
      </w:r>
      <w:r w:rsidR="008938F4">
        <w:t xml:space="preserve"> user is stepping through a mul</w:t>
      </w:r>
      <w:r w:rsidR="00900D3D">
        <w:t>ti-step business process in the wrong order?</w:t>
      </w:r>
    </w:p>
    <w:p w14:paraId="611331AC" w14:textId="507748A5" w:rsidR="00900D3D" w:rsidRDefault="00B76245" w:rsidP="00BE3C48">
      <w:pPr>
        <w:pStyle w:val="ListParagraph"/>
        <w:numPr>
          <w:ilvl w:val="0"/>
          <w:numId w:val="60"/>
        </w:numPr>
      </w:pPr>
      <w:r>
        <w:t>Underst</w:t>
      </w:r>
      <w:r w:rsidR="00CF0CB7">
        <w:t>and</w:t>
      </w:r>
      <w:r w:rsidR="002E21A9">
        <w:t xml:space="preserve"> the difference</w:t>
      </w:r>
      <w:r>
        <w:t xml:space="preserve"> between </w:t>
      </w:r>
      <w:r w:rsidR="002E21A9">
        <w:t xml:space="preserve">a user </w:t>
      </w:r>
      <w:r w:rsidR="00002F14">
        <w:t xml:space="preserve">who </w:t>
      </w:r>
      <w:r w:rsidR="002E21A9">
        <w:t xml:space="preserve">has access to a particular document today but not tomorrow, due to a change in </w:t>
      </w:r>
      <w:r w:rsidR="00002F14">
        <w:t>user’s role</w:t>
      </w:r>
      <w:r w:rsidR="002E21A9">
        <w:t xml:space="preserve"> or </w:t>
      </w:r>
      <w:r w:rsidR="00002F14">
        <w:t xml:space="preserve">a </w:t>
      </w:r>
      <w:r w:rsidR="002E21A9">
        <w:t xml:space="preserve">change in the </w:t>
      </w:r>
      <w:r w:rsidR="00002F14">
        <w:t xml:space="preserve">information </w:t>
      </w:r>
      <w:r w:rsidR="002E21A9">
        <w:t>classification of the document?</w:t>
      </w:r>
    </w:p>
    <w:p w14:paraId="016FBC27" w14:textId="3272E0CC" w:rsidR="00CF0CB7" w:rsidRDefault="00B76245" w:rsidP="00BE3C48">
      <w:pPr>
        <w:pStyle w:val="ListParagraph"/>
        <w:numPr>
          <w:ilvl w:val="0"/>
          <w:numId w:val="60"/>
        </w:numPr>
      </w:pPr>
      <w:r>
        <w:t xml:space="preserve">Identify an attack </w:t>
      </w:r>
      <w:r w:rsidR="00AB033A">
        <w:t>that</w:t>
      </w:r>
      <w:r w:rsidR="008938F4">
        <w:t xml:space="preserve"> is an attempt to exceed</w:t>
      </w:r>
      <w:r>
        <w:t xml:space="preserve"> a</w:t>
      </w:r>
      <w:r w:rsidR="008938F4">
        <w:t>n individual</w:t>
      </w:r>
      <w:r>
        <w:t xml:space="preserve"> user-specific action threshold (e.g. payment transfer limit)</w:t>
      </w:r>
      <w:r w:rsidR="008938F4">
        <w:t>.</w:t>
      </w:r>
    </w:p>
    <w:p w14:paraId="2B678CCE" w14:textId="1124A58F" w:rsidR="00900D3D" w:rsidRDefault="00900D3D" w:rsidP="00067160">
      <w:r>
        <w:t>AppSensor can be used for all of these. Common non-AppSensor-like protective mechanisms</w:t>
      </w:r>
      <w:r w:rsidR="008938F4">
        <w:t xml:space="preserve"> that cannot do any of the above</w:t>
      </w:r>
      <w:r>
        <w:t xml:space="preserve"> are described below.</w:t>
      </w:r>
    </w:p>
    <w:p w14:paraId="6AA985BE" w14:textId="51FDF2B5" w:rsidR="00067160" w:rsidRDefault="00170959" w:rsidP="00186A21">
      <w:pPr>
        <w:pStyle w:val="Heading4"/>
        <w:numPr>
          <w:ilvl w:val="0"/>
          <w:numId w:val="0"/>
        </w:numPr>
      </w:pPr>
      <w:commentRangeStart w:id="13"/>
      <w:r>
        <w:t>Network</w:t>
      </w:r>
      <w:commentRangeEnd w:id="13"/>
      <w:r w:rsidR="003A7A0C">
        <w:rPr>
          <w:rStyle w:val="CommentReference"/>
          <w:i w:val="0"/>
          <w:iCs w:val="0"/>
          <w:kern w:val="0"/>
        </w:rPr>
        <w:commentReference w:id="13"/>
      </w:r>
      <w:r>
        <w:t xml:space="preserve"> F</w:t>
      </w:r>
      <w:r w:rsidR="008D2B94">
        <w:t>irewall</w:t>
      </w:r>
    </w:p>
    <w:p w14:paraId="047CC223" w14:textId="1DE69B4F" w:rsidR="00067160" w:rsidRDefault="00AC5BB4" w:rsidP="00186A21">
      <w:r>
        <w:t xml:space="preserve">Network firewalls control traffic source, destinations and ports. If an application needs </w:t>
      </w:r>
      <w:r w:rsidR="00F4628D">
        <w:t xml:space="preserve">say </w:t>
      </w:r>
      <w:r>
        <w:t xml:space="preserve">port 443 open to all internet users and no other ports open, a network firewall is the correct device. </w:t>
      </w:r>
      <w:r w:rsidR="00F4628D">
        <w:t>Similarly they might limit access to a particular application to only certain internal users. However, t</w:t>
      </w:r>
      <w:r>
        <w:t>hey have no insight into the application or the user context.</w:t>
      </w:r>
      <w:r w:rsidR="00B14492">
        <w:t xml:space="preserve"> A network firewall could be utilized to perform application-elected response such as blocking an individual IP address.</w:t>
      </w:r>
    </w:p>
    <w:p w14:paraId="2386412B" w14:textId="53932027" w:rsidR="001455C5" w:rsidRDefault="00507628" w:rsidP="00186A21">
      <w:r>
        <w:t>At this po</w:t>
      </w:r>
      <w:r w:rsidR="001455C5">
        <w:t>int it is also probably worth mentioning the use of HTTP over Transport Layer Security (TLS)/Secure Sockets Layer (SSL)</w:t>
      </w:r>
      <w:r w:rsidR="00B93227">
        <w:rPr>
          <w:rStyle w:val="EndnoteReference"/>
        </w:rPr>
        <w:endnoteReference w:id="26"/>
      </w:r>
      <w:r w:rsidR="00B93227">
        <w:t xml:space="preserve"> for web applications</w:t>
      </w:r>
      <w:r w:rsidR="001455C5">
        <w:t>.</w:t>
      </w:r>
      <w:r w:rsidR="00B93227">
        <w:t xml:space="preserve"> The correct use of TLS/SSL provides confidentiality and assurance in the integrity of data sent between two points. It can also provide some degree of identity assu</w:t>
      </w:r>
      <w:r w:rsidR="00C037C9">
        <w:t>rance. However, it does</w:t>
      </w:r>
      <w:r w:rsidR="003760F0">
        <w:t xml:space="preserve"> not </w:t>
      </w:r>
      <w:r w:rsidR="00B93227">
        <w:t>protect web applications</w:t>
      </w:r>
      <w:r w:rsidR="00C037C9">
        <w:t xml:space="preserve"> at all</w:t>
      </w:r>
      <w:r w:rsidR="00B93227">
        <w:t xml:space="preserve">. Malicious payloads and activities can be undertaken just as </w:t>
      </w:r>
      <w:r w:rsidR="007C0EF8">
        <w:t>well using TLS as not. And in many cases TLS will prevent the inspection of the data while in transit.</w:t>
      </w:r>
    </w:p>
    <w:p w14:paraId="592E2239" w14:textId="7A564A2D" w:rsidR="00AC5BB4" w:rsidRDefault="008D2B94" w:rsidP="00186A21">
      <w:pPr>
        <w:pStyle w:val="Heading4"/>
        <w:numPr>
          <w:ilvl w:val="0"/>
          <w:numId w:val="0"/>
        </w:numPr>
      </w:pPr>
      <w:r>
        <w:t>Application Aware Firewall</w:t>
      </w:r>
    </w:p>
    <w:p w14:paraId="59E3C849" w14:textId="180E151C" w:rsidR="00AC5BB4" w:rsidRDefault="00AC5BB4" w:rsidP="00186A21">
      <w:r w:rsidRPr="003B67CC">
        <w:rPr>
          <w:highlight w:val="cyan"/>
        </w:rPr>
        <w:t>Some network firewalls are rather confusingly called “application firewalls” or “application aware firewalls”</w:t>
      </w:r>
      <w:r w:rsidR="003A7A0C">
        <w:rPr>
          <w:highlight w:val="cyan"/>
        </w:rPr>
        <w:t xml:space="preserve"> or “next generation firewalls”</w:t>
      </w:r>
      <w:r w:rsidRPr="003B67CC">
        <w:rPr>
          <w:highlight w:val="cyan"/>
        </w:rPr>
        <w:t xml:space="preserve">. These only allow or deny traffic </w:t>
      </w:r>
      <w:r w:rsidR="003A7A0C">
        <w:rPr>
          <w:highlight w:val="cyan"/>
        </w:rPr>
        <w:t xml:space="preserve">for individual and groups of users </w:t>
      </w:r>
      <w:r w:rsidR="001455C5" w:rsidRPr="003B67CC">
        <w:rPr>
          <w:highlight w:val="cyan"/>
        </w:rPr>
        <w:t>to and from defined IP addresses</w:t>
      </w:r>
      <w:r w:rsidR="003A7A0C">
        <w:rPr>
          <w:highlight w:val="cyan"/>
        </w:rPr>
        <w:t>,</w:t>
      </w:r>
      <w:r w:rsidR="001455C5" w:rsidRPr="003B67CC">
        <w:rPr>
          <w:highlight w:val="cyan"/>
        </w:rPr>
        <w:t xml:space="preserve"> ports </w:t>
      </w:r>
      <w:r w:rsidR="003A7A0C">
        <w:rPr>
          <w:highlight w:val="cyan"/>
        </w:rPr>
        <w:t>and URLs for many</w:t>
      </w:r>
      <w:r w:rsidRPr="003B67CC">
        <w:rPr>
          <w:highlight w:val="cyan"/>
        </w:rPr>
        <w:t xml:space="preserve"> common appli</w:t>
      </w:r>
      <w:r w:rsidR="001455C5" w:rsidRPr="003B67CC">
        <w:rPr>
          <w:highlight w:val="cyan"/>
        </w:rPr>
        <w:t>cations (e.g. Facebook, Twitter)</w:t>
      </w:r>
      <w:r w:rsidRPr="003B67CC">
        <w:rPr>
          <w:highlight w:val="cyan"/>
        </w:rPr>
        <w:t>. It sounds a like AppSensor, but</w:t>
      </w:r>
      <w:r w:rsidR="003B67CC" w:rsidRPr="003B67CC">
        <w:rPr>
          <w:highlight w:val="cyan"/>
        </w:rPr>
        <w:t xml:space="preserve"> looks like a network firewall with some extra social media aware configuration options.</w:t>
      </w:r>
    </w:p>
    <w:p w14:paraId="69A0CEE5" w14:textId="5959C228" w:rsidR="00AC5BB4" w:rsidRDefault="00AC5BB4" w:rsidP="00186A21">
      <w:pPr>
        <w:pStyle w:val="Heading4"/>
        <w:numPr>
          <w:ilvl w:val="0"/>
          <w:numId w:val="0"/>
        </w:numPr>
      </w:pPr>
      <w:r>
        <w:t>Traffic/Load</w:t>
      </w:r>
      <w:r w:rsidR="008D2B94">
        <w:t xml:space="preserve"> Balancer</w:t>
      </w:r>
    </w:p>
    <w:p w14:paraId="14675365" w14:textId="04D956B3" w:rsidR="00AC5BB4" w:rsidRDefault="003B67CC" w:rsidP="00186A21">
      <w:r w:rsidRPr="003B67CC">
        <w:rPr>
          <w:highlight w:val="cyan"/>
        </w:rPr>
        <w:t>Traffic/load balancers are used to distributed network and/or application traffic across a number of servers. Some of these can have the ability to inspect traffic at the application layer (e.g. an understanding of HTTP for example), but they are limited to knowledge gained from the data stream, and have no inherent understanding of the application. Some of these devices can have custom rules written and thus have some application firewall capabilities (e.g. like a basic Web Application Firewall - see below).</w:t>
      </w:r>
    </w:p>
    <w:p w14:paraId="0F47D1F7" w14:textId="5359FBC4" w:rsidR="00F472F9" w:rsidRDefault="00F472F9" w:rsidP="00186A21">
      <w:pPr>
        <w:pStyle w:val="Heading4"/>
        <w:numPr>
          <w:ilvl w:val="0"/>
          <w:numId w:val="0"/>
        </w:numPr>
      </w:pPr>
      <w:r>
        <w:t>Anti DDoS System</w:t>
      </w:r>
    </w:p>
    <w:p w14:paraId="514EB3F1" w14:textId="0933202C" w:rsidR="00F472F9" w:rsidRPr="00F472F9" w:rsidRDefault="00F472F9" w:rsidP="00F472F9">
      <w:r w:rsidRPr="00BA4F8E">
        <w:rPr>
          <w:highlight w:val="cyan"/>
        </w:rPr>
        <w:t>Network firewalls</w:t>
      </w:r>
      <w:r w:rsidR="004C1707" w:rsidRPr="00BA4F8E">
        <w:rPr>
          <w:highlight w:val="cyan"/>
        </w:rPr>
        <w:t>, switches, routers,</w:t>
      </w:r>
      <w:r w:rsidRPr="00BA4F8E">
        <w:rPr>
          <w:highlight w:val="cyan"/>
        </w:rPr>
        <w:t xml:space="preserve"> traffic/load balancers </w:t>
      </w:r>
      <w:r w:rsidR="004C1707" w:rsidRPr="00BA4F8E">
        <w:rPr>
          <w:highlight w:val="cyan"/>
        </w:rPr>
        <w:t xml:space="preserve">and intrusion protection systems </w:t>
      </w:r>
      <w:r w:rsidRPr="00BA4F8E">
        <w:rPr>
          <w:highlight w:val="cyan"/>
        </w:rPr>
        <w:t>often include some measures to protect against distributed denial of service (DDoS) attacks</w:t>
      </w:r>
      <w:r w:rsidR="00A62400" w:rsidRPr="00BA4F8E">
        <w:rPr>
          <w:highlight w:val="cyan"/>
        </w:rPr>
        <w:t xml:space="preserve"> which intend to prevent legitimate access to the targeted system</w:t>
      </w:r>
      <w:r w:rsidRPr="00BA4F8E">
        <w:rPr>
          <w:highlight w:val="cyan"/>
        </w:rPr>
        <w:t>. However specialist systems (</w:t>
      </w:r>
      <w:r w:rsidR="004C1707" w:rsidRPr="00BA4F8E">
        <w:rPr>
          <w:highlight w:val="cyan"/>
        </w:rPr>
        <w:t>often as outsourced services</w:t>
      </w:r>
      <w:r w:rsidRPr="00BA4F8E">
        <w:rPr>
          <w:highlight w:val="cyan"/>
        </w:rPr>
        <w:t>) are also available that prevent these attacks reaching your own network.</w:t>
      </w:r>
      <w:r w:rsidR="004C1707" w:rsidRPr="00BA4F8E">
        <w:rPr>
          <w:highlight w:val="cyan"/>
        </w:rPr>
        <w:t xml:space="preserve"> These do n</w:t>
      </w:r>
      <w:r w:rsidR="00BA4F8E" w:rsidRPr="00BA4F8E">
        <w:rPr>
          <w:highlight w:val="cyan"/>
        </w:rPr>
        <w:t>ot have knowledge of individual applications even if they are able to detect application protocol DDoS attacks.</w:t>
      </w:r>
    </w:p>
    <w:p w14:paraId="67BAE6A6" w14:textId="53163F98" w:rsidR="008D2B94" w:rsidRDefault="00170959" w:rsidP="00186A21">
      <w:pPr>
        <w:pStyle w:val="Heading4"/>
        <w:numPr>
          <w:ilvl w:val="0"/>
          <w:numId w:val="0"/>
        </w:numPr>
      </w:pPr>
      <w:r>
        <w:t>Web Gateway</w:t>
      </w:r>
    </w:p>
    <w:p w14:paraId="1EB502A4" w14:textId="089D1347" w:rsidR="008D2B94" w:rsidRDefault="007E7E50" w:rsidP="00186A21">
      <w:r>
        <w:t xml:space="preserve">These devices scan incoming web traffic to </w:t>
      </w:r>
      <w:r w:rsidR="00CF4740">
        <w:t>an organizations’ end-</w:t>
      </w:r>
      <w:r>
        <w:t>users who are browsing the web. They may incorporate data on blacklisted websites, signatures for malware</w:t>
      </w:r>
      <w:r w:rsidR="00071A8A">
        <w:t xml:space="preserve"> present in web page content, email messages and files,</w:t>
      </w:r>
      <w:r>
        <w:t xml:space="preserve"> and even perform live malware </w:t>
      </w:r>
      <w:r w:rsidR="00071A8A">
        <w:t>analysis</w:t>
      </w:r>
      <w:r>
        <w:t xml:space="preserve">. </w:t>
      </w:r>
      <w:r w:rsidR="009479F0">
        <w:t>Web Gateways do not protect your applications</w:t>
      </w:r>
      <w:r w:rsidR="005D080D">
        <w:t xml:space="preserve"> used by other people</w:t>
      </w:r>
      <w:r w:rsidR="009479F0">
        <w:t>.</w:t>
      </w:r>
    </w:p>
    <w:p w14:paraId="7EECB43F" w14:textId="6F4C91BC" w:rsidR="00067160" w:rsidRDefault="008D2B94" w:rsidP="00186A21">
      <w:pPr>
        <w:pStyle w:val="Heading4"/>
        <w:numPr>
          <w:ilvl w:val="0"/>
          <w:numId w:val="0"/>
        </w:numPr>
      </w:pPr>
      <w:r>
        <w:t>Intrusion Detection System</w:t>
      </w:r>
      <w:r w:rsidR="00067160">
        <w:t xml:space="preserve"> </w:t>
      </w:r>
      <w:r w:rsidR="00170959">
        <w:t xml:space="preserve">(IDS) </w:t>
      </w:r>
      <w:r>
        <w:t xml:space="preserve">and Intrusion </w:t>
      </w:r>
      <w:r w:rsidR="00A054C3">
        <w:t xml:space="preserve">Prevention </w:t>
      </w:r>
      <w:r>
        <w:t>System</w:t>
      </w:r>
      <w:r w:rsidR="00170959">
        <w:t xml:space="preserve"> (IPS)</w:t>
      </w:r>
    </w:p>
    <w:p w14:paraId="7F72F96A" w14:textId="2CA8598A" w:rsidR="00067160" w:rsidRDefault="001E034E" w:rsidP="00186A21">
      <w:r w:rsidRPr="00D02C01">
        <w:rPr>
          <w:highlight w:val="cyan"/>
        </w:rPr>
        <w:t>As mentioned above (</w:t>
      </w:r>
      <w:r w:rsidRPr="004F42A1">
        <w:rPr>
          <w:i/>
          <w:highlight w:val="cyan"/>
        </w:rPr>
        <w:fldChar w:fldCharType="begin"/>
      </w:r>
      <w:r w:rsidRPr="004F42A1">
        <w:rPr>
          <w:i/>
          <w:highlight w:val="cyan"/>
        </w:rPr>
        <w:instrText xml:space="preserve"> REF _Ref222040264 \h </w:instrText>
      </w:r>
      <w:r w:rsidRPr="004F42A1">
        <w:rPr>
          <w:i/>
          <w:highlight w:val="cyan"/>
        </w:rPr>
      </w:r>
      <w:r w:rsidRPr="004F42A1">
        <w:rPr>
          <w:i/>
          <w:highlight w:val="cyan"/>
        </w:rPr>
        <w:fldChar w:fldCharType="separate"/>
      </w:r>
      <w:r w:rsidR="00856213">
        <w:t>Intrusion detection and prevention fundamentals</w:t>
      </w:r>
      <w:r w:rsidRPr="004F42A1">
        <w:rPr>
          <w:i/>
          <w:highlight w:val="cyan"/>
        </w:rPr>
        <w:fldChar w:fldCharType="end"/>
      </w:r>
      <w:r w:rsidRPr="00D02C01">
        <w:rPr>
          <w:highlight w:val="cyan"/>
        </w:rPr>
        <w:t xml:space="preserve">), typical IDS and IPS observe network traffic </w:t>
      </w:r>
      <w:r w:rsidR="00A054C3">
        <w:rPr>
          <w:highlight w:val="cyan"/>
        </w:rPr>
        <w:t xml:space="preserve">(NIDS) </w:t>
      </w:r>
      <w:r w:rsidRPr="00D02C01">
        <w:rPr>
          <w:highlight w:val="cyan"/>
        </w:rPr>
        <w:t>or activities on hosts</w:t>
      </w:r>
      <w:r w:rsidR="00A054C3">
        <w:rPr>
          <w:highlight w:val="cyan"/>
        </w:rPr>
        <w:t xml:space="preserve"> (HIDS)</w:t>
      </w:r>
      <w:r w:rsidRPr="00D02C01">
        <w:rPr>
          <w:highlight w:val="cyan"/>
        </w:rPr>
        <w:t xml:space="preserve">. They </w:t>
      </w:r>
      <w:r w:rsidR="00A054C3">
        <w:rPr>
          <w:highlight w:val="cyan"/>
        </w:rPr>
        <w:t xml:space="preserve">detect deviations from baseline behaviour but </w:t>
      </w:r>
      <w:r w:rsidRPr="00D02C01">
        <w:rPr>
          <w:highlight w:val="cyan"/>
        </w:rPr>
        <w:t>have no knowledge of application behaviour and thus have to use signature-based misuse detection or st</w:t>
      </w:r>
      <w:r w:rsidRPr="00A054C3">
        <w:rPr>
          <w:highlight w:val="cyan"/>
        </w:rPr>
        <w:t>atistical based anomaly detection and are thus susceptible to a much higher level of false positives.</w:t>
      </w:r>
      <w:r w:rsidR="00A054C3" w:rsidRPr="00A054C3">
        <w:rPr>
          <w:highlight w:val="cyan"/>
        </w:rPr>
        <w:t xml:space="preserve"> While policies, a continuously updated database of known attacks, and information sharing between users has improved performance, they have little understanding of application protocols and none of application logic</w:t>
      </w:r>
      <w:r w:rsidR="003A7A0C">
        <w:rPr>
          <w:highlight w:val="cyan"/>
        </w:rPr>
        <w:t>, or even what entry points or user data is acceptable</w:t>
      </w:r>
      <w:r w:rsidR="00A054C3" w:rsidRPr="00A054C3">
        <w:rPr>
          <w:highlight w:val="cyan"/>
        </w:rPr>
        <w:t>.</w:t>
      </w:r>
      <w:r w:rsidR="00395686">
        <w:rPr>
          <w:highlight w:val="cyan"/>
        </w:rPr>
        <w:t xml:space="preserve"> </w:t>
      </w:r>
      <w:r w:rsidR="009C5B4C">
        <w:rPr>
          <w:highlight w:val="cyan"/>
        </w:rPr>
        <w:t xml:space="preserve">Intrusion is not always the same as attack. </w:t>
      </w:r>
      <w:r w:rsidR="00395686">
        <w:rPr>
          <w:highlight w:val="cyan"/>
        </w:rPr>
        <w:t>And due to these factors IDS and IPS</w:t>
      </w:r>
      <w:r w:rsidR="00A054C3" w:rsidRPr="00A054C3">
        <w:rPr>
          <w:highlight w:val="cyan"/>
        </w:rPr>
        <w:t xml:space="preserve"> are more prone to false positives for attacks against applications.</w:t>
      </w:r>
    </w:p>
    <w:p w14:paraId="59CBC919" w14:textId="455E4649" w:rsidR="00067160" w:rsidRDefault="00067160" w:rsidP="00186A21">
      <w:pPr>
        <w:pStyle w:val="Heading4"/>
        <w:numPr>
          <w:ilvl w:val="0"/>
          <w:numId w:val="0"/>
        </w:numPr>
      </w:pPr>
      <w:r>
        <w:t>Data Loss Prevention</w:t>
      </w:r>
      <w:r w:rsidR="00170959">
        <w:t xml:space="preserve"> (DLP)</w:t>
      </w:r>
    </w:p>
    <w:p w14:paraId="565A884C" w14:textId="056FAEAD" w:rsidR="00067160" w:rsidRDefault="00B46081" w:rsidP="00186A21">
      <w:r w:rsidRPr="00D02C01">
        <w:rPr>
          <w:highlight w:val="cyan"/>
        </w:rPr>
        <w:t>Data loss prevention is concerned with the detection and prevention of the loss, leakage or exfiltration of targeted data types. The exploit has already been performed and this useful technique is not an application protection.</w:t>
      </w:r>
    </w:p>
    <w:p w14:paraId="6ED95644" w14:textId="4D4C1F77" w:rsidR="00067160" w:rsidRDefault="00170959" w:rsidP="00186A21">
      <w:pPr>
        <w:pStyle w:val="Heading4"/>
        <w:numPr>
          <w:ilvl w:val="0"/>
          <w:numId w:val="0"/>
        </w:numPr>
      </w:pPr>
      <w:r>
        <w:t>Appl</w:t>
      </w:r>
      <w:r w:rsidR="003E354A">
        <w:t>ication Firewall</w:t>
      </w:r>
      <w:r>
        <w:t xml:space="preserve">, </w:t>
      </w:r>
      <w:r w:rsidR="003E354A">
        <w:t>Filter or Guard</w:t>
      </w:r>
    </w:p>
    <w:p w14:paraId="22CF646B" w14:textId="64BEC9C1" w:rsidR="00067160" w:rsidRDefault="008D2B94" w:rsidP="00186A21">
      <w:r w:rsidRPr="0073002B">
        <w:rPr>
          <w:highlight w:val="cyan"/>
        </w:rPr>
        <w:t>These are usua</w:t>
      </w:r>
      <w:r w:rsidR="007E7E50" w:rsidRPr="0073002B">
        <w:rPr>
          <w:highlight w:val="cyan"/>
        </w:rPr>
        <w:t>l</w:t>
      </w:r>
      <w:r w:rsidRPr="0073002B">
        <w:rPr>
          <w:highlight w:val="cyan"/>
        </w:rPr>
        <w:t>ly protocol-specific application firewalls</w:t>
      </w:r>
      <w:r w:rsidR="003A7A0C">
        <w:rPr>
          <w:highlight w:val="cyan"/>
        </w:rPr>
        <w:t xml:space="preserve"> looking only at Layer 7 in the OSI</w:t>
      </w:r>
      <w:r w:rsidR="003A7A0C">
        <w:rPr>
          <w:rStyle w:val="EndnoteReference"/>
          <w:highlight w:val="cyan"/>
        </w:rPr>
        <w:endnoteReference w:id="27"/>
      </w:r>
      <w:r w:rsidR="003A7A0C">
        <w:rPr>
          <w:highlight w:val="cyan"/>
        </w:rPr>
        <w:t xml:space="preserve"> stack</w:t>
      </w:r>
      <w:r w:rsidRPr="0073002B">
        <w:rPr>
          <w:highlight w:val="cyan"/>
        </w:rPr>
        <w:t>. They tend to be good at examining one particular data type (e.g. XML, PDFs) or protocol (e.g. SQL</w:t>
      </w:r>
      <w:r w:rsidR="009062A5">
        <w:rPr>
          <w:highlight w:val="cyan"/>
        </w:rPr>
        <w:t>, HTTP</w:t>
      </w:r>
      <w:r w:rsidRPr="0073002B">
        <w:rPr>
          <w:highlight w:val="cyan"/>
        </w:rPr>
        <w:t>)</w:t>
      </w:r>
      <w:r w:rsidR="00071A8A" w:rsidRPr="0073002B">
        <w:rPr>
          <w:highlight w:val="cyan"/>
        </w:rPr>
        <w:t xml:space="preserve"> and can include some element of self-learning about “normal” traffic, but often include many blacklist signatures.</w:t>
      </w:r>
      <w:r w:rsidR="0073002B" w:rsidRPr="0073002B">
        <w:rPr>
          <w:highlight w:val="cyan"/>
        </w:rPr>
        <w:t xml:space="preserve"> Some may be self-learning, include web behavioral analysis and have some mitigating capabilities, but in the end they are a generic solution to generic attacks. They are not application-specific.</w:t>
      </w:r>
      <w:r w:rsidR="009062A5">
        <w:t xml:space="preserve"> See also Web Application Firewall below.</w:t>
      </w:r>
    </w:p>
    <w:p w14:paraId="304DC912" w14:textId="4F5674F6" w:rsidR="002F45D7" w:rsidRDefault="002F45D7" w:rsidP="002F45D7">
      <w:pPr>
        <w:pStyle w:val="Heading4"/>
        <w:numPr>
          <w:ilvl w:val="0"/>
          <w:numId w:val="0"/>
        </w:numPr>
      </w:pPr>
      <w:r>
        <w:t>Web Application Firewall</w:t>
      </w:r>
    </w:p>
    <w:p w14:paraId="2117BBBA" w14:textId="4B0497A4" w:rsidR="00C57D3E" w:rsidRDefault="002F45D7" w:rsidP="00186A21">
      <w:pPr>
        <w:rPr>
          <w:highlight w:val="cyan"/>
        </w:rPr>
      </w:pPr>
      <w:r w:rsidRPr="0035093A">
        <w:rPr>
          <w:highlight w:val="cyan"/>
        </w:rPr>
        <w:t>Many applications are web-based and there are now a number of commercial and open source HTTP protocol application firewalls</w:t>
      </w:r>
      <w:r w:rsidR="008E5CB3">
        <w:rPr>
          <w:highlight w:val="cyan"/>
        </w:rPr>
        <w:t>, built upon</w:t>
      </w:r>
      <w:r w:rsidR="00C57D3E">
        <w:rPr>
          <w:highlight w:val="cyan"/>
        </w:rPr>
        <w:t xml:space="preserve"> earlier HTTP filtering techniqu</w:t>
      </w:r>
      <w:r w:rsidR="008E5CB3">
        <w:rPr>
          <w:highlight w:val="cyan"/>
        </w:rPr>
        <w:t>es</w:t>
      </w:r>
      <w:r w:rsidRPr="0035093A">
        <w:rPr>
          <w:highlight w:val="cyan"/>
        </w:rPr>
        <w:t xml:space="preserve">. </w:t>
      </w:r>
      <w:r w:rsidR="00AE5184" w:rsidRPr="0035093A">
        <w:rPr>
          <w:highlight w:val="cyan"/>
        </w:rPr>
        <w:t>T</w:t>
      </w:r>
      <w:r w:rsidRPr="0035093A">
        <w:rPr>
          <w:highlight w:val="cyan"/>
        </w:rPr>
        <w:t>hey are generally referred to as “web application firewalls (WAFs). WAFs understand HTTP traffic and can be an excellent way to screen web applications from generic attacks</w:t>
      </w:r>
      <w:r w:rsidR="00AE5184" w:rsidRPr="0035093A">
        <w:rPr>
          <w:highlight w:val="cyan"/>
        </w:rPr>
        <w:t xml:space="preserve"> and can be used for virtual patching</w:t>
      </w:r>
      <w:r w:rsidRPr="0035093A">
        <w:rPr>
          <w:highlight w:val="cyan"/>
        </w:rPr>
        <w:t xml:space="preserve">. Some WAFs have </w:t>
      </w:r>
      <w:r w:rsidR="00C57D3E">
        <w:rPr>
          <w:highlight w:val="cyan"/>
        </w:rPr>
        <w:t xml:space="preserve">application </w:t>
      </w:r>
      <w:r w:rsidRPr="0035093A">
        <w:rPr>
          <w:highlight w:val="cyan"/>
        </w:rPr>
        <w:t xml:space="preserve">traffic self-learning capabilities, and others support custom </w:t>
      </w:r>
      <w:r w:rsidR="00C57D3E">
        <w:rPr>
          <w:highlight w:val="cyan"/>
        </w:rPr>
        <w:t xml:space="preserve">attack and application logic </w:t>
      </w:r>
      <w:r w:rsidRPr="0035093A">
        <w:rPr>
          <w:highlight w:val="cyan"/>
        </w:rPr>
        <w:t>rule building including support for scripting languages.</w:t>
      </w:r>
      <w:r w:rsidR="00C57D3E">
        <w:rPr>
          <w:highlight w:val="cyan"/>
        </w:rPr>
        <w:t xml:space="preserve"> WAFs also have capabilities to drop connections, or interact with network firewalls to block IP addresses. However, WAFs are sometimes left operating in detection-only mode due to concerns about false positives leading to denial of service to normal users.</w:t>
      </w:r>
    </w:p>
    <w:p w14:paraId="307C6C26" w14:textId="1471A0FE" w:rsidR="002F45D7" w:rsidRDefault="001D39B2" w:rsidP="00186A21">
      <w:r w:rsidRPr="0035093A">
        <w:rPr>
          <w:highlight w:val="cyan"/>
        </w:rPr>
        <w:t xml:space="preserve">Certain types of AppSensor-like functionality can be built into a WAF, </w:t>
      </w:r>
      <w:r w:rsidR="00B14492" w:rsidRPr="0035093A">
        <w:rPr>
          <w:highlight w:val="cyan"/>
        </w:rPr>
        <w:t xml:space="preserve">and some of these might be </w:t>
      </w:r>
      <w:r w:rsidR="00856237" w:rsidRPr="0035093A">
        <w:rPr>
          <w:highlight w:val="cyan"/>
        </w:rPr>
        <w:t xml:space="preserve">much </w:t>
      </w:r>
      <w:r w:rsidR="00B14492" w:rsidRPr="0035093A">
        <w:rPr>
          <w:highlight w:val="cyan"/>
        </w:rPr>
        <w:t>more</w:t>
      </w:r>
      <w:r w:rsidR="00856237" w:rsidRPr="0035093A">
        <w:rPr>
          <w:highlight w:val="cyan"/>
        </w:rPr>
        <w:t xml:space="preserve"> </w:t>
      </w:r>
      <w:r w:rsidR="00B14492" w:rsidRPr="0035093A">
        <w:rPr>
          <w:highlight w:val="cyan"/>
        </w:rPr>
        <w:t xml:space="preserve">efficiently undertaken by a WAF </w:t>
      </w:r>
      <w:r w:rsidR="00D51984" w:rsidRPr="0035093A">
        <w:rPr>
          <w:highlight w:val="cyan"/>
        </w:rPr>
        <w:t xml:space="preserve">for both detection </w:t>
      </w:r>
      <w:r w:rsidR="00B14492" w:rsidRPr="0035093A">
        <w:rPr>
          <w:highlight w:val="cyan"/>
        </w:rPr>
        <w:t>(e.g. HTTP protocol misuse</w:t>
      </w:r>
      <w:r w:rsidR="00856237" w:rsidRPr="0035093A">
        <w:rPr>
          <w:highlight w:val="cyan"/>
        </w:rPr>
        <w:t xml:space="preserve"> detection</w:t>
      </w:r>
      <w:r w:rsidR="00B14492" w:rsidRPr="0035093A">
        <w:rPr>
          <w:highlight w:val="cyan"/>
        </w:rPr>
        <w:t>, generic blacklist input validation</w:t>
      </w:r>
      <w:r w:rsidR="00856237" w:rsidRPr="0035093A">
        <w:rPr>
          <w:highlight w:val="cyan"/>
        </w:rPr>
        <w:t>, web application denial of service identification</w:t>
      </w:r>
      <w:r w:rsidR="00D51984" w:rsidRPr="0035093A">
        <w:rPr>
          <w:highlight w:val="cyan"/>
        </w:rPr>
        <w:t>) and response (e.g.</w:t>
      </w:r>
      <w:r w:rsidR="00856237" w:rsidRPr="0035093A">
        <w:rPr>
          <w:highlight w:val="cyan"/>
        </w:rPr>
        <w:t xml:space="preserve"> </w:t>
      </w:r>
      <w:r w:rsidR="00D51984" w:rsidRPr="0035093A">
        <w:rPr>
          <w:highlight w:val="cyan"/>
        </w:rPr>
        <w:t xml:space="preserve">HTTP logging, proxying requests, </w:t>
      </w:r>
      <w:r w:rsidR="00856237" w:rsidRPr="0035093A">
        <w:rPr>
          <w:highlight w:val="cyan"/>
        </w:rPr>
        <w:t>IP address blocking</w:t>
      </w:r>
      <w:r w:rsidR="00B14492" w:rsidRPr="0035093A">
        <w:rPr>
          <w:highlight w:val="cyan"/>
        </w:rPr>
        <w:t>)</w:t>
      </w:r>
      <w:r w:rsidR="00D51984" w:rsidRPr="0035093A">
        <w:rPr>
          <w:highlight w:val="cyan"/>
        </w:rPr>
        <w:t>. However,</w:t>
      </w:r>
      <w:r w:rsidRPr="0035093A">
        <w:rPr>
          <w:highlight w:val="cyan"/>
        </w:rPr>
        <w:t xml:space="preserve"> </w:t>
      </w:r>
      <w:r w:rsidR="005814FD" w:rsidRPr="0035093A">
        <w:rPr>
          <w:highlight w:val="cyan"/>
        </w:rPr>
        <w:t>a</w:t>
      </w:r>
      <w:r w:rsidRPr="0035093A">
        <w:rPr>
          <w:highlight w:val="cyan"/>
        </w:rPr>
        <w:t xml:space="preserve"> WAF </w:t>
      </w:r>
      <w:r w:rsidR="0035093A">
        <w:rPr>
          <w:highlight w:val="cyan"/>
        </w:rPr>
        <w:t xml:space="preserve">still </w:t>
      </w:r>
      <w:r w:rsidRPr="0035093A">
        <w:rPr>
          <w:highlight w:val="cyan"/>
        </w:rPr>
        <w:t>does not have insight into the full capabilities of each application such as user session and access controls. The demonstration implementation in</w:t>
      </w:r>
      <w:r w:rsidRPr="004F42A1">
        <w:rPr>
          <w:i/>
          <w:highlight w:val="cyan"/>
        </w:rPr>
        <w:t xml:space="preserve"> </w:t>
      </w:r>
      <w:r w:rsidRPr="004F42A1">
        <w:rPr>
          <w:i/>
          <w:highlight w:val="cyan"/>
        </w:rPr>
        <w:fldChar w:fldCharType="begin"/>
      </w:r>
      <w:r w:rsidRPr="004F42A1">
        <w:rPr>
          <w:i/>
          <w:highlight w:val="cyan"/>
        </w:rPr>
        <w:instrText xml:space="preserve"> REF _Ref222039917 \h </w:instrText>
      </w:r>
      <w:r w:rsidRPr="004F42A1">
        <w:rPr>
          <w:i/>
          <w:highlight w:val="cyan"/>
        </w:rPr>
      </w:r>
      <w:r w:rsidRPr="004F42A1">
        <w:rPr>
          <w:i/>
          <w:highlight w:val="cyan"/>
        </w:rPr>
        <w:fldChar w:fldCharType="separate"/>
      </w:r>
      <w:r w:rsidR="00856213">
        <w:rPr>
          <w:highlight w:val="yellow"/>
        </w:rPr>
        <w:t>Chapter 24</w:t>
      </w:r>
      <w:r w:rsidR="00856213" w:rsidRPr="00C8279A">
        <w:rPr>
          <w:highlight w:val="yellow"/>
        </w:rPr>
        <w:t xml:space="preserve"> : Leveraging a Web Application Firewall</w:t>
      </w:r>
      <w:r w:rsidRPr="004F42A1">
        <w:rPr>
          <w:i/>
          <w:highlight w:val="cyan"/>
        </w:rPr>
        <w:fldChar w:fldCharType="end"/>
      </w:r>
      <w:r w:rsidRPr="0035093A">
        <w:rPr>
          <w:highlight w:val="cyan"/>
        </w:rPr>
        <w:t xml:space="preserve"> discusses </w:t>
      </w:r>
      <w:r w:rsidR="003C00A5" w:rsidRPr="0035093A">
        <w:rPr>
          <w:highlight w:val="cyan"/>
        </w:rPr>
        <w:t>some of these many possibilities further</w:t>
      </w:r>
      <w:r w:rsidRPr="0035093A">
        <w:rPr>
          <w:highlight w:val="cyan"/>
        </w:rPr>
        <w:t>.</w:t>
      </w:r>
    </w:p>
    <w:p w14:paraId="1C696D84" w14:textId="3D7149A6" w:rsidR="006B5856" w:rsidRDefault="006B5856" w:rsidP="006B5856">
      <w:pPr>
        <w:pStyle w:val="Heading3"/>
      </w:pPr>
      <w:r>
        <w:t>Application protection mechanisms</w:t>
      </w:r>
    </w:p>
    <w:p w14:paraId="3E23364D" w14:textId="0516B3DC" w:rsidR="006B5856" w:rsidRDefault="006B5856" w:rsidP="006B5856">
      <w:r>
        <w:t xml:space="preserve">Applications must have their own in-built security controls such as services for authentication, session management, authorization, input validation, output validation, output encoding, and cryptography. They may also have </w:t>
      </w:r>
      <w:r w:rsidR="00E34869">
        <w:t xml:space="preserve">discrete </w:t>
      </w:r>
      <w:r>
        <w:t xml:space="preserve">functionality that behaves very similarly </w:t>
      </w:r>
      <w:r w:rsidR="00943539">
        <w:t>to “</w:t>
      </w:r>
      <w:r w:rsidR="00DE43E5">
        <w:t>attack</w:t>
      </w:r>
      <w:r w:rsidR="00943539">
        <w:t xml:space="preserve"> response” such as:</w:t>
      </w:r>
    </w:p>
    <w:p w14:paraId="26B72A00" w14:textId="1F42A598" w:rsidR="00DE43E5" w:rsidRDefault="00DE43E5" w:rsidP="00BE3C48">
      <w:pPr>
        <w:pStyle w:val="ListParagraph"/>
        <w:numPr>
          <w:ilvl w:val="0"/>
          <w:numId w:val="55"/>
        </w:numPr>
      </w:pPr>
      <w:r>
        <w:t>Counting multiple failed authentication attempts to lock a user account</w:t>
      </w:r>
    </w:p>
    <w:p w14:paraId="5BD30D00" w14:textId="16035510" w:rsidR="00DE43E5" w:rsidRDefault="00DE43E5" w:rsidP="00BE3C48">
      <w:pPr>
        <w:pStyle w:val="ListParagraph"/>
        <w:numPr>
          <w:ilvl w:val="0"/>
          <w:numId w:val="55"/>
        </w:numPr>
      </w:pPr>
      <w:r>
        <w:t>Detecting the use of the TRACE HTTP method to block requests</w:t>
      </w:r>
    </w:p>
    <w:p w14:paraId="4AA6B262" w14:textId="574F730D" w:rsidR="00DE43E5" w:rsidRDefault="00DE43E5" w:rsidP="00BE3C48">
      <w:pPr>
        <w:pStyle w:val="ListParagraph"/>
        <w:numPr>
          <w:ilvl w:val="0"/>
          <w:numId w:val="55"/>
        </w:numPr>
      </w:pPr>
      <w:r>
        <w:t>Checking the IP address during a session and terminating the session if the IP address changes</w:t>
      </w:r>
    </w:p>
    <w:p w14:paraId="16BEAD3E" w14:textId="2C08CE75" w:rsidR="00DE43E5" w:rsidRDefault="00DE43E5" w:rsidP="00BE3C48">
      <w:pPr>
        <w:pStyle w:val="ListParagraph"/>
        <w:numPr>
          <w:ilvl w:val="0"/>
          <w:numId w:val="55"/>
        </w:numPr>
      </w:pPr>
      <w:r>
        <w:t>Displaying a message to the user about invalid input</w:t>
      </w:r>
    </w:p>
    <w:p w14:paraId="78163D54" w14:textId="286E1ACF" w:rsidR="00DE43E5" w:rsidRDefault="00DE43E5" w:rsidP="00BE3C48">
      <w:pPr>
        <w:pStyle w:val="ListParagraph"/>
        <w:numPr>
          <w:ilvl w:val="0"/>
          <w:numId w:val="55"/>
        </w:numPr>
      </w:pPr>
      <w:r>
        <w:t>Logging unexpected requests</w:t>
      </w:r>
    </w:p>
    <w:p w14:paraId="1D86E40E" w14:textId="03E534AD" w:rsidR="00943539" w:rsidRDefault="00DE43E5" w:rsidP="00BE3C48">
      <w:pPr>
        <w:pStyle w:val="ListParagraph"/>
        <w:numPr>
          <w:ilvl w:val="0"/>
          <w:numId w:val="55"/>
        </w:numPr>
      </w:pPr>
      <w:r>
        <w:t>Investigating suspicious incidents at a later date</w:t>
      </w:r>
      <w:r w:rsidR="00550E6C">
        <w:t>.</w:t>
      </w:r>
    </w:p>
    <w:p w14:paraId="273618EB" w14:textId="77777777" w:rsidR="00550E6C" w:rsidRDefault="006B5856" w:rsidP="00550E6C">
      <w:r>
        <w:t>These alone are not sufficient to be considered AppSensor.</w:t>
      </w:r>
      <w:r w:rsidR="00550E6C">
        <w:t xml:space="preserve"> The</w:t>
      </w:r>
      <w:r w:rsidR="00550E6C" w:rsidRPr="00550E6C">
        <w:t xml:space="preserve">se </w:t>
      </w:r>
      <w:r w:rsidR="00550E6C">
        <w:t>are</w:t>
      </w:r>
      <w:r w:rsidR="00550E6C" w:rsidRPr="00550E6C">
        <w:t xml:space="preserve"> typically be implemented as isolated processes and some may be undertaken reactively to events or performed largely in a manual way.</w:t>
      </w:r>
      <w:r w:rsidR="00550E6C">
        <w:t xml:space="preserve"> AppSensor centralizes and formalizes this approach. </w:t>
      </w:r>
    </w:p>
    <w:p w14:paraId="22FD746E" w14:textId="6088ABCF" w:rsidR="00550E6C" w:rsidRDefault="00550E6C" w:rsidP="00550E6C">
      <w:r>
        <w:t xml:space="preserve">AppSensor is about implementing proactive measures to add instrumentation and controls directly into an application in advance so that all these events (and more) are centrally analyzed, using all the knowledge about the business logic and the roles &amp; permissions of users, responding in real time. </w:t>
      </w:r>
    </w:p>
    <w:p w14:paraId="1B48CD55" w14:textId="69AF5E2B" w:rsidR="00B46BC4" w:rsidRDefault="005146CA" w:rsidP="005B3CF0">
      <w:pPr>
        <w:pStyle w:val="Heading3"/>
      </w:pPr>
      <w:r>
        <w:t xml:space="preserve">AppSensor </w:t>
      </w:r>
      <w:r w:rsidR="00A327CE">
        <w:t>defining characteristics</w:t>
      </w:r>
    </w:p>
    <w:p w14:paraId="66B7E6BD" w14:textId="3DFF1214" w:rsidR="00A327CE" w:rsidRDefault="00A327CE" w:rsidP="00A327CE">
      <w:r>
        <w:t>AppSensor does not act as a security silver bullet for all the reasons above and more. AppSensor is another technique, with some unique benefits, that contributes to an overall softw</w:t>
      </w:r>
      <w:r w:rsidR="00E256E4">
        <w:t>are security assurance program</w:t>
      </w:r>
      <w:r>
        <w:t>. It also relies on other infrastructure defenses, but those are platform and architecturally specific.</w:t>
      </w:r>
    </w:p>
    <w:p w14:paraId="7D94D610" w14:textId="62A1B5D3" w:rsidR="006349CA" w:rsidRDefault="006349CA" w:rsidP="00B46BC4">
      <w:r>
        <w:t>So what properties would a system have to say it is AppSensor-like? The fundamental requirements are the ability to perform four tasks:</w:t>
      </w:r>
    </w:p>
    <w:p w14:paraId="5FABF34D" w14:textId="231D7756" w:rsidR="006349CA" w:rsidRDefault="006349CA" w:rsidP="004E7254">
      <w:pPr>
        <w:pStyle w:val="ListParagraph"/>
        <w:numPr>
          <w:ilvl w:val="0"/>
          <w:numId w:val="14"/>
        </w:numPr>
      </w:pPr>
      <w:r>
        <w:t>Detection of a selection of suspicious and malicious events</w:t>
      </w:r>
    </w:p>
    <w:p w14:paraId="278CE931" w14:textId="4C6B1342" w:rsidR="006349CA" w:rsidRDefault="006349CA" w:rsidP="004E7254">
      <w:pPr>
        <w:pStyle w:val="ListParagraph"/>
        <w:numPr>
          <w:ilvl w:val="0"/>
          <w:numId w:val="14"/>
        </w:numPr>
      </w:pPr>
      <w:r>
        <w:t xml:space="preserve">Use of this </w:t>
      </w:r>
      <w:r w:rsidR="00550E6C">
        <w:t>knowledge</w:t>
      </w:r>
      <w:r>
        <w:t xml:space="preserve"> centrally to identify attacks</w:t>
      </w:r>
    </w:p>
    <w:p w14:paraId="57EE625C" w14:textId="42CEABEF" w:rsidR="006349CA" w:rsidRDefault="006349CA" w:rsidP="004E7254">
      <w:pPr>
        <w:pStyle w:val="ListParagraph"/>
        <w:numPr>
          <w:ilvl w:val="0"/>
          <w:numId w:val="14"/>
        </w:numPr>
      </w:pPr>
      <w:r>
        <w:t>Select</w:t>
      </w:r>
      <w:r w:rsidR="00550E6C">
        <w:t>ion of</w:t>
      </w:r>
      <w:r>
        <w:t xml:space="preserve"> a predefined response</w:t>
      </w:r>
    </w:p>
    <w:p w14:paraId="10D6A9DB" w14:textId="52D28D95" w:rsidR="006349CA" w:rsidRDefault="00550E6C" w:rsidP="004E7254">
      <w:pPr>
        <w:pStyle w:val="ListParagraph"/>
        <w:numPr>
          <w:ilvl w:val="0"/>
          <w:numId w:val="14"/>
        </w:numPr>
      </w:pPr>
      <w:r>
        <w:t>Execution of</w:t>
      </w:r>
      <w:r w:rsidR="006349CA">
        <w:t xml:space="preserve"> the response</w:t>
      </w:r>
      <w:r w:rsidR="00771ECC">
        <w:t>.</w:t>
      </w:r>
    </w:p>
    <w:p w14:paraId="302C4335" w14:textId="6CB4DAC1" w:rsidR="00554C67" w:rsidRDefault="00554C67" w:rsidP="00554C67">
      <w:r>
        <w:t>These tasks are fairly generic and can therefore be</w:t>
      </w:r>
      <w:r w:rsidR="00550E6C">
        <w:t xml:space="preserve"> applied in many different ways</w:t>
      </w:r>
      <w:r>
        <w:t xml:space="preserve"> to suit the systems architecture and an organization’s policies, development practices and cultural preferences. AppSensor can </w:t>
      </w:r>
      <w:r w:rsidR="00550E6C">
        <w:t xml:space="preserve">often </w:t>
      </w:r>
      <w:r>
        <w:t xml:space="preserve">be completely contained within the application itself, but that is not the only way. </w:t>
      </w:r>
    </w:p>
    <w:p w14:paraId="23F3A32F" w14:textId="20A833D1" w:rsidR="00554C67" w:rsidRDefault="00554C67" w:rsidP="00554C67">
      <w:r>
        <w:t>Applications of greater complexity are unlikely to have all these components built into the application’s code itself. For example:</w:t>
      </w:r>
    </w:p>
    <w:p w14:paraId="520BDC52" w14:textId="082FFD53" w:rsidR="00554C67" w:rsidRDefault="00554C67" w:rsidP="004E7254">
      <w:pPr>
        <w:pStyle w:val="ListParagraph"/>
        <w:numPr>
          <w:ilvl w:val="0"/>
          <w:numId w:val="15"/>
        </w:numPr>
      </w:pPr>
      <w:r>
        <w:t>Applications deployed across clustered servers</w:t>
      </w:r>
    </w:p>
    <w:p w14:paraId="3D9B4196" w14:textId="341606DC" w:rsidR="00554C67" w:rsidRDefault="00554C67" w:rsidP="004E7254">
      <w:pPr>
        <w:pStyle w:val="ListParagraph"/>
        <w:numPr>
          <w:ilvl w:val="0"/>
          <w:numId w:val="15"/>
        </w:numPr>
      </w:pPr>
      <w:r>
        <w:t>Distributed applications</w:t>
      </w:r>
    </w:p>
    <w:p w14:paraId="11AA5474" w14:textId="00479123" w:rsidR="00554C67" w:rsidRDefault="00554C67" w:rsidP="004E7254">
      <w:pPr>
        <w:pStyle w:val="ListParagraph"/>
        <w:numPr>
          <w:ilvl w:val="0"/>
          <w:numId w:val="15"/>
        </w:numPr>
      </w:pPr>
      <w:r>
        <w:t>Applications where a significant part of the business logic is external to the appl</w:t>
      </w:r>
      <w:r w:rsidR="00AC6FE2">
        <w:t>ication (e.g. a mobile app that</w:t>
      </w:r>
      <w:r>
        <w:t xml:space="preserve"> communicates with a central server)</w:t>
      </w:r>
    </w:p>
    <w:p w14:paraId="56724DAC" w14:textId="2E96F3D9" w:rsidR="00554C67" w:rsidRDefault="00267BCF" w:rsidP="004E7254">
      <w:pPr>
        <w:pStyle w:val="ListParagraph"/>
        <w:numPr>
          <w:ilvl w:val="0"/>
          <w:numId w:val="15"/>
        </w:numPr>
      </w:pPr>
      <w:r>
        <w:t xml:space="preserve">Detection point sensors </w:t>
      </w:r>
      <w:r w:rsidR="00554C67">
        <w:t>deployed in related applications (e.g. databases, file integrity monitoring systems, anti-virus systems) and infrastructure components (e.g. web application firewalls</w:t>
      </w:r>
      <w:r>
        <w:t>, network firewalls</w:t>
      </w:r>
      <w:r w:rsidR="00554C67">
        <w:t>)</w:t>
      </w:r>
      <w:r w:rsidR="00771ECC">
        <w:t>.</w:t>
      </w:r>
    </w:p>
    <w:p w14:paraId="66E37F20" w14:textId="5460C9C7" w:rsidR="00554C67" w:rsidRDefault="00554C67" w:rsidP="00554C67">
      <w:r>
        <w:t>If there is no capability to modify the source code or build AppSensor in from the start of a development, AppSensor concepts may all have to be externalized</w:t>
      </w:r>
      <w:r w:rsidR="00FD3EA8">
        <w:t xml:space="preserve"> such as in a</w:t>
      </w:r>
      <w:r w:rsidR="00550E6C">
        <w:t xml:space="preserve"> web application firewall (WAF) or logging system</w:t>
      </w:r>
      <w:r w:rsidR="00FD3EA8">
        <w:t xml:space="preserve"> that communicates to a network firewall</w:t>
      </w:r>
      <w:r>
        <w:t>.</w:t>
      </w:r>
    </w:p>
    <w:p w14:paraId="64656F42" w14:textId="0AC1C06E" w:rsidR="00AB4266" w:rsidRDefault="006349CA" w:rsidP="00B53A9C">
      <w:pPr>
        <w:rPr>
          <w:b/>
          <w:bCs/>
          <w:color w:val="000090"/>
          <w:kern w:val="28"/>
          <w:sz w:val="28"/>
          <w:szCs w:val="28"/>
        </w:rPr>
      </w:pPr>
      <w:r>
        <w:t xml:space="preserve">Different implementation models are discussed </w:t>
      </w:r>
      <w:r w:rsidR="005B3CF0">
        <w:t xml:space="preserve">further </w:t>
      </w:r>
      <w:r>
        <w:t xml:space="preserve">in Parts </w:t>
      </w:r>
      <w:r w:rsidR="009A7D2E">
        <w:t>II</w:t>
      </w:r>
      <w:r w:rsidR="0015297B">
        <w:t xml:space="preserve"> and IV</w:t>
      </w:r>
      <w:r>
        <w:t>.</w:t>
      </w:r>
      <w:r w:rsidR="00AB4266">
        <w:br w:type="page"/>
      </w:r>
    </w:p>
    <w:p w14:paraId="4AE789FA" w14:textId="721C88CE" w:rsidR="00E35432" w:rsidRDefault="001A2689" w:rsidP="00E35432">
      <w:pPr>
        <w:pStyle w:val="Heading2"/>
      </w:pPr>
      <w:bookmarkStart w:id="14" w:name="_Toc231977045"/>
      <w:r>
        <w:t>Chapter 3</w:t>
      </w:r>
      <w:r w:rsidR="00E35432">
        <w:t xml:space="preserve"> : </w:t>
      </w:r>
      <w:r w:rsidR="00621989">
        <w:t xml:space="preserve">The AppSensor </w:t>
      </w:r>
      <w:r w:rsidR="00E35432">
        <w:t>Approach</w:t>
      </w:r>
      <w:bookmarkEnd w:id="14"/>
    </w:p>
    <w:p w14:paraId="2FA516BF" w14:textId="08C01011" w:rsidR="00E35432" w:rsidRDefault="00537B0A" w:rsidP="00E35432">
      <w:pPr>
        <w:pStyle w:val="Heading3"/>
      </w:pPr>
      <w:r>
        <w:t>Stop!</w:t>
      </w:r>
      <w:r w:rsidR="00053A18">
        <w:t xml:space="preserve"> </w:t>
      </w:r>
      <w:r w:rsidR="007826DC">
        <w:t>Specify, design, b</w:t>
      </w:r>
      <w:r w:rsidR="002F652F">
        <w:t>uild</w:t>
      </w:r>
      <w:r w:rsidR="002E40DC">
        <w:t>, deploy and operate</w:t>
      </w:r>
      <w:r w:rsidR="002F652F">
        <w:t xml:space="preserve"> secure applications f</w:t>
      </w:r>
      <w:r w:rsidR="00053A18">
        <w:t>irst</w:t>
      </w:r>
    </w:p>
    <w:p w14:paraId="6B667427" w14:textId="69082B88" w:rsidR="00E35432" w:rsidRDefault="00952CCD" w:rsidP="00E35432">
      <w:r>
        <w:t>Do not progress any further until you have read this. In Chapter 1 we said, “</w:t>
      </w:r>
      <w:r w:rsidRPr="00952CCD">
        <w:t>AppSensor helps defend securely designed and developed applications</w:t>
      </w:r>
      <w:r>
        <w:t>”.</w:t>
      </w:r>
    </w:p>
    <w:p w14:paraId="24508D80" w14:textId="586BC8A5" w:rsidR="00952CCD" w:rsidRDefault="00952CCD" w:rsidP="00952CCD">
      <w:r>
        <w:t>If in any doubt, make sure you already integrate security into all your software acquisition and development practices using the techniques described in the Software Assurance Maturity Model</w:t>
      </w:r>
      <w:r w:rsidR="00C761B7">
        <w:rPr>
          <w:rStyle w:val="EndnoteReference"/>
        </w:rPr>
        <w:endnoteReference w:id="28"/>
      </w:r>
      <w:r>
        <w:t xml:space="preserve"> (SAMM)</w:t>
      </w:r>
      <w:r w:rsidR="002F652F">
        <w:t>,</w:t>
      </w:r>
      <w:r>
        <w:t xml:space="preserve"> other software assurance frameworks</w:t>
      </w:r>
      <w:r w:rsidR="002F652F">
        <w:t xml:space="preserve">. Consider the guidance </w:t>
      </w:r>
      <w:r w:rsidR="0074632D">
        <w:t>listed by DACS/IATAC</w:t>
      </w:r>
      <w:r w:rsidR="0074632D">
        <w:rPr>
          <w:rStyle w:val="EndnoteReference"/>
        </w:rPr>
        <w:endnoteReference w:id="29"/>
      </w:r>
      <w:r w:rsidR="003F3FDE">
        <w:t>,</w:t>
      </w:r>
      <w:r w:rsidR="0074632D">
        <w:t xml:space="preserve"> ENISA</w:t>
      </w:r>
      <w:r w:rsidR="0074632D">
        <w:rPr>
          <w:rStyle w:val="EndnoteReference"/>
        </w:rPr>
        <w:endnoteReference w:id="30"/>
      </w:r>
      <w:r w:rsidR="003F3FDE">
        <w:t xml:space="preserve"> and OWASP</w:t>
      </w:r>
      <w:r w:rsidR="003F3FDE">
        <w:rPr>
          <w:rStyle w:val="EndnoteReference"/>
        </w:rPr>
        <w:endnoteReference w:id="31"/>
      </w:r>
      <w:r w:rsidR="003F3FDE">
        <w:t xml:space="preserve">, </w:t>
      </w:r>
      <w:r w:rsidR="0074632D">
        <w:t xml:space="preserve">such as </w:t>
      </w:r>
      <w:r w:rsidR="002F652F">
        <w:t>from BITS</w:t>
      </w:r>
      <w:r w:rsidR="00C761B7">
        <w:rPr>
          <w:rStyle w:val="EndnoteReference"/>
        </w:rPr>
        <w:endnoteReference w:id="32"/>
      </w:r>
      <w:r w:rsidR="002F652F">
        <w:t>, CMU</w:t>
      </w:r>
      <w:r w:rsidR="00BB3F10">
        <w:rPr>
          <w:rStyle w:val="EndnoteReference"/>
        </w:rPr>
        <w:endnoteReference w:id="33"/>
      </w:r>
      <w:r w:rsidR="00236D51" w:rsidRPr="000A4332">
        <w:rPr>
          <w:vertAlign w:val="superscript"/>
        </w:rPr>
        <w:t>,</w:t>
      </w:r>
      <w:r w:rsidR="00236D51">
        <w:rPr>
          <w:rStyle w:val="EndnoteReference"/>
        </w:rPr>
        <w:endnoteReference w:id="34"/>
      </w:r>
      <w:r w:rsidR="000F0346" w:rsidRPr="000A4332">
        <w:rPr>
          <w:vertAlign w:val="superscript"/>
        </w:rPr>
        <w:t>,</w:t>
      </w:r>
      <w:r w:rsidR="000F0346">
        <w:rPr>
          <w:rStyle w:val="EndnoteReference"/>
        </w:rPr>
        <w:endnoteReference w:id="35"/>
      </w:r>
      <w:r w:rsidR="0062096C">
        <w:t>,</w:t>
      </w:r>
      <w:r w:rsidR="000A4332">
        <w:t xml:space="preserve"> CERT</w:t>
      </w:r>
      <w:r w:rsidR="0062096C">
        <w:rPr>
          <w:rStyle w:val="EndnoteReference"/>
        </w:rPr>
        <w:endnoteReference w:id="36"/>
      </w:r>
      <w:r w:rsidR="0074632D">
        <w:t>, ISO/IEC</w:t>
      </w:r>
      <w:r w:rsidR="00173299">
        <w:t xml:space="preserve"> 27034</w:t>
      </w:r>
      <w:r w:rsidR="00173299">
        <w:rPr>
          <w:rStyle w:val="EndnoteReference"/>
        </w:rPr>
        <w:endnoteReference w:id="37"/>
      </w:r>
      <w:r w:rsidR="0074632D">
        <w:t xml:space="preserve">, </w:t>
      </w:r>
      <w:r w:rsidR="00123F1F">
        <w:t>NIST</w:t>
      </w:r>
      <w:r w:rsidR="00123F1F">
        <w:rPr>
          <w:rStyle w:val="EndnoteReference"/>
        </w:rPr>
        <w:endnoteReference w:id="38"/>
      </w:r>
      <w:r w:rsidR="00123F1F">
        <w:t xml:space="preserve">, </w:t>
      </w:r>
      <w:r w:rsidR="002F652F">
        <w:t>SAFECode</w:t>
      </w:r>
      <w:r w:rsidR="00173299">
        <w:rPr>
          <w:rStyle w:val="EndnoteReference"/>
        </w:rPr>
        <w:endnoteReference w:id="39"/>
      </w:r>
      <w:r w:rsidR="002F652F">
        <w:t xml:space="preserve">, and </w:t>
      </w:r>
      <w:r w:rsidR="00173299">
        <w:t xml:space="preserve">the </w:t>
      </w:r>
      <w:r w:rsidR="00F344AD">
        <w:t>DoHS/</w:t>
      </w:r>
      <w:r w:rsidR="002F652F">
        <w:t>SwA Forum</w:t>
      </w:r>
      <w:r w:rsidR="00123F1F">
        <w:rPr>
          <w:rStyle w:val="EndnoteReference"/>
        </w:rPr>
        <w:endnoteReference w:id="40"/>
      </w:r>
      <w:r w:rsidR="00F344AD" w:rsidRPr="0062096C">
        <w:rPr>
          <w:vertAlign w:val="superscript"/>
        </w:rPr>
        <w:t>,</w:t>
      </w:r>
      <w:r w:rsidR="00F344AD">
        <w:rPr>
          <w:rStyle w:val="EndnoteReference"/>
        </w:rPr>
        <w:endnoteReference w:id="41"/>
      </w:r>
      <w:r w:rsidR="002F652F">
        <w:t xml:space="preserve">, and </w:t>
      </w:r>
      <w:r w:rsidR="00882E37">
        <w:t>publicly available</w:t>
      </w:r>
      <w:r w:rsidR="00123F1F">
        <w:t xml:space="preserve"> </w:t>
      </w:r>
      <w:r w:rsidR="002F652F">
        <w:t xml:space="preserve">information about actual assurance </w:t>
      </w:r>
      <w:r w:rsidR="0015297B">
        <w:t>programs</w:t>
      </w:r>
      <w:r w:rsidR="002F652F">
        <w:t xml:space="preserve"> (e.g. Microsoft</w:t>
      </w:r>
      <w:r w:rsidR="00173299">
        <w:t xml:space="preserve"> SDL</w:t>
      </w:r>
      <w:r w:rsidR="00123F1F">
        <w:rPr>
          <w:rStyle w:val="EndnoteReference"/>
        </w:rPr>
        <w:endnoteReference w:id="42"/>
      </w:r>
      <w:r w:rsidR="002F652F">
        <w:t>, Oracle</w:t>
      </w:r>
      <w:r w:rsidR="00AD2678">
        <w:t xml:space="preserve"> </w:t>
      </w:r>
      <w:r w:rsidR="00173299">
        <w:t>SSA</w:t>
      </w:r>
      <w:r w:rsidR="00AD2678">
        <w:rPr>
          <w:rStyle w:val="EndnoteReference"/>
        </w:rPr>
        <w:endnoteReference w:id="43"/>
      </w:r>
      <w:r w:rsidR="002F652F">
        <w:t xml:space="preserve"> and the ongoing BSIMM</w:t>
      </w:r>
      <w:r w:rsidR="00123F1F">
        <w:rPr>
          <w:rStyle w:val="EndnoteReference"/>
        </w:rPr>
        <w:endnoteReference w:id="44"/>
      </w:r>
      <w:r w:rsidR="002F652F">
        <w:t xml:space="preserve"> study). Practices</w:t>
      </w:r>
      <w:r>
        <w:t xml:space="preserve"> should </w:t>
      </w:r>
      <w:r w:rsidR="002F652F">
        <w:t xml:space="preserve">commonly </w:t>
      </w:r>
      <w:r>
        <w:t>include, but are not limited to:</w:t>
      </w:r>
    </w:p>
    <w:p w14:paraId="6FF5F507" w14:textId="5479C12C" w:rsidR="00952CCD" w:rsidRDefault="00952CCD" w:rsidP="004E7254">
      <w:pPr>
        <w:pStyle w:val="ListParagraph"/>
        <w:numPr>
          <w:ilvl w:val="0"/>
          <w:numId w:val="16"/>
        </w:numPr>
      </w:pPr>
      <w:r>
        <w:t>Creation and maintenance of</w:t>
      </w:r>
      <w:r w:rsidR="00A23B73">
        <w:t xml:space="preserve"> </w:t>
      </w:r>
      <w:r>
        <w:t>coding and development standards</w:t>
      </w:r>
    </w:p>
    <w:p w14:paraId="1C072812" w14:textId="67E5986C" w:rsidR="00952CCD" w:rsidRDefault="00952CCD" w:rsidP="004E7254">
      <w:pPr>
        <w:pStyle w:val="ListParagraph"/>
        <w:numPr>
          <w:ilvl w:val="0"/>
          <w:numId w:val="16"/>
        </w:numPr>
      </w:pPr>
      <w:r>
        <w:t>Role-specific training</w:t>
      </w:r>
    </w:p>
    <w:p w14:paraId="4178FCDA" w14:textId="5989068B" w:rsidR="00952CCD" w:rsidRDefault="00952CCD" w:rsidP="004E7254">
      <w:pPr>
        <w:pStyle w:val="ListParagraph"/>
        <w:numPr>
          <w:ilvl w:val="0"/>
          <w:numId w:val="16"/>
        </w:numPr>
      </w:pPr>
      <w:r>
        <w:t>Source code control and protection</w:t>
      </w:r>
    </w:p>
    <w:p w14:paraId="49672C53" w14:textId="161C3DC1" w:rsidR="00786577" w:rsidRDefault="00786577" w:rsidP="004E7254">
      <w:pPr>
        <w:pStyle w:val="ListParagraph"/>
        <w:numPr>
          <w:ilvl w:val="0"/>
          <w:numId w:val="16"/>
        </w:numPr>
      </w:pPr>
      <w:r>
        <w:t>Security requirements</w:t>
      </w:r>
    </w:p>
    <w:p w14:paraId="454DCF72" w14:textId="357750F9" w:rsidR="00952CCD" w:rsidRDefault="00952CCD" w:rsidP="004E7254">
      <w:pPr>
        <w:pStyle w:val="ListParagraph"/>
        <w:numPr>
          <w:ilvl w:val="0"/>
          <w:numId w:val="16"/>
        </w:numPr>
      </w:pPr>
      <w:r>
        <w:t>Architectural and design reviews</w:t>
      </w:r>
    </w:p>
    <w:p w14:paraId="551C3057" w14:textId="2E1A94FE" w:rsidR="00952CCD" w:rsidRDefault="00952CCD" w:rsidP="004E7254">
      <w:pPr>
        <w:pStyle w:val="ListParagraph"/>
        <w:numPr>
          <w:ilvl w:val="0"/>
          <w:numId w:val="16"/>
        </w:numPr>
      </w:pPr>
      <w:r>
        <w:t>Source code review</w:t>
      </w:r>
    </w:p>
    <w:p w14:paraId="3D6A325B" w14:textId="45D68997" w:rsidR="00952CCD" w:rsidRDefault="00952CCD" w:rsidP="004E7254">
      <w:pPr>
        <w:pStyle w:val="ListParagraph"/>
        <w:numPr>
          <w:ilvl w:val="0"/>
          <w:numId w:val="16"/>
        </w:numPr>
      </w:pPr>
      <w:r>
        <w:t>Security testing</w:t>
      </w:r>
    </w:p>
    <w:p w14:paraId="4CD29623" w14:textId="2CD40948" w:rsidR="00952CCD" w:rsidRDefault="00952CCD" w:rsidP="004E7254">
      <w:pPr>
        <w:pStyle w:val="ListParagraph"/>
        <w:numPr>
          <w:ilvl w:val="0"/>
          <w:numId w:val="16"/>
        </w:numPr>
      </w:pPr>
      <w:r>
        <w:t>Infrastructure hardening</w:t>
      </w:r>
    </w:p>
    <w:p w14:paraId="52694DA1" w14:textId="6926CFCA" w:rsidR="00952CCD" w:rsidRDefault="00952CCD" w:rsidP="004E7254">
      <w:pPr>
        <w:pStyle w:val="ListParagraph"/>
        <w:numPr>
          <w:ilvl w:val="0"/>
          <w:numId w:val="16"/>
        </w:numPr>
      </w:pPr>
      <w:r>
        <w:t>Secure application deployment</w:t>
      </w:r>
    </w:p>
    <w:p w14:paraId="683BA93F" w14:textId="53D8BC76" w:rsidR="00952CCD" w:rsidRDefault="00952CCD" w:rsidP="004E7254">
      <w:pPr>
        <w:pStyle w:val="ListParagraph"/>
        <w:numPr>
          <w:ilvl w:val="0"/>
          <w:numId w:val="16"/>
        </w:numPr>
      </w:pPr>
      <w:r>
        <w:t>Backup and recovery processes</w:t>
      </w:r>
    </w:p>
    <w:p w14:paraId="1B2CAF18" w14:textId="1C45EBEF" w:rsidR="00952CCD" w:rsidRDefault="00952CCD" w:rsidP="004E7254">
      <w:pPr>
        <w:pStyle w:val="ListParagraph"/>
        <w:numPr>
          <w:ilvl w:val="0"/>
          <w:numId w:val="16"/>
        </w:numPr>
      </w:pPr>
      <w:r>
        <w:t>Vulnerability assessment and penetration testing</w:t>
      </w:r>
    </w:p>
    <w:p w14:paraId="18687D5C" w14:textId="2CC523C4" w:rsidR="00952CCD" w:rsidRDefault="00952CCD" w:rsidP="004E7254">
      <w:pPr>
        <w:pStyle w:val="ListParagraph"/>
        <w:numPr>
          <w:ilvl w:val="0"/>
          <w:numId w:val="16"/>
        </w:numPr>
      </w:pPr>
      <w:r>
        <w:t xml:space="preserve">Patch management </w:t>
      </w:r>
      <w:r w:rsidR="0015297B">
        <w:t>program</w:t>
      </w:r>
    </w:p>
    <w:p w14:paraId="5D74E94B" w14:textId="69457216" w:rsidR="00952CCD" w:rsidRDefault="00952CCD" w:rsidP="004E7254">
      <w:pPr>
        <w:pStyle w:val="ListParagraph"/>
        <w:numPr>
          <w:ilvl w:val="0"/>
          <w:numId w:val="16"/>
        </w:numPr>
      </w:pPr>
      <w:r>
        <w:t>Incident response plan</w:t>
      </w:r>
      <w:r w:rsidR="00A3681D">
        <w:t>.</w:t>
      </w:r>
    </w:p>
    <w:p w14:paraId="62C10740" w14:textId="08F89343" w:rsidR="00952CCD" w:rsidRDefault="00786577" w:rsidP="00952CCD">
      <w:r>
        <w:t>The objective must be</w:t>
      </w:r>
      <w:r w:rsidR="00952CCD">
        <w:t xml:space="preserve"> to identify and treat vulnerabilities before software is releas</w:t>
      </w:r>
      <w:r w:rsidR="00CE75A7">
        <w:t>ed into production environments</w:t>
      </w:r>
      <w:r w:rsidR="00A23B73">
        <w:t>, and to ensure those environments are secure and continue to be maintained in that manner</w:t>
      </w:r>
      <w:r w:rsidR="00CE75A7">
        <w:t>.</w:t>
      </w:r>
    </w:p>
    <w:p w14:paraId="5482E30B" w14:textId="3B805C49" w:rsidR="00E35432" w:rsidRDefault="002F652F" w:rsidP="00E35432">
      <w:pPr>
        <w:pStyle w:val="Heading3"/>
      </w:pPr>
      <w:r>
        <w:t>Other preliminary r</w:t>
      </w:r>
      <w:r w:rsidR="008E0711">
        <w:t>equirements</w:t>
      </w:r>
    </w:p>
    <w:p w14:paraId="78BDE095" w14:textId="43361A7A" w:rsidR="00771ECC" w:rsidRDefault="00771ECC" w:rsidP="00E35432">
      <w:r>
        <w:t>If your application has known vulnerabilities fix those</w:t>
      </w:r>
      <w:r w:rsidR="00786577">
        <w:t xml:space="preserve"> first</w:t>
      </w:r>
      <w:r>
        <w:t>. Do not attempt to use AppSensor to prevent the exploitation of vulnerabilities you are aware of – a single specially crafted payload, maybe perfected elsewhere, could be sent to your application to exploit it, regardless of whether you use AppSensor or not.</w:t>
      </w:r>
    </w:p>
    <w:p w14:paraId="6BED4867" w14:textId="7DCA7A29" w:rsidR="008C5F72" w:rsidRDefault="008C5F72" w:rsidP="00E35432">
      <w:r>
        <w:t>Similar</w:t>
      </w:r>
      <w:r w:rsidR="00542162">
        <w:t>ly</w:t>
      </w:r>
      <w:r w:rsidR="00786577">
        <w:t>,</w:t>
      </w:r>
      <w:r>
        <w:t xml:space="preserve"> ensure the supporting network and </w:t>
      </w:r>
      <w:r w:rsidR="0031322E">
        <w:t xml:space="preserve">application’s </w:t>
      </w:r>
      <w:r>
        <w:t xml:space="preserve">host infrastructure </w:t>
      </w:r>
      <w:r w:rsidR="00542162">
        <w:t>(e.g. servers,</w:t>
      </w:r>
      <w:r w:rsidR="0031322E">
        <w:t xml:space="preserve"> </w:t>
      </w:r>
      <w:r w:rsidR="00542162">
        <w:t>workstation</w:t>
      </w:r>
      <w:r w:rsidR="0031322E">
        <w:t>s</w:t>
      </w:r>
      <w:r w:rsidR="00542162">
        <w:t xml:space="preserve"> devices</w:t>
      </w:r>
      <w:r w:rsidR="0031322E">
        <w:t>, other hardware as appropriate</w:t>
      </w:r>
      <w:r w:rsidR="00542162">
        <w:t xml:space="preserve">) </w:t>
      </w:r>
      <w:r w:rsidR="00436972">
        <w:t>are</w:t>
      </w:r>
      <w:r>
        <w:t xml:space="preserve"> hardened</w:t>
      </w:r>
      <w:r w:rsidR="001D2824">
        <w:t xml:space="preserve">, </w:t>
      </w:r>
      <w:r w:rsidR="00967B7C">
        <w:t xml:space="preserve">administrative access requires strong authentication, </w:t>
      </w:r>
      <w:r w:rsidR="001D2824">
        <w:t>appropriate</w:t>
      </w:r>
      <w:r w:rsidR="00BF4B2C">
        <w:t>ly authorized</w:t>
      </w:r>
      <w:r w:rsidR="001D2824">
        <w:t xml:space="preserve"> ingress and egress network firewall rules exist,</w:t>
      </w:r>
      <w:r>
        <w:t xml:space="preserve"> and </w:t>
      </w:r>
      <w:r w:rsidR="001D2824">
        <w:t xml:space="preserve">that </w:t>
      </w:r>
      <w:r>
        <w:t xml:space="preserve">all </w:t>
      </w:r>
      <w:r w:rsidR="001D2824">
        <w:t xml:space="preserve">system components have </w:t>
      </w:r>
      <w:r>
        <w:t>relevant security patches tested, deployed and verified.</w:t>
      </w:r>
    </w:p>
    <w:p w14:paraId="3C4D05F9" w14:textId="5BBD63C4" w:rsidR="00E35432" w:rsidRDefault="00B93B7E" w:rsidP="00E35432">
      <w:r w:rsidRPr="00B93B7E">
        <w:t xml:space="preserve">Before embarking on the </w:t>
      </w:r>
      <w:r>
        <w:t>adoption</w:t>
      </w:r>
      <w:r w:rsidRPr="00B93B7E">
        <w:t xml:space="preserve"> of AppSensor, </w:t>
      </w:r>
      <w:r>
        <w:t xml:space="preserve">organizations must </w:t>
      </w:r>
      <w:r w:rsidRPr="00B93B7E">
        <w:t>decide what needs to be prote</w:t>
      </w:r>
      <w:r>
        <w:t xml:space="preserve">cted and with how much effort. </w:t>
      </w:r>
      <w:r w:rsidRPr="00B93B7E">
        <w:t>This can normally be linked with the outputs from an existing risk assessment processes.</w:t>
      </w:r>
      <w:r>
        <w:t xml:space="preserve"> Identification and risk assessment will provide in</w:t>
      </w:r>
      <w:r w:rsidRPr="00B93B7E">
        <w:t>sight into the applications, but most importantly allows you to rank th</w:t>
      </w:r>
      <w:r>
        <w:t>em based on your own</w:t>
      </w:r>
      <w:r w:rsidR="00436972">
        <w:t xml:space="preserve"> business-relevant</w:t>
      </w:r>
      <w:r>
        <w:t xml:space="preserve"> criteria. </w:t>
      </w:r>
      <w:r w:rsidRPr="00B93B7E">
        <w:t>The criter</w:t>
      </w:r>
      <w:r w:rsidR="003F3FDE">
        <w:t>ia may be from the organization’</w:t>
      </w:r>
      <w:r w:rsidRPr="00B93B7E">
        <w:t xml:space="preserve">s viewpoint, but it is </w:t>
      </w:r>
      <w:r>
        <w:t>sometimes necessary to take</w:t>
      </w:r>
      <w:r w:rsidRPr="00B93B7E">
        <w:t xml:space="preserve"> into account the value of the data and system from other perspectives such as its users, other parties and society.</w:t>
      </w:r>
    </w:p>
    <w:p w14:paraId="111DF119" w14:textId="3D59DB14" w:rsidR="00B93B7E" w:rsidRDefault="00B93B7E" w:rsidP="00B93B7E">
      <w:r>
        <w:t xml:space="preserve">The application risk assessment should also identify </w:t>
      </w:r>
      <w:r w:rsidRPr="00B93B7E">
        <w:t xml:space="preserve">common dependencies such as shared components, identical data access, common hosting or inter-related back-end systems </w:t>
      </w:r>
      <w:r>
        <w:t xml:space="preserve">which </w:t>
      </w:r>
      <w:r w:rsidRPr="00B93B7E">
        <w:t>may m</w:t>
      </w:r>
      <w:r>
        <w:t>ean all applications need</w:t>
      </w:r>
      <w:r w:rsidRPr="00B93B7E">
        <w:t xml:space="preserve"> to be considered at the greatest risk classification.</w:t>
      </w:r>
      <w:r>
        <w:t xml:space="preserve"> An understanding of the dependencies and inter-relationships is necessary to ensure AppSensor detection points are selected and applied appropriately, and in the most efficient </w:t>
      </w:r>
      <w:r w:rsidR="002F652F">
        <w:t>manner. Although it is usual to treat each application as a single item, i</w:t>
      </w:r>
      <w:r>
        <w:t>n some cases, it may be possible to partition an application into sections, with different risk ratings, and this could be used to allocate AppSensor de</w:t>
      </w:r>
      <w:r w:rsidR="002F652F">
        <w:t>tection points in a more targeted manner.</w:t>
      </w:r>
    </w:p>
    <w:p w14:paraId="1CE195BC" w14:textId="3A2BBDA1" w:rsidR="003F3FDE" w:rsidRDefault="00B93B7E" w:rsidP="00EC58B0">
      <w:r>
        <w:t>One possibility to consider is whether the application can be partitioned into public areas, authentication, private areas for authenticated users and perhaps back-office functionality such as a web-based content management system or other website administration functionality. AppSensor defends against an attacker who might be able to find a vulnerability; for an unknown vulnerability, you do not know the likelihood nor impact, but you should know the exposure. Derive the impact from the risk assessment for the whole application.</w:t>
      </w:r>
    </w:p>
    <w:p w14:paraId="6BEF4FD7" w14:textId="3628B6B6" w:rsidR="00DB4F9E" w:rsidRDefault="00DB4F9E" w:rsidP="00DB4F9E">
      <w:pPr>
        <w:pStyle w:val="Heading3"/>
      </w:pPr>
      <w:bookmarkStart w:id="15" w:name="_Ref222975471"/>
      <w:r>
        <w:t>Architecture</w:t>
      </w:r>
      <w:bookmarkEnd w:id="15"/>
    </w:p>
    <w:p w14:paraId="0F973068" w14:textId="72BEE2FF" w:rsidR="00DB4F9E" w:rsidRDefault="00DB4F9E" w:rsidP="00EC58B0">
      <w:r>
        <w:t>Conceptually, AppSensor can be considered to comprise of two modules, a detection unit and a response unit. The detection unit is responsible for identifying malicious behaviour based upon defined policies. Detection points can be integrated into presentation, business and data layers of the application. The detection unit reports activity to the response unit. The response unit will take an action against the user. The action taken will d</w:t>
      </w:r>
      <w:r w:rsidR="00620ADB">
        <w:t xml:space="preserve">epend upon whether the event is a suspicious situation or is </w:t>
      </w:r>
      <w:r w:rsidR="00F44420">
        <w:t>obvious</w:t>
      </w:r>
      <w:r w:rsidR="00620ADB">
        <w:t>ly an attack.</w:t>
      </w:r>
    </w:p>
    <w:p w14:paraId="55BCCC8D" w14:textId="64893312" w:rsidR="00620ADB" w:rsidRDefault="00620ADB" w:rsidP="00EC58B0">
      <w:r>
        <w:t>AppSensor should be integrated into an application such that a specific exception will be thrown whenever the application detects a suspicious or attack event.</w:t>
      </w:r>
      <w:r w:rsidR="00F44420">
        <w:t xml:space="preserve"> AppSensor</w:t>
      </w:r>
      <w:r w:rsidR="0070667C">
        <w:t>’s detection unit</w:t>
      </w:r>
      <w:r w:rsidR="00F44420">
        <w:t xml:space="preserve"> should be aware of the excepti</w:t>
      </w:r>
      <w:r w:rsidR="0070667C">
        <w:t>on thrown, and catalog</w:t>
      </w:r>
      <w:r w:rsidR="00F44420">
        <w:t xml:space="preserve"> the event together with relevant details.</w:t>
      </w:r>
      <w:r w:rsidR="0070667C">
        <w:t xml:space="preserve"> The response unit will take action against the user responsible using techniques such as a user warning, account lockout, application administrator warning, etc. Consequently AppSensor must have appropriate rights and hooks within the application to perform such response actions.</w:t>
      </w:r>
    </w:p>
    <w:p w14:paraId="1715B63C" w14:textId="61093F87" w:rsidR="00C761B7" w:rsidRDefault="0070667C" w:rsidP="00E35432">
      <w:r>
        <w:t xml:space="preserve">Although we will be discussing AppSensor </w:t>
      </w:r>
      <w:r w:rsidR="001206D6">
        <w:t xml:space="preserve">on its own </w:t>
      </w:r>
      <w:r>
        <w:t>as if it is something separate to the application, the concept is often highly i</w:t>
      </w:r>
      <w:r w:rsidR="00D47126">
        <w:t>ntegrated within an</w:t>
      </w:r>
      <w:r>
        <w:t xml:space="preserve"> application’s </w:t>
      </w:r>
      <w:r w:rsidR="00D47126">
        <w:t xml:space="preserve">source </w:t>
      </w:r>
      <w:r>
        <w:t>code.</w:t>
      </w:r>
      <w:r w:rsidR="00F36982">
        <w:t xml:space="preserve"> Other architectures are </w:t>
      </w:r>
      <w:r w:rsidR="001206D6">
        <w:t xml:space="preserve">certainly </w:t>
      </w:r>
      <w:r w:rsidR="00F36982">
        <w:t xml:space="preserve">possible, </w:t>
      </w:r>
      <w:r w:rsidR="001206D6">
        <w:t xml:space="preserve">may have certain benefits, </w:t>
      </w:r>
      <w:r w:rsidR="00F36982" w:rsidRPr="00503BBE">
        <w:rPr>
          <w:highlight w:val="yellow"/>
        </w:rPr>
        <w:t>and are discussed in ??</w:t>
      </w:r>
      <w:r w:rsidR="00F36982" w:rsidRPr="00090B76">
        <w:rPr>
          <w:highlight w:val="yellow"/>
        </w:rPr>
        <w:t>?</w:t>
      </w:r>
      <w:r w:rsidR="00090B76" w:rsidRPr="00090B76">
        <w:rPr>
          <w:highlight w:val="yellow"/>
        </w:rPr>
        <w:t>Section???</w:t>
      </w:r>
      <w:r w:rsidR="00F36982">
        <w:t>.</w:t>
      </w:r>
      <w:r w:rsidR="00D47126">
        <w:t xml:space="preserve"> When reading “AppSensor”, consider it to mean “those parts of the application and related systems that perform </w:t>
      </w:r>
      <w:r w:rsidR="0094530A">
        <w:t xml:space="preserve">attack detection and response </w:t>
      </w:r>
      <w:r w:rsidR="00D47126">
        <w:t>functionality”, regardless of how/where it is performed.</w:t>
      </w:r>
    </w:p>
    <w:p w14:paraId="48663E48" w14:textId="5BB2FA69" w:rsidR="00E35432" w:rsidRDefault="00311E58" w:rsidP="008B6319">
      <w:pPr>
        <w:pStyle w:val="Heading3"/>
      </w:pPr>
      <w:r>
        <w:t>The p</w:t>
      </w:r>
      <w:r w:rsidR="008B6319">
        <w:t>rocess</w:t>
      </w:r>
    </w:p>
    <w:p w14:paraId="765EAC20" w14:textId="0B1400A7" w:rsidR="00AC7349" w:rsidRDefault="00AC7349" w:rsidP="00AC7349">
      <w:r>
        <w:t xml:space="preserve">AppSensor </w:t>
      </w:r>
      <w:r w:rsidR="00325DD1">
        <w:t>can be applied to existing application code, or built into the</w:t>
      </w:r>
      <w:r w:rsidR="006F753D">
        <w:t xml:space="preserve"> </w:t>
      </w:r>
      <w:r w:rsidR="00325DD1">
        <w:t>requirements for new projects, whether developed in-house or out-sourced.</w:t>
      </w:r>
      <w:r w:rsidR="006F753D">
        <w:t xml:space="preserve"> T</w:t>
      </w:r>
      <w:r>
        <w:t>he planning stages are probably the most time-consuming as</w:t>
      </w:r>
      <w:r w:rsidR="002D7D63">
        <w:t>pect of implementing AppSensor.</w:t>
      </w:r>
    </w:p>
    <w:p w14:paraId="28FE4D99" w14:textId="677FCCD6" w:rsidR="00AC7349" w:rsidRDefault="00AC7349" w:rsidP="00AC7349">
      <w:r>
        <w:t xml:space="preserve">AppSensor </w:t>
      </w:r>
      <w:r w:rsidR="008877A2">
        <w:t xml:space="preserve">has </w:t>
      </w:r>
      <w:r>
        <w:t xml:space="preserve">a very low </w:t>
      </w:r>
      <w:r w:rsidR="006F753D">
        <w:t xml:space="preserve">false positive detection rate. </w:t>
      </w:r>
      <w:r>
        <w:t xml:space="preserve">The implementation must ensure that this is not compromised by adding inappropriate detection points, or </w:t>
      </w:r>
      <w:r w:rsidR="006F753D">
        <w:t>design</w:t>
      </w:r>
      <w:r>
        <w:t xml:space="preserve">ing them in a way </w:t>
      </w:r>
      <w:r w:rsidR="00090B76">
        <w:t>that</w:t>
      </w:r>
      <w:r>
        <w:t xml:space="preserve"> leads to a grea</w:t>
      </w:r>
      <w:r w:rsidR="006F753D">
        <w:t xml:space="preserve">ter number of false positives. </w:t>
      </w:r>
      <w:r>
        <w:t>The method presented also tries to build in consideration of business operations and usability, so that not only is a low false positive rate maintained, but processes are not unduly disrupted and the users are not subjected to difficulties through simple human error.  In other words, building in a degree of human fault tolerance.</w:t>
      </w:r>
    </w:p>
    <w:p w14:paraId="3EF3B7BB" w14:textId="60C54C2D" w:rsidR="00AC7349" w:rsidRDefault="00AC7349" w:rsidP="00AC7349">
      <w:r>
        <w:t xml:space="preserve">Although AppSensor works best within the authenticated portion of an application, it is also possible to apply </w:t>
      </w:r>
      <w:r w:rsidR="00946CF9">
        <w:t xml:space="preserve">the principles to other areas. </w:t>
      </w:r>
      <w:r>
        <w:t>In the latter, the range of "normal behavior" may be wider, the identity and location of users may be harder to pinpoint and some detection poin</w:t>
      </w:r>
      <w:r w:rsidR="00946CF9">
        <w:t xml:space="preserve">ts may no longer be necessary. </w:t>
      </w:r>
      <w:r>
        <w:t>But the same benefits are possible.</w:t>
      </w:r>
    </w:p>
    <w:p w14:paraId="6CF2625A" w14:textId="16B39493" w:rsidR="00AC7349" w:rsidRDefault="00AC7349" w:rsidP="00AC7349">
      <w:r>
        <w:t xml:space="preserve">AppSensor's </w:t>
      </w:r>
      <w:r w:rsidR="00946CF9">
        <w:t xml:space="preserve">individual </w:t>
      </w:r>
      <w:r>
        <w:t xml:space="preserve">detection point ideas are not necessarily novel, but </w:t>
      </w:r>
      <w:r w:rsidR="001B06F8">
        <w:t>extend</w:t>
      </w:r>
      <w:r w:rsidR="00946CF9">
        <w:t xml:space="preserve"> common security principles. </w:t>
      </w:r>
      <w:r>
        <w:t>Some similar ideas may already exist in an application, but these will typically be implemented as isolated processes and some may be undertaken reactively to events or performed largely in a manual way.  Some examples of these include:</w:t>
      </w:r>
    </w:p>
    <w:p w14:paraId="29B40631" w14:textId="4DF8ECBC" w:rsidR="00AC7349" w:rsidRDefault="00EB45D8" w:rsidP="004E7254">
      <w:pPr>
        <w:pStyle w:val="ListParagraph"/>
        <w:numPr>
          <w:ilvl w:val="0"/>
          <w:numId w:val="18"/>
        </w:numPr>
      </w:pPr>
      <w:r>
        <w:t>C</w:t>
      </w:r>
      <w:r w:rsidR="00AC7349">
        <w:t>ounting multiple failed authentication attempts to lock a user account</w:t>
      </w:r>
    </w:p>
    <w:p w14:paraId="7A5E4410" w14:textId="254DAA93" w:rsidR="00AC7349" w:rsidRDefault="00EB45D8" w:rsidP="004E7254">
      <w:pPr>
        <w:pStyle w:val="ListParagraph"/>
        <w:numPr>
          <w:ilvl w:val="0"/>
          <w:numId w:val="18"/>
        </w:numPr>
      </w:pPr>
      <w:r>
        <w:t>D</w:t>
      </w:r>
      <w:r w:rsidR="00946CF9">
        <w:t xml:space="preserve">etecting use of invalid </w:t>
      </w:r>
      <w:r w:rsidR="00AC7349">
        <w:t>HTTP method</w:t>
      </w:r>
      <w:r w:rsidR="00946CF9">
        <w:t>s</w:t>
      </w:r>
      <w:r w:rsidR="00AC7349">
        <w:t xml:space="preserve"> to block requests</w:t>
      </w:r>
    </w:p>
    <w:p w14:paraId="0D6617D8" w14:textId="1820702B" w:rsidR="00AC7349" w:rsidRDefault="00EB45D8" w:rsidP="004E7254">
      <w:pPr>
        <w:pStyle w:val="ListParagraph"/>
        <w:numPr>
          <w:ilvl w:val="0"/>
          <w:numId w:val="18"/>
        </w:numPr>
      </w:pPr>
      <w:r>
        <w:t>C</w:t>
      </w:r>
      <w:r w:rsidR="00AC7349">
        <w:t>hecking the IP address during a session and terminating the session if the IP address changes</w:t>
      </w:r>
    </w:p>
    <w:p w14:paraId="20AD8107" w14:textId="3CF5AE64" w:rsidR="00AC7349" w:rsidRDefault="00EB45D8" w:rsidP="004E7254">
      <w:pPr>
        <w:pStyle w:val="ListParagraph"/>
        <w:numPr>
          <w:ilvl w:val="0"/>
          <w:numId w:val="18"/>
        </w:numPr>
      </w:pPr>
      <w:r>
        <w:t>L</w:t>
      </w:r>
      <w:r w:rsidR="00AC7349">
        <w:t>ogging unexpected requests</w:t>
      </w:r>
    </w:p>
    <w:p w14:paraId="3B3BAEED" w14:textId="276F125D" w:rsidR="00AC7349" w:rsidRDefault="00EB45D8" w:rsidP="004E7254">
      <w:pPr>
        <w:pStyle w:val="ListParagraph"/>
        <w:numPr>
          <w:ilvl w:val="0"/>
          <w:numId w:val="18"/>
        </w:numPr>
      </w:pPr>
      <w:r>
        <w:t>I</w:t>
      </w:r>
      <w:r w:rsidR="00AC7349">
        <w:t>nvestigating suspicious events at a later date.</w:t>
      </w:r>
    </w:p>
    <w:p w14:paraId="53CAED6F" w14:textId="18B25681" w:rsidR="00A73454" w:rsidRDefault="00AC7349" w:rsidP="00946CF9">
      <w:r>
        <w:t>AppSensor focuses</w:t>
      </w:r>
      <w:r w:rsidR="00946CF9">
        <w:t xml:space="preserve"> and formalizes this approach. </w:t>
      </w:r>
      <w:r>
        <w:t>AppSensor is about implementing proactive measures to add instrumentation and controls directly into an application in advance so that all these events</w:t>
      </w:r>
      <w:r w:rsidR="00946CF9">
        <w:t xml:space="preserve"> (and more) are centrally analyzed and responded to. </w:t>
      </w:r>
      <w:r w:rsidR="00B5796F" w:rsidRPr="00B5796F">
        <w:t>It is necessary to build applications securely in the first place, and understand the risks the application faces.</w:t>
      </w:r>
      <w:r w:rsidR="00B5796F">
        <w:t xml:space="preserve"> If you have centralized and standardized modules for input and output validation, authorization and security event lo</w:t>
      </w:r>
      <w:r w:rsidR="00F32BAA">
        <w:t xml:space="preserve">gging, these can provide a head </w:t>
      </w:r>
      <w:r w:rsidR="00B5796F">
        <w:t>start which can be extended to included AppSensor-like capabilities.</w:t>
      </w:r>
    </w:p>
    <w:p w14:paraId="034B3920" w14:textId="37BA2F1C" w:rsidR="00946CF9" w:rsidRDefault="00B5796F" w:rsidP="00A73454">
      <w:r>
        <w:t>In general, t</w:t>
      </w:r>
      <w:r w:rsidR="00946CF9">
        <w:t xml:space="preserve">he </w:t>
      </w:r>
      <w:r>
        <w:t xml:space="preserve">four </w:t>
      </w:r>
      <w:r w:rsidR="00946CF9">
        <w:t xml:space="preserve">stages </w:t>
      </w:r>
      <w:r>
        <w:t xml:space="preserve">necessary </w:t>
      </w:r>
      <w:r w:rsidR="00946CF9">
        <w:t>to adopt AppSensor are</w:t>
      </w:r>
      <w:r w:rsidR="004F42A1">
        <w:t xml:space="preserve"> p</w:t>
      </w:r>
      <w:r w:rsidR="00946CF9">
        <w:t>lanning</w:t>
      </w:r>
      <w:r w:rsidR="004F42A1">
        <w:t>, i</w:t>
      </w:r>
      <w:r w:rsidR="00946CF9">
        <w:t>mplementation</w:t>
      </w:r>
      <w:r w:rsidR="004F42A1">
        <w:t>, d</w:t>
      </w:r>
      <w:r w:rsidR="00946CF9">
        <w:t>eployment</w:t>
      </w:r>
      <w:r w:rsidR="004F42A1">
        <w:t xml:space="preserve"> and o</w:t>
      </w:r>
      <w:r w:rsidR="00946CF9">
        <w:t>peration</w:t>
      </w:r>
      <w:r w:rsidR="004F42A1">
        <w:t xml:space="preserve">. </w:t>
      </w:r>
      <w:r w:rsidR="00946CF9">
        <w:t xml:space="preserve">These should be incorporated into existing </w:t>
      </w:r>
      <w:r w:rsidR="008877A2">
        <w:t xml:space="preserve">software acquisition and </w:t>
      </w:r>
      <w:r w:rsidR="00946CF9">
        <w:t>development practices</w:t>
      </w:r>
      <w:r w:rsidR="008877A2">
        <w:t>,</w:t>
      </w:r>
      <w:r w:rsidR="00946CF9">
        <w:t xml:space="preserve"> and are not meant to map to any particular software development life cycle</w:t>
      </w:r>
      <w:r w:rsidR="004F42A1">
        <w:t>.</w:t>
      </w:r>
    </w:p>
    <w:p w14:paraId="3C10EA71" w14:textId="6FFEC199" w:rsidR="00F022AB" w:rsidRDefault="00F022AB" w:rsidP="00F022AB">
      <w:pPr>
        <w:pStyle w:val="Heading3"/>
      </w:pPr>
      <w:r>
        <w:t>Roles</w:t>
      </w:r>
    </w:p>
    <w:p w14:paraId="23AA3B2E" w14:textId="77777777" w:rsidR="00F022AB" w:rsidRDefault="00B54C88" w:rsidP="00F022AB">
      <w:r>
        <w:t>The types of personnel involved in these stages for in in-house development process are dependent on each organi</w:t>
      </w:r>
      <w:r w:rsidR="00F022AB">
        <w:t>zation’s structure and culture.</w:t>
      </w:r>
    </w:p>
    <w:p w14:paraId="3326440E" w14:textId="79A63D3E" w:rsidR="00F022AB" w:rsidRDefault="00F022AB" w:rsidP="00BE3C48">
      <w:pPr>
        <w:pStyle w:val="ListParagraph"/>
        <w:numPr>
          <w:ilvl w:val="0"/>
          <w:numId w:val="56"/>
        </w:numPr>
      </w:pPr>
      <w:r>
        <w:t>Business owners will need to determine and approve the level of resources to commit for each application and also the rules of engagement for responding to attack events</w:t>
      </w:r>
    </w:p>
    <w:p w14:paraId="260A7138" w14:textId="0D4ED6C5" w:rsidR="00F022AB" w:rsidRDefault="00F022AB" w:rsidP="00BE3C48">
      <w:pPr>
        <w:pStyle w:val="ListParagraph"/>
        <w:numPr>
          <w:ilvl w:val="0"/>
          <w:numId w:val="56"/>
        </w:numPr>
      </w:pPr>
      <w:r>
        <w:t>Designers, architects and lead developers will have to consider how the agreed approach can be implemented by development, network and operational teams</w:t>
      </w:r>
    </w:p>
    <w:p w14:paraId="798873CC" w14:textId="1680F28E" w:rsidR="00F022AB" w:rsidRDefault="00F022AB" w:rsidP="00BE3C48">
      <w:pPr>
        <w:pStyle w:val="ListParagraph"/>
        <w:numPr>
          <w:ilvl w:val="0"/>
          <w:numId w:val="56"/>
        </w:numPr>
      </w:pPr>
      <w:r>
        <w:t xml:space="preserve">Developers and testers will need to undertake verification activities to ensure the AppSensor design has been implemented </w:t>
      </w:r>
      <w:r w:rsidR="00997F54">
        <w:t xml:space="preserve">and tuned </w:t>
      </w:r>
      <w:r>
        <w:t>correctly</w:t>
      </w:r>
      <w:r w:rsidR="00997F54">
        <w:t>,</w:t>
      </w:r>
      <w:r>
        <w:t xml:space="preserve"> </w:t>
      </w:r>
      <w:r w:rsidR="00997F54">
        <w:t xml:space="preserve">so that it </w:t>
      </w:r>
      <w:r>
        <w:t xml:space="preserve">does not </w:t>
      </w:r>
      <w:r w:rsidR="00C567D6">
        <w:t xml:space="preserve">affect normal usage and does not </w:t>
      </w:r>
      <w:r>
        <w:t xml:space="preserve">have </w:t>
      </w:r>
      <w:r w:rsidR="00C567D6">
        <w:t xml:space="preserve">any </w:t>
      </w:r>
      <w:r>
        <w:t>adverse side-effects</w:t>
      </w:r>
    </w:p>
    <w:p w14:paraId="249206DB" w14:textId="1B2F1DCC" w:rsidR="00F022AB" w:rsidRDefault="00F022AB" w:rsidP="00BE3C48">
      <w:pPr>
        <w:pStyle w:val="ListParagraph"/>
        <w:numPr>
          <w:ilvl w:val="0"/>
          <w:numId w:val="56"/>
        </w:numPr>
      </w:pPr>
      <w:r>
        <w:t>Operations</w:t>
      </w:r>
      <w:r w:rsidR="003655A7">
        <w:t>,</w:t>
      </w:r>
      <w:r>
        <w:t xml:space="preserve"> development leads</w:t>
      </w:r>
      <w:r w:rsidR="003655A7">
        <w:t xml:space="preserve"> and others as required will monitor AppSensor activity and respond to relevant alerts.</w:t>
      </w:r>
    </w:p>
    <w:p w14:paraId="3577D89D" w14:textId="5E0DAB92" w:rsidR="007826DC" w:rsidRDefault="00B54C88" w:rsidP="00F022AB">
      <w:r>
        <w:t>Where development is outsourced, there will be additional involvement from procurement and legal roles during the planning stage in particular, and the implementation stage will largely relate to the outsourc</w:t>
      </w:r>
      <w:r w:rsidR="00D3097C">
        <w:t>ed development provider</w:t>
      </w:r>
      <w:r>
        <w:t>.</w:t>
      </w:r>
      <w:r w:rsidR="00F022AB">
        <w:t xml:space="preserve"> </w:t>
      </w:r>
    </w:p>
    <w:p w14:paraId="7A59821C" w14:textId="27E728E8" w:rsidR="00C95185" w:rsidRDefault="00DF3E0F" w:rsidP="00952F0C">
      <w:r w:rsidRPr="00DF3E0F">
        <w:rPr>
          <w:i/>
        </w:rPr>
        <w:fldChar w:fldCharType="begin"/>
      </w:r>
      <w:r w:rsidRPr="00DF3E0F">
        <w:rPr>
          <w:i/>
        </w:rPr>
        <w:instrText xml:space="preserve"> REF _Ref231963205 \h </w:instrText>
      </w:r>
      <w:r w:rsidRPr="00DF3E0F">
        <w:rPr>
          <w:i/>
        </w:rPr>
      </w:r>
      <w:r w:rsidRPr="00DF3E0F">
        <w:rPr>
          <w:i/>
        </w:rPr>
        <w:fldChar w:fldCharType="separate"/>
      </w:r>
      <w:r w:rsidR="00856213">
        <w:t>Part III : Making It Happen</w:t>
      </w:r>
      <w:r w:rsidRPr="00DF3E0F">
        <w:rPr>
          <w:i/>
        </w:rPr>
        <w:fldChar w:fldCharType="end"/>
      </w:r>
      <w:r>
        <w:t xml:space="preserve"> </w:t>
      </w:r>
      <w:r w:rsidR="00D82F3A">
        <w:t>describes the process of adopting AppSensor in greater detail.</w:t>
      </w:r>
      <w:r w:rsidR="004F711E">
        <w:t xml:space="preserve"> But </w:t>
      </w:r>
      <w:r w:rsidR="00C35E68">
        <w:t>in the next chapter</w:t>
      </w:r>
      <w:r w:rsidR="004F711E">
        <w:t xml:space="preserve"> further detail is provided on the necessary components.</w:t>
      </w:r>
    </w:p>
    <w:p w14:paraId="7A9542AA" w14:textId="77777777" w:rsidR="00C95185" w:rsidRDefault="00C95185">
      <w:pPr>
        <w:spacing w:after="0" w:afterAutospacing="0"/>
        <w:rPr>
          <w:b/>
          <w:bCs/>
          <w:color w:val="000090"/>
          <w:kern w:val="28"/>
          <w:sz w:val="28"/>
          <w:szCs w:val="28"/>
        </w:rPr>
      </w:pPr>
      <w:r>
        <w:br w:type="page"/>
      </w:r>
    </w:p>
    <w:p w14:paraId="56E15F43" w14:textId="62FC0D40" w:rsidR="00C95185" w:rsidRDefault="00C95185" w:rsidP="00C95185">
      <w:pPr>
        <w:pStyle w:val="Heading2"/>
      </w:pPr>
      <w:bookmarkStart w:id="16" w:name="_Toc231977046"/>
      <w:r>
        <w:t>Chapter 4 : Conceptual Elements</w:t>
      </w:r>
      <w:bookmarkEnd w:id="16"/>
    </w:p>
    <w:p w14:paraId="59664038" w14:textId="42BA884C" w:rsidR="00C95185" w:rsidRDefault="00C95185" w:rsidP="00C95185">
      <w:pPr>
        <w:pStyle w:val="Heading3"/>
      </w:pPr>
      <w:r>
        <w:t>Introduction</w:t>
      </w:r>
    </w:p>
    <w:p w14:paraId="209D2A05" w14:textId="48762584" w:rsidR="00C95185" w:rsidRDefault="00C95185" w:rsidP="00C95185">
      <w:r w:rsidRPr="00C95185">
        <w:t>The primary elements that need to be considered when adopting AppSensor are detection points,</w:t>
      </w:r>
      <w:r>
        <w:t xml:space="preserve"> possible</w:t>
      </w:r>
      <w:r w:rsidRPr="00C95185">
        <w:t xml:space="preserve"> response actions </w:t>
      </w:r>
      <w:r>
        <w:t xml:space="preserve">available when an attack is identified, and </w:t>
      </w:r>
      <w:r w:rsidRPr="00C95185">
        <w:t xml:space="preserve">the thresholds at which </w:t>
      </w:r>
      <w:r>
        <w:t>these occur</w:t>
      </w:r>
      <w:r w:rsidRPr="00C95185">
        <w:t xml:space="preserve">. These are considered </w:t>
      </w:r>
      <w:r>
        <w:t>briefly here</w:t>
      </w:r>
      <w:r w:rsidRPr="00C95185">
        <w:t xml:space="preserve"> to provide background to the subsequent more detailed discussions of the methodology </w:t>
      </w:r>
      <w:r w:rsidR="00436972">
        <w:t xml:space="preserve">in </w:t>
      </w:r>
      <w:r w:rsidR="00436972" w:rsidRPr="00114A12">
        <w:rPr>
          <w:i/>
        </w:rPr>
        <w:fldChar w:fldCharType="begin"/>
      </w:r>
      <w:r w:rsidR="00436972" w:rsidRPr="00114A12">
        <w:rPr>
          <w:i/>
        </w:rPr>
        <w:instrText xml:space="preserve"> REF _Ref231963205 \h </w:instrText>
      </w:r>
      <w:r w:rsidR="00436972" w:rsidRPr="00114A12">
        <w:rPr>
          <w:i/>
        </w:rPr>
      </w:r>
      <w:r w:rsidR="00436972" w:rsidRPr="00114A12">
        <w:rPr>
          <w:i/>
        </w:rPr>
        <w:fldChar w:fldCharType="separate"/>
      </w:r>
      <w:r w:rsidR="00856213">
        <w:t>Part III : Making It Happen</w:t>
      </w:r>
      <w:r w:rsidR="00436972" w:rsidRPr="00114A12">
        <w:rPr>
          <w:i/>
        </w:rPr>
        <w:fldChar w:fldCharType="end"/>
      </w:r>
      <w:r w:rsidRPr="00C95185">
        <w:t>.</w:t>
      </w:r>
      <w:r w:rsidR="00133BBE">
        <w:t xml:space="preserve"> The</w:t>
      </w:r>
      <w:r w:rsidR="00133BBE" w:rsidRPr="00114A12">
        <w:rPr>
          <w:i/>
        </w:rPr>
        <w:t xml:space="preserve"> </w:t>
      </w:r>
      <w:r w:rsidR="00133BBE" w:rsidRPr="00114A12">
        <w:rPr>
          <w:i/>
        </w:rPr>
        <w:fldChar w:fldCharType="begin"/>
      </w:r>
      <w:r w:rsidR="00133BBE" w:rsidRPr="00114A12">
        <w:rPr>
          <w:i/>
        </w:rPr>
        <w:instrText xml:space="preserve"> REF _Ref222029213 \h </w:instrText>
      </w:r>
      <w:r w:rsidR="00133BBE" w:rsidRPr="00114A12">
        <w:rPr>
          <w:i/>
        </w:rPr>
      </w:r>
      <w:r w:rsidR="00133BBE" w:rsidRPr="00114A12">
        <w:rPr>
          <w:i/>
        </w:rPr>
        <w:fldChar w:fldCharType="separate"/>
      </w:r>
      <w:r w:rsidR="00856213" w:rsidRPr="00DA08BB">
        <w:t>Glossary</w:t>
      </w:r>
      <w:r w:rsidR="00133BBE" w:rsidRPr="00114A12">
        <w:rPr>
          <w:i/>
        </w:rPr>
        <w:fldChar w:fldCharType="end"/>
      </w:r>
      <w:r w:rsidR="00133BBE">
        <w:t xml:space="preserve"> should also be referred to.</w:t>
      </w:r>
    </w:p>
    <w:p w14:paraId="221856BF" w14:textId="02B3F76D" w:rsidR="00742A9F" w:rsidRDefault="00742A9F" w:rsidP="00742A9F">
      <w:pPr>
        <w:pStyle w:val="Heading3"/>
      </w:pPr>
      <w:r>
        <w:t>Approach</w:t>
      </w:r>
    </w:p>
    <w:p w14:paraId="1AC495CF" w14:textId="7D041800" w:rsidR="00742A9F" w:rsidRDefault="00742A9F" w:rsidP="00C95185">
      <w:r>
        <w:t>The commonly cited process model for IDPS comprises information sources, analysis and response. Analysis approaches are usually either misuse detection or anomaly detection</w:t>
      </w:r>
      <w:r w:rsidR="00474CF8">
        <w:t>:</w:t>
      </w:r>
    </w:p>
    <w:p w14:paraId="0261CD0D" w14:textId="5ED52FA9" w:rsidR="00474CF8" w:rsidRDefault="00474CF8" w:rsidP="00BE3C48">
      <w:pPr>
        <w:pStyle w:val="ListParagraph"/>
        <w:numPr>
          <w:ilvl w:val="0"/>
          <w:numId w:val="57"/>
        </w:numPr>
      </w:pPr>
      <w:r>
        <w:t xml:space="preserve">Misuse detection identifies specific malicious activity </w:t>
      </w:r>
      <w:r w:rsidR="00495CD7">
        <w:t xml:space="preserve">(single or multiple events) </w:t>
      </w:r>
      <w:r w:rsidR="001B6214">
        <w:t>by comparison with pre</w:t>
      </w:r>
      <w:r>
        <w:t xml:space="preserve">defined </w:t>
      </w:r>
      <w:r w:rsidR="00A20AAB">
        <w:t>attack patterns (also known as signature</w:t>
      </w:r>
      <w:r w:rsidR="00495CD7">
        <w:t>-based</w:t>
      </w:r>
      <w:r w:rsidR="00A20AAB">
        <w:t xml:space="preserve"> detection)</w:t>
      </w:r>
    </w:p>
    <w:p w14:paraId="24BC990C" w14:textId="5C21C2BE" w:rsidR="00474CF8" w:rsidRDefault="00474CF8" w:rsidP="00BE3C48">
      <w:pPr>
        <w:pStyle w:val="ListParagraph"/>
        <w:numPr>
          <w:ilvl w:val="0"/>
          <w:numId w:val="57"/>
        </w:numPr>
      </w:pPr>
      <w:r>
        <w:t xml:space="preserve">Anomaly detection identifies unusual activity that is outside normal </w:t>
      </w:r>
      <w:r w:rsidR="008410C8">
        <w:t xml:space="preserve">legitimate </w:t>
      </w:r>
      <w:r>
        <w:t>bounds</w:t>
      </w:r>
    </w:p>
    <w:p w14:paraId="7F10537F" w14:textId="5B10D019" w:rsidR="008D5C45" w:rsidRDefault="008D5C45" w:rsidP="00C95185">
      <w:r>
        <w:t>AppSensor does not fit cleanly into either of these since it does not attempt to define numerous attack patterns (misuse detection)</w:t>
      </w:r>
      <w:r w:rsidR="007270B8">
        <w:t xml:space="preserve"> but i</w:t>
      </w:r>
      <w:r w:rsidR="008410C8">
        <w:t>n</w:t>
      </w:r>
      <w:r w:rsidR="007270B8">
        <w:t xml:space="preserve">stead </w:t>
      </w:r>
      <w:r w:rsidR="001B6214">
        <w:t xml:space="preserve">primarily </w:t>
      </w:r>
      <w:r w:rsidR="007270B8">
        <w:t xml:space="preserve">focuses on </w:t>
      </w:r>
      <w:r w:rsidR="008410C8">
        <w:t>blatantly malicious events</w:t>
      </w:r>
      <w:r w:rsidR="001B6214">
        <w:t xml:space="preserve"> but can also include predefined </w:t>
      </w:r>
      <w:r w:rsidR="00F16BD1">
        <w:t xml:space="preserve">extreme </w:t>
      </w:r>
      <w:r w:rsidR="001B6214">
        <w:t>trend</w:t>
      </w:r>
      <w:r w:rsidR="00F16BD1">
        <w:t xml:space="preserve"> </w:t>
      </w:r>
      <w:r w:rsidR="00AC0C0C">
        <w:t>aberration</w:t>
      </w:r>
      <w:r w:rsidR="001B6214">
        <w:t xml:space="preserve"> </w:t>
      </w:r>
      <w:r w:rsidR="00AC0C0C">
        <w:t>limits</w:t>
      </w:r>
      <w:r w:rsidR="008410C8">
        <w:t>.</w:t>
      </w:r>
      <w:r>
        <w:t xml:space="preserve"> This actually provides a unique benefit in that previously unknown attacks can also be detected, that is unavailable in any other defensive mechanism regardless of cost.</w:t>
      </w:r>
    </w:p>
    <w:p w14:paraId="56D305B5" w14:textId="73F7BEDB" w:rsidR="00742A9F" w:rsidRDefault="00742A9F" w:rsidP="00C95185">
      <w:r>
        <w:t>The approach pursue</w:t>
      </w:r>
      <w:r w:rsidR="00474CF8">
        <w:t>d in this book and the demonstr</w:t>
      </w:r>
      <w:r>
        <w:t xml:space="preserve">ation code examples relate to defining application-specific events with related thresholds for attack detection and response. </w:t>
      </w:r>
      <w:r w:rsidRPr="00742A9F">
        <w:t>Statistical models also have strengths and weaknesses; as does machine learning</w:t>
      </w:r>
      <w:r>
        <w:t>, but these are not considered</w:t>
      </w:r>
      <w:r w:rsidR="00B55034">
        <w:t xml:space="preserve"> here.</w:t>
      </w:r>
    </w:p>
    <w:p w14:paraId="4BCC59D9" w14:textId="1E37659D" w:rsidR="00B37FCE" w:rsidRDefault="00B37FCE" w:rsidP="00B37FCE">
      <w:pPr>
        <w:pStyle w:val="Heading3"/>
      </w:pPr>
      <w:r>
        <w:t>Detection</w:t>
      </w:r>
    </w:p>
    <w:p w14:paraId="53AD033D" w14:textId="13606904" w:rsidR="00D16ED7" w:rsidRDefault="0094530A" w:rsidP="0094530A">
      <w:r>
        <w:t>We need to understand what con</w:t>
      </w:r>
      <w:r w:rsidR="00436972">
        <w:t>stitutes an attack</w:t>
      </w:r>
      <w:r>
        <w:t>, and how threats go about identifying, and probing targets, developing exploits and executing the exploit to achieve the desired result (e.g. data extraction, code/data addition, modification or deletion, denial of service).</w:t>
      </w:r>
      <w:r w:rsidR="00980715">
        <w:t xml:space="preserve"> Although reports on </w:t>
      </w:r>
      <w:r w:rsidR="00F14E97">
        <w:t xml:space="preserve">application </w:t>
      </w:r>
      <w:r w:rsidR="00980715">
        <w:t xml:space="preserve">vulnerability prevalence from static (source code) and dynamic testing, and </w:t>
      </w:r>
      <w:r w:rsidR="00F14E97">
        <w:t>information</w:t>
      </w:r>
      <w:r w:rsidR="00980715">
        <w:t xml:space="preserve"> from actual breaches of confidentiality</w:t>
      </w:r>
      <w:r w:rsidR="00417DCD">
        <w:t xml:space="preserve"> are useful, there are o</w:t>
      </w:r>
      <w:r w:rsidR="00980715">
        <w:t>ther projects</w:t>
      </w:r>
      <w:r w:rsidR="00EE3302" w:rsidRPr="006F3022">
        <w:rPr>
          <w:vertAlign w:val="superscript"/>
        </w:rPr>
        <w:fldChar w:fldCharType="begin"/>
      </w:r>
      <w:r w:rsidR="00EE3302" w:rsidRPr="006F3022">
        <w:rPr>
          <w:vertAlign w:val="superscript"/>
        </w:rPr>
        <w:instrText xml:space="preserve"> NOTEREF _Ref222891644 \h </w:instrText>
      </w:r>
      <w:r w:rsidR="00EE3302" w:rsidRPr="006F3022">
        <w:rPr>
          <w:vertAlign w:val="superscript"/>
        </w:rPr>
      </w:r>
      <w:r w:rsidR="00EE3302" w:rsidRPr="006F3022">
        <w:rPr>
          <w:vertAlign w:val="superscript"/>
        </w:rPr>
        <w:fldChar w:fldCharType="separate"/>
      </w:r>
      <w:r w:rsidR="00856213">
        <w:rPr>
          <w:vertAlign w:val="superscript"/>
        </w:rPr>
        <w:t>17</w:t>
      </w:r>
      <w:r w:rsidR="00EE3302" w:rsidRPr="006F3022">
        <w:rPr>
          <w:vertAlign w:val="superscript"/>
        </w:rPr>
        <w:fldChar w:fldCharType="end"/>
      </w:r>
      <w:r w:rsidR="00EE3302" w:rsidRPr="006F3022">
        <w:rPr>
          <w:vertAlign w:val="superscript"/>
        </w:rPr>
        <w:t>,</w:t>
      </w:r>
      <w:r w:rsidR="009E3535">
        <w:rPr>
          <w:rStyle w:val="EndnoteReference"/>
        </w:rPr>
        <w:endnoteReference w:id="45"/>
      </w:r>
      <w:r w:rsidR="009E3535">
        <w:rPr>
          <w:vertAlign w:val="superscript"/>
        </w:rPr>
        <w:t>,</w:t>
      </w:r>
      <w:r w:rsidR="00EE3302">
        <w:rPr>
          <w:rStyle w:val="EndnoteReference"/>
        </w:rPr>
        <w:endnoteReference w:id="46"/>
      </w:r>
      <w:r w:rsidR="00F14E97" w:rsidRPr="006F3022">
        <w:rPr>
          <w:vertAlign w:val="superscript"/>
        </w:rPr>
        <w:t>,</w:t>
      </w:r>
      <w:r w:rsidR="00EE3302">
        <w:rPr>
          <w:rStyle w:val="EndnoteReference"/>
        </w:rPr>
        <w:endnoteReference w:id="47"/>
      </w:r>
      <w:r w:rsidR="00EE3302" w:rsidRPr="006F3022">
        <w:rPr>
          <w:vertAlign w:val="superscript"/>
        </w:rPr>
        <w:t>,</w:t>
      </w:r>
      <w:r w:rsidR="00F33E75">
        <w:rPr>
          <w:rStyle w:val="EndnoteReference"/>
        </w:rPr>
        <w:endnoteReference w:id="48"/>
      </w:r>
      <w:r w:rsidR="00F14E97" w:rsidRPr="006F3022">
        <w:rPr>
          <w:vertAlign w:val="superscript"/>
        </w:rPr>
        <w:t>,</w:t>
      </w:r>
      <w:r w:rsidR="00734545">
        <w:rPr>
          <w:rStyle w:val="EndnoteReference"/>
        </w:rPr>
        <w:endnoteReference w:id="49"/>
      </w:r>
      <w:r w:rsidR="00980715">
        <w:t xml:space="preserve"> providing</w:t>
      </w:r>
      <w:r w:rsidR="00417DCD">
        <w:t xml:space="preserve"> </w:t>
      </w:r>
      <w:r w:rsidR="00F14E97">
        <w:t>tools and invaluable</w:t>
      </w:r>
      <w:r w:rsidR="00417DCD">
        <w:t xml:space="preserve"> data about how attackers perform reconnaissance before the creation and deployment of an exploit.</w:t>
      </w:r>
    </w:p>
    <w:p w14:paraId="25C5BBB7" w14:textId="7CF2B447" w:rsidR="0094530A" w:rsidRPr="0094530A" w:rsidRDefault="00835CE7" w:rsidP="0094530A">
      <w:r>
        <w:t>The Common Attack Pattern Enumeration and Classification (CAPEC)</w:t>
      </w:r>
      <w:bookmarkStart w:id="17" w:name="_Ref222911652"/>
      <w:r>
        <w:rPr>
          <w:rStyle w:val="EndnoteReference"/>
        </w:rPr>
        <w:endnoteReference w:id="50"/>
      </w:r>
      <w:bookmarkEnd w:id="17"/>
      <w:r w:rsidR="00556946">
        <w:t xml:space="preserve">, </w:t>
      </w:r>
      <w:r>
        <w:t>a dictionary of common approaches used to attack software</w:t>
      </w:r>
      <w:r w:rsidR="00556946">
        <w:t>, can be used to identify attack patterns</w:t>
      </w:r>
      <w:r>
        <w:t xml:space="preserve">. </w:t>
      </w:r>
      <w:r w:rsidR="00652F41">
        <w:t>The</w:t>
      </w:r>
      <w:r w:rsidR="00DC5EF7">
        <w:t xml:space="preserve"> results</w:t>
      </w:r>
      <w:bookmarkStart w:id="18" w:name="_Ref230580761"/>
      <w:r w:rsidR="00DC5EF7">
        <w:rPr>
          <w:rStyle w:val="EndnoteReference"/>
        </w:rPr>
        <w:endnoteReference w:id="51"/>
      </w:r>
      <w:bookmarkEnd w:id="18"/>
      <w:r w:rsidR="00DC5EF7">
        <w:t xml:space="preserve"> from the</w:t>
      </w:r>
      <w:r w:rsidR="00652F41">
        <w:t xml:space="preserve"> 2011 ModSecurity SQL Injection Challenge</w:t>
      </w:r>
      <w:r w:rsidR="00652F41">
        <w:rPr>
          <w:rStyle w:val="EndnoteReference"/>
        </w:rPr>
        <w:endnoteReference w:id="52"/>
      </w:r>
      <w:r w:rsidR="00652F41">
        <w:t xml:space="preserve"> </w:t>
      </w:r>
      <w:r w:rsidR="00DC5EF7">
        <w:t xml:space="preserve">revealed that although it only took a matter of hours for attackers to find an exploit (evasion of a WAF </w:t>
      </w:r>
      <w:r w:rsidR="00903611">
        <w:t xml:space="preserve">using a negative security model to </w:t>
      </w:r>
      <w:r w:rsidR="00DC5EF7">
        <w:t>protect a known vulnerable web application), the number of requests submitted in this time was in the 100s.</w:t>
      </w:r>
    </w:p>
    <w:p w14:paraId="463842AD" w14:textId="77777777" w:rsidR="00B37FCE" w:rsidRDefault="00B37FCE" w:rsidP="00B37FCE">
      <w:pPr>
        <w:pStyle w:val="Heading4"/>
        <w:numPr>
          <w:ilvl w:val="0"/>
          <w:numId w:val="0"/>
        </w:numPr>
      </w:pPr>
      <w:bookmarkStart w:id="19" w:name="_Ref220745322"/>
      <w:r>
        <w:t>Suspicious or an attack?</w:t>
      </w:r>
      <w:bookmarkEnd w:id="19"/>
    </w:p>
    <w:p w14:paraId="7762CD6C" w14:textId="77777777" w:rsidR="00B37FCE" w:rsidRDefault="00B37FCE" w:rsidP="00B37FCE">
      <w:r>
        <w:t>When detecting malicious activity, the application must distinguish between two possible scenarios.</w:t>
      </w:r>
    </w:p>
    <w:p w14:paraId="246F9BA0" w14:textId="77777777" w:rsidR="00B37FCE" w:rsidRDefault="00B37FCE" w:rsidP="00B37FCE">
      <w:r>
        <w:t>Firstly, the some detected activities might equally have been caused by an unintentional user mistake, or by a crafty attacker snooping around or seeking to mask their other attacks. Since the detected activity could result in an undesirable system response, it is important not to disregard this type of activity altogether. This type of event will be referred to as “Suspicious” because it might be an attack. Examples of suspicious events are:</w:t>
      </w:r>
    </w:p>
    <w:p w14:paraId="68B21879" w14:textId="77777777" w:rsidR="00B37FCE" w:rsidRDefault="00B37FCE" w:rsidP="00BE3C48">
      <w:pPr>
        <w:pStyle w:val="ListParagraph"/>
        <w:numPr>
          <w:ilvl w:val="0"/>
          <w:numId w:val="46"/>
        </w:numPr>
      </w:pPr>
      <w:r>
        <w:t xml:space="preserve">Data is submitted for a username that includes the two characters </w:t>
      </w:r>
      <w:r w:rsidRPr="00367911">
        <w:rPr>
          <w:i/>
        </w:rPr>
        <w:t>‘;</w:t>
      </w:r>
      <w:r>
        <w:t xml:space="preserve"> at the end – this could simply be the result of the user accidentally hitting these tow keys on their keyboard when attempting to press enter, or it could be an attempt to discover a SQL injection vulnerability on the log in page.</w:t>
      </w:r>
    </w:p>
    <w:p w14:paraId="1361C183" w14:textId="77777777" w:rsidR="00B37FCE" w:rsidRDefault="00B37FCE" w:rsidP="00BE3C48">
      <w:pPr>
        <w:pStyle w:val="ListParagraph"/>
        <w:numPr>
          <w:ilvl w:val="0"/>
          <w:numId w:val="46"/>
        </w:numPr>
      </w:pPr>
      <w:r>
        <w:t>A web form is submitted from the middle of a multi-step check-out process without the previous steps being completed – the user might have bookmarked a web page and gone back to that, or it could be a forced browsing attempt to bypass business logic and perhaps obtain goods without payment.</w:t>
      </w:r>
    </w:p>
    <w:p w14:paraId="2849731E" w14:textId="77777777" w:rsidR="00B37FCE" w:rsidRDefault="00B37FCE" w:rsidP="00B37FCE">
      <w:r>
        <w:t>Secondly, the event could be clearly an intentional malicious activity. These types of actions will never occur as the result of a user’s mistake, are not permitted normal operations, and are therefore highly likely to be an attack against the application. This type of event will be referred to as an “Attack”. Examples of attack events are:</w:t>
      </w:r>
    </w:p>
    <w:p w14:paraId="24D2060A" w14:textId="77777777" w:rsidR="00B37FCE" w:rsidRDefault="00B37FCE" w:rsidP="00BE3C48">
      <w:pPr>
        <w:pStyle w:val="ListParagraph"/>
        <w:numPr>
          <w:ilvl w:val="0"/>
          <w:numId w:val="47"/>
        </w:numPr>
      </w:pPr>
      <w:r>
        <w:t xml:space="preserve">Data is submitted for a parameter’s containing </w:t>
      </w:r>
      <w:r w:rsidRPr="00367911">
        <w:rPr>
          <w:i/>
        </w:rPr>
        <w:t>0 O</w:t>
      </w:r>
      <w:r>
        <w:rPr>
          <w:i/>
        </w:rPr>
        <w:t xml:space="preserve">R </w:t>
      </w:r>
      <w:r w:rsidRPr="00367911">
        <w:rPr>
          <w:i/>
        </w:rPr>
        <w:t>1=1--‘</w:t>
      </w:r>
      <w:r>
        <w:t xml:space="preserve"> in the value which is normally an integer – This is clearly a SQL injection attack regardless of whether it is successful or not, and would never occur as the result of some sort of user error.</w:t>
      </w:r>
    </w:p>
    <w:p w14:paraId="283E73B1" w14:textId="77777777" w:rsidR="00B37FCE" w:rsidRDefault="00B37FCE" w:rsidP="00BE3C48">
      <w:pPr>
        <w:pStyle w:val="ListParagraph"/>
        <w:numPr>
          <w:ilvl w:val="0"/>
          <w:numId w:val="47"/>
        </w:numPr>
      </w:pPr>
      <w:r>
        <w:t>Hundreds of files are uploaded for a user’s avatar image in their profile – an individual user will never do this and it indicates some form of automated attack.</w:t>
      </w:r>
    </w:p>
    <w:p w14:paraId="7EE920C4" w14:textId="77777777" w:rsidR="00B37FCE" w:rsidRDefault="00B37FCE" w:rsidP="00B37FCE">
      <w:r>
        <w:t>It is important to accurately classify detected events as suspicious or attacks so that the responsive action is not unjustly performed against a non-malicious user. Another way to think about these two categorizations is to ask the following questions:</w:t>
      </w:r>
    </w:p>
    <w:p w14:paraId="509B0CBE" w14:textId="77777777" w:rsidR="00B37FCE" w:rsidRDefault="00B37FCE" w:rsidP="00BE3C48">
      <w:pPr>
        <w:pStyle w:val="ListParagraph"/>
        <w:numPr>
          <w:ilvl w:val="0"/>
          <w:numId w:val="48"/>
        </w:numPr>
      </w:pPr>
      <w:r>
        <w:t>Is it impossible for the event to occur as the result of a typographic error, or a copy &amp; paste mistake, or an inadvertent key press by the user?</w:t>
      </w:r>
    </w:p>
    <w:p w14:paraId="6744B382" w14:textId="77777777" w:rsidR="00B37FCE" w:rsidRDefault="00B37FCE" w:rsidP="00BE3C48">
      <w:pPr>
        <w:pStyle w:val="ListParagraph"/>
        <w:numPr>
          <w:ilvl w:val="0"/>
          <w:numId w:val="48"/>
        </w:numPr>
      </w:pPr>
      <w:r>
        <w:t>Does the user have to leave the normal flow of the application to perform the activity?</w:t>
      </w:r>
    </w:p>
    <w:p w14:paraId="51A75DF0" w14:textId="77777777" w:rsidR="00B37FCE" w:rsidRDefault="00B37FCE" w:rsidP="00BE3C48">
      <w:pPr>
        <w:pStyle w:val="ListParagraph"/>
        <w:numPr>
          <w:ilvl w:val="0"/>
          <w:numId w:val="48"/>
        </w:numPr>
      </w:pPr>
      <w:r>
        <w:t>Are additional software tools or special knowledge needed to perform the identified activity?</w:t>
      </w:r>
    </w:p>
    <w:p w14:paraId="1CCBA69E" w14:textId="2CE20B2E" w:rsidR="00B37FCE" w:rsidRPr="000E1C39" w:rsidRDefault="00B37FCE" w:rsidP="00B37FCE">
      <w:r>
        <w:t xml:space="preserve">If the answer to at least two of these is “yes”, it is </w:t>
      </w:r>
      <w:r w:rsidR="00A01139">
        <w:t xml:space="preserve">almost certainly </w:t>
      </w:r>
      <w:r>
        <w:t xml:space="preserve">an attack event. </w:t>
      </w:r>
    </w:p>
    <w:p w14:paraId="4BC3BA7D" w14:textId="77777777" w:rsidR="00B37FCE" w:rsidRDefault="00B37FCE" w:rsidP="00B37FCE">
      <w:pPr>
        <w:pStyle w:val="Heading4"/>
        <w:numPr>
          <w:ilvl w:val="0"/>
          <w:numId w:val="0"/>
        </w:numPr>
      </w:pPr>
      <w:r>
        <w:t>User identification</w:t>
      </w:r>
    </w:p>
    <w:p w14:paraId="2ED62501" w14:textId="62165C26" w:rsidR="00B37FCE" w:rsidRDefault="00B37FCE" w:rsidP="00B37FCE">
      <w:r>
        <w:t xml:space="preserve">The AppSensor technique in general works best where the user can be identified, such as within the authenticated part of an application, or where the “user” is a defined external application, service or other systems. However, system trend type detection points (see later), do not track individual users at all </w:t>
      </w:r>
      <w:r w:rsidR="001B1E48">
        <w:t>–</w:t>
      </w:r>
      <w:r w:rsidR="001B1E48">
        <w:softHyphen/>
        <w:t xml:space="preserve"> they track groups of users – </w:t>
      </w:r>
      <w:r>
        <w:t xml:space="preserve">and are therefore always candidates for use regardless of knowledge about </w:t>
      </w:r>
      <w:r w:rsidR="00825C87">
        <w:t xml:space="preserve">an individual </w:t>
      </w:r>
      <w:r>
        <w:t>attacker’s identity.</w:t>
      </w:r>
    </w:p>
    <w:p w14:paraId="685657CD" w14:textId="23957761" w:rsidR="00B37FCE" w:rsidRDefault="00B37FCE" w:rsidP="00B37FCE">
      <w:r>
        <w:t>But even in the case of a highly d</w:t>
      </w:r>
      <w:r w:rsidR="001F32A9">
        <w:t>istributed attack, AppSensor could</w:t>
      </w:r>
      <w:r>
        <w:t xml:space="preserve"> </w:t>
      </w:r>
      <w:r w:rsidR="001F32A9">
        <w:t xml:space="preserve">be used to </w:t>
      </w:r>
      <w:r>
        <w:t xml:space="preserve">identify </w:t>
      </w:r>
      <w:r w:rsidR="001F32A9">
        <w:t xml:space="preserve">if </w:t>
      </w:r>
      <w:r>
        <w:t>an attack is under way and will provide insight into the attack</w:t>
      </w:r>
      <w:r w:rsidR="001F32A9">
        <w:t>,</w:t>
      </w:r>
      <w:r>
        <w:t xml:space="preserve"> making it a useful operational tool.</w:t>
      </w:r>
    </w:p>
    <w:p w14:paraId="7CCE38E9" w14:textId="30D2D4E5" w:rsidR="00825C87" w:rsidRDefault="00825C87" w:rsidP="00825C87">
      <w:r>
        <w:t xml:space="preserve">In general, the </w:t>
      </w:r>
      <w:r w:rsidR="002A6C7E">
        <w:t>normal</w:t>
      </w:r>
      <w:r>
        <w:t xml:space="preserve"> approach is to</w:t>
      </w:r>
      <w:r w:rsidR="00401083">
        <w:t xml:space="preserve"> use passive identification techniques</w:t>
      </w:r>
      <w:r>
        <w:t xml:space="preserve">: </w:t>
      </w:r>
    </w:p>
    <w:p w14:paraId="0E6A4D1E" w14:textId="791F92AD" w:rsidR="00825C87" w:rsidRDefault="003430EE" w:rsidP="00BE3C48">
      <w:pPr>
        <w:pStyle w:val="ListParagraph"/>
        <w:numPr>
          <w:ilvl w:val="0"/>
          <w:numId w:val="58"/>
        </w:numPr>
      </w:pPr>
      <w:r>
        <w:t>Prioritize</w:t>
      </w:r>
      <w:r w:rsidR="00825C87">
        <w:t xml:space="preserve"> tracking exceptions by </w:t>
      </w:r>
      <w:r>
        <w:t xml:space="preserve">known </w:t>
      </w:r>
      <w:r w:rsidR="00825C87">
        <w:t>user</w:t>
      </w:r>
      <w:r>
        <w:t>s</w:t>
      </w:r>
      <w:r w:rsidR="00825C87">
        <w:t xml:space="preserve"> when p</w:t>
      </w:r>
      <w:r>
        <w:t>ossible (most granular) –</w:t>
      </w:r>
      <w:r w:rsidR="00825C87">
        <w:t xml:space="preserve"> </w:t>
      </w:r>
      <w:r>
        <w:t xml:space="preserve">this </w:t>
      </w:r>
      <w:r w:rsidR="00825C87">
        <w:t>works in authenticated-only sections of the app</w:t>
      </w:r>
      <w:r>
        <w:t>lication</w:t>
      </w:r>
    </w:p>
    <w:p w14:paraId="1F1D2D2D" w14:textId="6A55A51B" w:rsidR="00825C87" w:rsidRDefault="003430EE" w:rsidP="00BE3C48">
      <w:pPr>
        <w:pStyle w:val="ListParagraph"/>
        <w:numPr>
          <w:ilvl w:val="0"/>
          <w:numId w:val="58"/>
        </w:numPr>
      </w:pPr>
      <w:r>
        <w:t xml:space="preserve">Consider tracking </w:t>
      </w:r>
      <w:r w:rsidR="003A1053">
        <w:t xml:space="preserve">both </w:t>
      </w:r>
      <w:r>
        <w:t>known and unknown users</w:t>
      </w:r>
      <w:r w:rsidR="00825C87">
        <w:t xml:space="preserve"> in places where </w:t>
      </w:r>
      <w:r>
        <w:t xml:space="preserve">authentication is not required, </w:t>
      </w:r>
      <w:r w:rsidR="00825C87">
        <w:t>but use t</w:t>
      </w:r>
      <w:r>
        <w:t>he preference of user tracking –</w:t>
      </w:r>
      <w:r w:rsidR="00825C87">
        <w:t xml:space="preserve"> works in all locations</w:t>
      </w:r>
    </w:p>
    <w:p w14:paraId="0EDA170B" w14:textId="38A8E994" w:rsidR="00825C87" w:rsidRDefault="003430EE" w:rsidP="00BE3C48">
      <w:pPr>
        <w:pStyle w:val="ListParagraph"/>
        <w:numPr>
          <w:ilvl w:val="0"/>
          <w:numId w:val="58"/>
        </w:numPr>
      </w:pPr>
      <w:r>
        <w:t>Utiliz</w:t>
      </w:r>
      <w:r w:rsidR="00825C87">
        <w:t>e system user exceptions in cases where the action is not user-specific or it should be tracked across the whole system, not per-user.</w:t>
      </w:r>
    </w:p>
    <w:p w14:paraId="1404B10F" w14:textId="77777777" w:rsidR="00950E0D" w:rsidRDefault="003A1053" w:rsidP="003A1053">
      <w:r>
        <w:t>Consider just doing the first of these initially, but design for the case of unknown and system users.</w:t>
      </w:r>
      <w:r w:rsidR="002A6C7E">
        <w:t xml:space="preserve"> Some frameworks may enforce a session identification value even for unauthentic</w:t>
      </w:r>
      <w:r w:rsidR="007959BF">
        <w:t>ated users. In other situations it may be possible to</w:t>
      </w:r>
      <w:r w:rsidR="002A6C7E">
        <w:t xml:space="preserve"> consider</w:t>
      </w:r>
      <w:r w:rsidR="000C09EB">
        <w:t xml:space="preserve"> hardware identifiers</w:t>
      </w:r>
      <w:r w:rsidR="00CF21FE">
        <w:t>, or certificates, or a combination of HTTP headers</w:t>
      </w:r>
      <w:r w:rsidR="00CF21FE">
        <w:rPr>
          <w:rStyle w:val="EndnoteReference"/>
        </w:rPr>
        <w:endnoteReference w:id="53"/>
      </w:r>
      <w:r w:rsidR="00CF21FE">
        <w:t xml:space="preserve"> such as </w:t>
      </w:r>
      <w:r w:rsidR="00DA22A7">
        <w:t xml:space="preserve">User-Agent Accept-Language with the </w:t>
      </w:r>
      <w:r w:rsidR="00CF21FE">
        <w:t>remote IP address (and possibly X-Forwarded-For</w:t>
      </w:r>
      <w:r w:rsidR="00DA22A7">
        <w:t xml:space="preserve"> or Via</w:t>
      </w:r>
      <w:r w:rsidR="00CF21FE">
        <w:t>) for web requests,</w:t>
      </w:r>
      <w:r w:rsidR="000C09EB">
        <w:t xml:space="preserve"> or user-agent fingerprinting techniques</w:t>
      </w:r>
      <w:r w:rsidR="00DA22A7">
        <w:rPr>
          <w:rStyle w:val="EndnoteReference"/>
        </w:rPr>
        <w:endnoteReference w:id="54"/>
      </w:r>
      <w:r w:rsidR="00385448" w:rsidRPr="007959BF">
        <w:rPr>
          <w:vertAlign w:val="superscript"/>
        </w:rPr>
        <w:t>,</w:t>
      </w:r>
      <w:r w:rsidR="00385448">
        <w:rPr>
          <w:rStyle w:val="EndnoteReference"/>
        </w:rPr>
        <w:endnoteReference w:id="55"/>
      </w:r>
      <w:r w:rsidR="002A6C7E">
        <w:t xml:space="preserve">. </w:t>
      </w:r>
      <w:r w:rsidR="000C09EB">
        <w:t xml:space="preserve">Some of these could be spoofed by the user. Also remember that </w:t>
      </w:r>
      <w:r w:rsidR="00A709E5">
        <w:t xml:space="preserve">for </w:t>
      </w:r>
      <w:r w:rsidR="000C09EB">
        <w:t>web</w:t>
      </w:r>
      <w:r w:rsidR="00A709E5">
        <w:t xml:space="preserve"> systems,</w:t>
      </w:r>
      <w:r w:rsidR="000C09EB">
        <w:t xml:space="preserve"> requests from a single user at a fixed location can be drawn randomly from a larger pool of IP addresses, and </w:t>
      </w:r>
      <w:r w:rsidR="009D322A">
        <w:t>requests from a single user’s</w:t>
      </w:r>
      <w:r w:rsidR="000C09EB">
        <w:t xml:space="preserve"> mobile device</w:t>
      </w:r>
      <w:r w:rsidR="009D322A">
        <w:t xml:space="preserve"> can change source network</w:t>
      </w:r>
      <w:r w:rsidR="000C09EB">
        <w:t xml:space="preserve"> repeated</w:t>
      </w:r>
      <w:r w:rsidR="009D322A">
        <w:t>ly</w:t>
      </w:r>
      <w:r w:rsidR="000C09EB">
        <w:t xml:space="preserve"> </w:t>
      </w:r>
      <w:r w:rsidR="009D322A">
        <w:t xml:space="preserve">due to </w:t>
      </w:r>
      <w:r w:rsidR="000C09EB">
        <w:t xml:space="preserve">switching between mobile network base stations and from mobile </w:t>
      </w:r>
      <w:r w:rsidR="00950E0D">
        <w:t>network to WiFi and vice versa.</w:t>
      </w:r>
    </w:p>
    <w:p w14:paraId="68BD4C8A" w14:textId="55296E10" w:rsidR="00950E0D" w:rsidRDefault="00950E0D" w:rsidP="003A1053">
      <w:r>
        <w:t>Not all types of event detection always need to identify individual users (e.g. sy</w:t>
      </w:r>
      <w:r w:rsidR="008476DC">
        <w:t>stem trends). Additionally AppSe</w:t>
      </w:r>
      <w:r>
        <w:t>nsor does not necessarily need to be perfect – just good enough to identify an attack with an appropriate degree of certainty. This level of confidence will depend upon the type of application, degree of assurance required and the types of response actions possible.</w:t>
      </w:r>
    </w:p>
    <w:p w14:paraId="72ABF84A" w14:textId="1309598E" w:rsidR="003A1053" w:rsidRPr="00951DAA" w:rsidRDefault="000C09EB" w:rsidP="003A1053">
      <w:r>
        <w:t>Ensure the user identification</w:t>
      </w:r>
      <w:r w:rsidR="002A6C7E">
        <w:t xml:space="preserve"> techniques</w:t>
      </w:r>
      <w:r>
        <w:t xml:space="preserve"> proposed</w:t>
      </w:r>
      <w:r w:rsidR="002A6C7E">
        <w:t xml:space="preserve"> are permitted in the relevant jurisdictions</w:t>
      </w:r>
      <w:r>
        <w:t xml:space="preserve"> and if user opt-in is required, or opt out allowed.</w:t>
      </w:r>
    </w:p>
    <w:p w14:paraId="53733567" w14:textId="77777777" w:rsidR="00B37FCE" w:rsidRDefault="00B37FCE" w:rsidP="00B37FCE">
      <w:pPr>
        <w:pStyle w:val="Heading4"/>
        <w:numPr>
          <w:ilvl w:val="0"/>
          <w:numId w:val="0"/>
        </w:numPr>
      </w:pPr>
      <w:r>
        <w:t>Sensors</w:t>
      </w:r>
    </w:p>
    <w:p w14:paraId="6FF5740F" w14:textId="3C70D941" w:rsidR="00B37FCE" w:rsidRDefault="00B37FCE" w:rsidP="00B37FCE">
      <w:r>
        <w:t>Detection points are instrumentation sensors, normally embedded directly within the application code. While it is possible, and sometimes very desirable, to have detection points in other systems, for the purposes of the current discussion we will mainly focus on in-code detection points.</w:t>
      </w:r>
    </w:p>
    <w:p w14:paraId="07635BB6" w14:textId="7A33EA2D" w:rsidR="001C1A67" w:rsidRDefault="005B33DB" w:rsidP="00B37FCE">
      <w:r w:rsidRPr="005B33DB">
        <w:t xml:space="preserve">AppSensor </w:t>
      </w:r>
      <w:r>
        <w:t xml:space="preserve">can be thought </w:t>
      </w:r>
      <w:r w:rsidRPr="005B33DB">
        <w:t>as an input validation</w:t>
      </w:r>
      <w:r w:rsidR="00580066">
        <w:t xml:space="preserve"> pattern for </w:t>
      </w:r>
      <w:r>
        <w:t>applications. In t</w:t>
      </w:r>
      <w:r w:rsidRPr="005B33DB">
        <w:t>raditional</w:t>
      </w:r>
      <w:r>
        <w:t xml:space="preserve"> IDS</w:t>
      </w:r>
      <w:r w:rsidRPr="005B33DB">
        <w:t xml:space="preserve"> information may come from network traffic and host logs. In AppSensor</w:t>
      </w:r>
      <w:r>
        <w:t>’</w:t>
      </w:r>
      <w:r w:rsidRPr="005B33DB">
        <w:t>s</w:t>
      </w:r>
      <w:r>
        <w:t xml:space="preserve"> case, the</w:t>
      </w:r>
      <w:r w:rsidRPr="005B33DB">
        <w:t xml:space="preserve"> information </w:t>
      </w:r>
      <w:r>
        <w:t>will typically originate</w:t>
      </w:r>
      <w:r w:rsidRPr="005B33DB">
        <w:t xml:space="preserve"> from data input validation practices </w:t>
      </w:r>
      <w:r>
        <w:t>undertaken by the</w:t>
      </w:r>
      <w:r w:rsidRPr="005B33DB">
        <w:t xml:space="preserve"> application. This input validation</w:t>
      </w:r>
      <w:r>
        <w:t xml:space="preserve"> should be</w:t>
      </w:r>
      <w:r w:rsidRPr="005B33DB">
        <w:t xml:space="preserve"> being </w:t>
      </w:r>
      <w:r>
        <w:t>undertaken</w:t>
      </w:r>
      <w:r w:rsidRPr="005B33DB">
        <w:t xml:space="preserve"> anywhere trust boundaries are crossed. So if something is going to be consumed; it must be validated. During the input validation it either passes the criteria the programmer had in mind; or it fa</w:t>
      </w:r>
      <w:r w:rsidR="00E5771D">
        <w:t>ils and an exception is thrown –</w:t>
      </w:r>
      <w:r w:rsidRPr="005B33DB">
        <w:t xml:space="preserve"> that excepti</w:t>
      </w:r>
      <w:r w:rsidR="00E5771D">
        <w:t xml:space="preserve">on being thrown contains </w:t>
      </w:r>
      <w:r w:rsidRPr="005B33DB">
        <w:t>valuable information.</w:t>
      </w:r>
    </w:p>
    <w:p w14:paraId="5267FDCA" w14:textId="77777777" w:rsidR="002D666B" w:rsidRDefault="002D666B" w:rsidP="00B37FCE"/>
    <w:p w14:paraId="1CD3C3DD" w14:textId="77777777" w:rsidR="002D666B" w:rsidRDefault="002D666B" w:rsidP="002D666B">
      <w:r>
        <w:t>[NO Remember the detection code should already be there in an existing securely coded application; we are simply adding the instrumentation to collect that information together, and act on it.]</w:t>
      </w:r>
    </w:p>
    <w:p w14:paraId="7A800885" w14:textId="77777777" w:rsidR="002D666B" w:rsidRDefault="002D666B" w:rsidP="00B37FCE"/>
    <w:p w14:paraId="367258DD" w14:textId="77777777" w:rsidR="00B37FCE" w:rsidRDefault="00B37FCE" w:rsidP="00B37FCE">
      <w:r w:rsidRPr="00FB24BA">
        <w:rPr>
          <w:highlight w:val="yellow"/>
        </w:rPr>
        <w:t>Mini code example???</w:t>
      </w:r>
    </w:p>
    <w:p w14:paraId="7F017F3F" w14:textId="0C8E16A9" w:rsidR="007272D5" w:rsidRDefault="007272D5" w:rsidP="0025740E">
      <w:pPr>
        <w:spacing w:after="0" w:afterAutospacing="0"/>
      </w:pPr>
      <w:r>
        <w:t>The best detection points are your own custom ones, designed and optimized specifically for how your application works and the risks it faces. But AppSensor has identified over fifty examples which can be used as the basis for your own custom detection points, used “as is” or used as something to help stimulate ideas. The AppSensor detection points are defined with descriptions, considerations and examples on the OWASP website</w:t>
      </w:r>
      <w:bookmarkStart w:id="20" w:name="_Ref205887214"/>
      <w:r>
        <w:rPr>
          <w:rStyle w:val="EndnoteReference"/>
        </w:rPr>
        <w:endnoteReference w:id="56"/>
      </w:r>
      <w:bookmarkEnd w:id="20"/>
      <w:r>
        <w:t>, are reproduced in the</w:t>
      </w:r>
      <w:r w:rsidRPr="00114A12">
        <w:rPr>
          <w:i/>
        </w:rPr>
        <w:t xml:space="preserve"> </w:t>
      </w:r>
      <w:r w:rsidRPr="00114A12">
        <w:rPr>
          <w:i/>
        </w:rPr>
        <w:fldChar w:fldCharType="begin"/>
      </w:r>
      <w:r w:rsidRPr="00114A12">
        <w:rPr>
          <w:i/>
        </w:rPr>
        <w:instrText xml:space="preserve"> REF _Ref205893235 \h </w:instrText>
      </w:r>
      <w:r w:rsidRPr="00114A12">
        <w:rPr>
          <w:i/>
        </w:rPr>
      </w:r>
      <w:r w:rsidRPr="00114A12">
        <w:rPr>
          <w:i/>
        </w:rPr>
        <w:fldChar w:fldCharType="separate"/>
      </w:r>
      <w:r w:rsidR="00856213" w:rsidRPr="00402A32">
        <w:t>Detection Points</w:t>
      </w:r>
      <w:r w:rsidRPr="00114A12">
        <w:rPr>
          <w:i/>
        </w:rPr>
        <w:fldChar w:fldCharType="end"/>
      </w:r>
      <w:r>
        <w:t xml:space="preserve"> section of</w:t>
      </w:r>
      <w:r w:rsidRPr="00114A12">
        <w:rPr>
          <w:i/>
        </w:rPr>
        <w:t xml:space="preserve"> </w:t>
      </w:r>
      <w:r w:rsidRPr="00114A12">
        <w:rPr>
          <w:i/>
        </w:rPr>
        <w:fldChar w:fldCharType="begin"/>
      </w:r>
      <w:r w:rsidRPr="00114A12">
        <w:rPr>
          <w:i/>
        </w:rPr>
        <w:instrText xml:space="preserve"> REF _Ref205893238 \h </w:instrText>
      </w:r>
      <w:r w:rsidRPr="00114A12">
        <w:rPr>
          <w:i/>
        </w:rPr>
      </w:r>
      <w:r w:rsidRPr="00114A12">
        <w:rPr>
          <w:i/>
        </w:rPr>
        <w:fldChar w:fldCharType="separate"/>
      </w:r>
      <w:r w:rsidR="00856213">
        <w:t>Part V : Reference</w:t>
      </w:r>
      <w:r w:rsidRPr="00114A12">
        <w:rPr>
          <w:i/>
        </w:rPr>
        <w:fldChar w:fldCharType="end"/>
      </w:r>
      <w:r w:rsidR="00825DAB">
        <w:t>.</w:t>
      </w:r>
    </w:p>
    <w:p w14:paraId="0131797E" w14:textId="620E8AD9" w:rsidR="0071724E" w:rsidRDefault="0071724E" w:rsidP="0071724E">
      <w:pPr>
        <w:pStyle w:val="Heading3"/>
      </w:pPr>
      <w:r>
        <w:t>Thresholds to determine an attack</w:t>
      </w:r>
    </w:p>
    <w:p w14:paraId="2B523CB0" w14:textId="77777777" w:rsidR="0071724E" w:rsidRDefault="0071724E" w:rsidP="0071724E">
      <w:r>
        <w:t>As discussed above, attack determination must take into account whether each detected event is simply suspicious or actually an attack event. When developing a response policy, it is vital to determine the appropriate thresholds for response actions. The objectives are to select thresholds and response actions that:</w:t>
      </w:r>
    </w:p>
    <w:p w14:paraId="0CEEF12D" w14:textId="77777777" w:rsidR="0071724E" w:rsidRDefault="0071724E" w:rsidP="00BE3C48">
      <w:pPr>
        <w:pStyle w:val="ListParagraph"/>
        <w:numPr>
          <w:ilvl w:val="0"/>
          <w:numId w:val="51"/>
        </w:numPr>
      </w:pPr>
      <w:r>
        <w:t>Deter malicious activity</w:t>
      </w:r>
    </w:p>
    <w:p w14:paraId="45A6F888" w14:textId="77777777" w:rsidR="0071724E" w:rsidRDefault="0071724E" w:rsidP="00BE3C48">
      <w:pPr>
        <w:pStyle w:val="ListParagraph"/>
        <w:numPr>
          <w:ilvl w:val="0"/>
          <w:numId w:val="51"/>
        </w:numPr>
      </w:pPr>
      <w:r>
        <w:t>Prevent determined attackers from successfully identifying vulnerabilities</w:t>
      </w:r>
    </w:p>
    <w:p w14:paraId="31994130" w14:textId="77777777" w:rsidR="0071724E" w:rsidRDefault="0071724E" w:rsidP="00BE3C48">
      <w:pPr>
        <w:pStyle w:val="ListParagraph"/>
        <w:numPr>
          <w:ilvl w:val="0"/>
          <w:numId w:val="51"/>
        </w:numPr>
      </w:pPr>
      <w:r>
        <w:t>Minimize the impact when any false positives are recorded (non-malicious activity)</w:t>
      </w:r>
    </w:p>
    <w:p w14:paraId="5F66A8B9" w14:textId="77777777" w:rsidR="0071724E" w:rsidRDefault="0071724E" w:rsidP="0071724E">
      <w:r>
        <w:t>In general, attack determination should use the approach:</w:t>
      </w:r>
    </w:p>
    <w:p w14:paraId="0063BCB1" w14:textId="77777777" w:rsidR="0071724E" w:rsidRDefault="0071724E" w:rsidP="00BE3C48">
      <w:pPr>
        <w:pStyle w:val="ListParagraph"/>
        <w:numPr>
          <w:ilvl w:val="0"/>
          <w:numId w:val="52"/>
        </w:numPr>
      </w:pPr>
      <w:r>
        <w:t>React immediately to malicious events</w:t>
      </w:r>
    </w:p>
    <w:p w14:paraId="0D4A92F8" w14:textId="6DA2A3D3" w:rsidR="0071724E" w:rsidRDefault="0071724E" w:rsidP="00BE3C48">
      <w:pPr>
        <w:pStyle w:val="ListParagraph"/>
        <w:numPr>
          <w:ilvl w:val="0"/>
          <w:numId w:val="52"/>
        </w:numPr>
      </w:pPr>
      <w:r>
        <w:t>Monitor suspicious events</w:t>
      </w:r>
      <w:r w:rsidR="00580066">
        <w:t>.</w:t>
      </w:r>
    </w:p>
    <w:p w14:paraId="62F189E3" w14:textId="2EC8FF5D" w:rsidR="0071724E" w:rsidRPr="0071724E" w:rsidRDefault="0071724E" w:rsidP="0071724E">
      <w:r>
        <w:t>This means that every time a detection point that represents a malicious activity is activated, the response should be activated immediately (i.e. the threshold is “1 event”). And typically, a response should be undertaken for a small number of detection point activations that represent suspicious activity (i.e. the threshold is for example “3 events”). These always need to be customized to meet the specific needs of the organisation and the application itself. The simplest implementation would be to consider the total number of activations across all detection points, but more granularity in response can be obtained when thresholds are be defined per detection point, per type of detection point or per group of detection points.</w:t>
      </w:r>
    </w:p>
    <w:p w14:paraId="30A6A64D" w14:textId="255CFE8A" w:rsidR="00825DAB" w:rsidRDefault="00825DAB" w:rsidP="009C6F1B">
      <w:pPr>
        <w:pStyle w:val="Heading3"/>
      </w:pPr>
      <w:r>
        <w:t>Response</w:t>
      </w:r>
    </w:p>
    <w:p w14:paraId="020F2A35" w14:textId="77777777" w:rsidR="009C6F1B" w:rsidRDefault="009C6F1B" w:rsidP="009C6F1B">
      <w:pPr>
        <w:pStyle w:val="Heading4"/>
        <w:numPr>
          <w:ilvl w:val="0"/>
          <w:numId w:val="0"/>
        </w:numPr>
      </w:pPr>
      <w:r>
        <w:t>Action and inaction</w:t>
      </w:r>
    </w:p>
    <w:p w14:paraId="1AD2D712" w14:textId="77777777" w:rsidR="009C6F1B" w:rsidRDefault="009C6F1B" w:rsidP="009C6F1B">
      <w:r>
        <w:t>A response policy should be established which sets specific thresholds and response actions based on the detected actions of each user (or all users in a group, or all users). In AppSensor a response is a change in application behavior; it is not any form of retaliation. The response aims to defend the application, its users and everyone's data:</w:t>
      </w:r>
    </w:p>
    <w:p w14:paraId="2591A0A4" w14:textId="5CBDBFAD" w:rsidR="009C6F1B" w:rsidRDefault="00580066" w:rsidP="00BE3C48">
      <w:pPr>
        <w:pStyle w:val="ListParagraph"/>
        <w:numPr>
          <w:ilvl w:val="0"/>
          <w:numId w:val="25"/>
        </w:numPr>
      </w:pPr>
      <w:r>
        <w:t>O</w:t>
      </w:r>
      <w:r w:rsidR="009C6F1B">
        <w:t>rganization data</w:t>
      </w:r>
    </w:p>
    <w:p w14:paraId="5ECC688D" w14:textId="25B84768" w:rsidR="009C6F1B" w:rsidRDefault="00580066" w:rsidP="00BE3C48">
      <w:pPr>
        <w:pStyle w:val="ListParagraph"/>
        <w:numPr>
          <w:ilvl w:val="0"/>
          <w:numId w:val="25"/>
        </w:numPr>
      </w:pPr>
      <w:r>
        <w:t>U</w:t>
      </w:r>
      <w:r w:rsidR="009C6F1B">
        <w:t>ser data (sometimes including PII/personal data)</w:t>
      </w:r>
    </w:p>
    <w:p w14:paraId="62D3D32B" w14:textId="7A74A2F5" w:rsidR="009C6F1B" w:rsidRDefault="00580066" w:rsidP="00BE3C48">
      <w:pPr>
        <w:pStyle w:val="ListParagraph"/>
        <w:numPr>
          <w:ilvl w:val="0"/>
          <w:numId w:val="25"/>
        </w:numPr>
      </w:pPr>
      <w:r>
        <w:t>D</w:t>
      </w:r>
      <w:r w:rsidR="009C6F1B">
        <w:t>ata belonging to other parties (e.g. suppliers, customers and partners)</w:t>
      </w:r>
      <w:r>
        <w:t>.</w:t>
      </w:r>
    </w:p>
    <w:p w14:paraId="39AD15D2" w14:textId="0F25205F" w:rsidR="0041172C" w:rsidRPr="0041172C" w:rsidRDefault="009C6F1B" w:rsidP="0041172C">
      <w:r>
        <w:t>Detection of events is not useful without an automated response to deter and prevent a successful compromise. Some of the most commonly implemented response actions and their pros and cons are shown below.</w:t>
      </w:r>
    </w:p>
    <w:p w14:paraId="402AF84C" w14:textId="77777777" w:rsidR="0041172C" w:rsidRDefault="0041172C" w:rsidP="0041172C">
      <w:pPr>
        <w:pStyle w:val="Caption"/>
      </w:pPr>
      <w:r>
        <w:t>Figure ??: Pros and Cons of the Most Commonly Implemented Response Actions</w:t>
      </w:r>
    </w:p>
    <w:tbl>
      <w:tblPr>
        <w:tblW w:w="4971" w:type="pct"/>
        <w:tblCellSpacing w:w="0" w:type="dxa"/>
        <w:tblCellMar>
          <w:top w:w="23" w:type="dxa"/>
          <w:left w:w="23" w:type="dxa"/>
          <w:bottom w:w="23" w:type="dxa"/>
          <w:right w:w="23" w:type="dxa"/>
        </w:tblCellMar>
        <w:tblLook w:val="04A0" w:firstRow="1" w:lastRow="0" w:firstColumn="1" w:lastColumn="0" w:noHBand="0" w:noVBand="1"/>
      </w:tblPr>
      <w:tblGrid>
        <w:gridCol w:w="1866"/>
        <w:gridCol w:w="852"/>
        <w:gridCol w:w="5101"/>
      </w:tblGrid>
      <w:tr w:rsidR="0041172C" w:rsidRPr="00C664EA" w14:paraId="2131201A" w14:textId="77777777" w:rsidTr="001D3A4C">
        <w:trPr>
          <w:tblCellSpacing w:w="0" w:type="dxa"/>
        </w:trPr>
        <w:tc>
          <w:tcPr>
            <w:tcW w:w="1193" w:type="pct"/>
            <w:tcBorders>
              <w:bottom w:val="outset" w:sz="6" w:space="0" w:color="000000"/>
            </w:tcBorders>
            <w:hideMark/>
          </w:tcPr>
          <w:p w14:paraId="4B8461BC" w14:textId="77777777" w:rsidR="0041172C" w:rsidRPr="00EC2B2C" w:rsidRDefault="0041172C" w:rsidP="001D3A4C">
            <w:pPr>
              <w:rPr>
                <w:b/>
                <w:sz w:val="16"/>
                <w:szCs w:val="16"/>
                <w:lang w:val="en-GB"/>
              </w:rPr>
            </w:pPr>
            <w:r>
              <w:rPr>
                <w:b/>
                <w:sz w:val="16"/>
                <w:szCs w:val="16"/>
                <w:lang w:val="en-GB"/>
              </w:rPr>
              <w:t>Response action</w:t>
            </w:r>
          </w:p>
        </w:tc>
        <w:tc>
          <w:tcPr>
            <w:tcW w:w="545" w:type="pct"/>
            <w:tcBorders>
              <w:bottom w:val="outset" w:sz="6" w:space="0" w:color="000000"/>
            </w:tcBorders>
            <w:hideMark/>
          </w:tcPr>
          <w:p w14:paraId="30A6593E" w14:textId="77777777" w:rsidR="0041172C" w:rsidRPr="00EC2B2C" w:rsidRDefault="0041172C" w:rsidP="001D3A4C">
            <w:pPr>
              <w:rPr>
                <w:b/>
                <w:sz w:val="16"/>
                <w:szCs w:val="16"/>
                <w:lang w:val="en-GB"/>
              </w:rPr>
            </w:pPr>
            <w:r>
              <w:rPr>
                <w:b/>
                <w:sz w:val="16"/>
                <w:szCs w:val="16"/>
                <w:lang w:val="en-GB"/>
              </w:rPr>
              <w:t>Aspect</w:t>
            </w:r>
          </w:p>
        </w:tc>
        <w:tc>
          <w:tcPr>
            <w:tcW w:w="3262" w:type="pct"/>
            <w:tcBorders>
              <w:bottom w:val="outset" w:sz="6" w:space="0" w:color="000000"/>
            </w:tcBorders>
          </w:tcPr>
          <w:p w14:paraId="78BA613B" w14:textId="77777777" w:rsidR="0041172C" w:rsidRDefault="0041172C" w:rsidP="001D3A4C">
            <w:pPr>
              <w:rPr>
                <w:b/>
                <w:sz w:val="16"/>
                <w:szCs w:val="16"/>
                <w:lang w:val="en-GB"/>
              </w:rPr>
            </w:pPr>
          </w:p>
        </w:tc>
      </w:tr>
      <w:tr w:rsidR="0041172C" w:rsidRPr="00C664EA" w14:paraId="1CBA33F9" w14:textId="77777777" w:rsidTr="001D3A4C">
        <w:trPr>
          <w:tblCellSpacing w:w="0" w:type="dxa"/>
        </w:trPr>
        <w:tc>
          <w:tcPr>
            <w:tcW w:w="1193" w:type="pct"/>
            <w:shd w:val="clear" w:color="auto" w:fill="D9D9D9" w:themeFill="background1" w:themeFillShade="D9"/>
            <w:hideMark/>
          </w:tcPr>
          <w:p w14:paraId="74A94F19" w14:textId="77777777" w:rsidR="0041172C" w:rsidRPr="00EC2B2C" w:rsidRDefault="0041172C" w:rsidP="001D3A4C">
            <w:pPr>
              <w:rPr>
                <w:sz w:val="16"/>
                <w:szCs w:val="16"/>
                <w:lang w:val="en-GB"/>
              </w:rPr>
            </w:pPr>
            <w:r>
              <w:rPr>
                <w:sz w:val="16"/>
                <w:szCs w:val="16"/>
                <w:lang w:val="en-GB"/>
              </w:rPr>
              <w:t>User Notification</w:t>
            </w:r>
          </w:p>
        </w:tc>
        <w:tc>
          <w:tcPr>
            <w:tcW w:w="545" w:type="pct"/>
            <w:shd w:val="clear" w:color="auto" w:fill="F2F2F2" w:themeFill="background1" w:themeFillShade="F2"/>
          </w:tcPr>
          <w:p w14:paraId="1E4C6121" w14:textId="77777777" w:rsidR="0041172C" w:rsidRPr="00EC2B2C" w:rsidRDefault="0041172C" w:rsidP="001D3A4C">
            <w:pPr>
              <w:rPr>
                <w:sz w:val="16"/>
                <w:szCs w:val="16"/>
                <w:lang w:val="en-GB"/>
              </w:rPr>
            </w:pPr>
            <w:r>
              <w:rPr>
                <w:sz w:val="16"/>
                <w:szCs w:val="16"/>
                <w:lang w:val="en-GB"/>
              </w:rPr>
              <w:t>Description</w:t>
            </w:r>
          </w:p>
        </w:tc>
        <w:tc>
          <w:tcPr>
            <w:tcW w:w="3262" w:type="pct"/>
            <w:shd w:val="clear" w:color="auto" w:fill="F2F2F2" w:themeFill="background1" w:themeFillShade="F2"/>
          </w:tcPr>
          <w:p w14:paraId="7336E9F4" w14:textId="77777777" w:rsidR="0041172C" w:rsidRPr="00EC2B2C" w:rsidRDefault="0041172C" w:rsidP="001D3A4C">
            <w:pPr>
              <w:rPr>
                <w:sz w:val="16"/>
                <w:szCs w:val="16"/>
                <w:lang w:val="en-GB"/>
              </w:rPr>
            </w:pPr>
            <w:r>
              <w:rPr>
                <w:sz w:val="16"/>
                <w:szCs w:val="16"/>
                <w:lang w:val="en-GB"/>
              </w:rPr>
              <w:t>Provide a visual warning message to the user to deter further attack activity. For example “A security event has been detected and logged”.</w:t>
            </w:r>
          </w:p>
        </w:tc>
      </w:tr>
      <w:tr w:rsidR="0041172C" w:rsidRPr="00C664EA" w14:paraId="47E7C44C" w14:textId="77777777" w:rsidTr="001D3A4C">
        <w:trPr>
          <w:tblCellSpacing w:w="0" w:type="dxa"/>
        </w:trPr>
        <w:tc>
          <w:tcPr>
            <w:tcW w:w="1193" w:type="pct"/>
            <w:shd w:val="clear" w:color="auto" w:fill="D9D9D9" w:themeFill="background1" w:themeFillShade="D9"/>
          </w:tcPr>
          <w:p w14:paraId="2E689486" w14:textId="77777777" w:rsidR="0041172C" w:rsidRDefault="0041172C" w:rsidP="001D3A4C">
            <w:pPr>
              <w:rPr>
                <w:sz w:val="16"/>
                <w:szCs w:val="16"/>
                <w:lang w:val="en-GB"/>
              </w:rPr>
            </w:pPr>
          </w:p>
        </w:tc>
        <w:tc>
          <w:tcPr>
            <w:tcW w:w="545" w:type="pct"/>
            <w:shd w:val="clear" w:color="auto" w:fill="auto"/>
          </w:tcPr>
          <w:p w14:paraId="7D16B3F0" w14:textId="77777777" w:rsidR="0041172C" w:rsidRPr="00EC2B2C" w:rsidRDefault="0041172C" w:rsidP="001D3A4C">
            <w:pPr>
              <w:rPr>
                <w:sz w:val="16"/>
                <w:szCs w:val="16"/>
                <w:lang w:val="en-GB"/>
              </w:rPr>
            </w:pPr>
            <w:r>
              <w:rPr>
                <w:sz w:val="16"/>
                <w:szCs w:val="16"/>
                <w:lang w:val="en-GB"/>
              </w:rPr>
              <w:t>Pros</w:t>
            </w:r>
          </w:p>
        </w:tc>
        <w:tc>
          <w:tcPr>
            <w:tcW w:w="3262" w:type="pct"/>
            <w:shd w:val="clear" w:color="auto" w:fill="auto"/>
          </w:tcPr>
          <w:p w14:paraId="6B020787" w14:textId="77777777" w:rsidR="0041172C" w:rsidRPr="00EC2B2C" w:rsidRDefault="0041172C" w:rsidP="001D3A4C">
            <w:pPr>
              <w:rPr>
                <w:sz w:val="16"/>
                <w:szCs w:val="16"/>
                <w:lang w:val="en-GB"/>
              </w:rPr>
            </w:pPr>
            <w:r>
              <w:rPr>
                <w:sz w:val="16"/>
                <w:szCs w:val="16"/>
                <w:lang w:val="en-GB"/>
              </w:rPr>
              <w:t>May deter a casual attacker by alerting them that their activities are being monitored.</w:t>
            </w:r>
          </w:p>
        </w:tc>
      </w:tr>
      <w:tr w:rsidR="0041172C" w:rsidRPr="00C664EA" w14:paraId="3BA6F1BE" w14:textId="77777777" w:rsidTr="001D3A4C">
        <w:trPr>
          <w:tblCellSpacing w:w="0" w:type="dxa"/>
        </w:trPr>
        <w:tc>
          <w:tcPr>
            <w:tcW w:w="1193" w:type="pct"/>
            <w:shd w:val="clear" w:color="auto" w:fill="D9D9D9" w:themeFill="background1" w:themeFillShade="D9"/>
          </w:tcPr>
          <w:p w14:paraId="21627400" w14:textId="77777777" w:rsidR="0041172C" w:rsidRDefault="0041172C" w:rsidP="001D3A4C">
            <w:pPr>
              <w:rPr>
                <w:sz w:val="16"/>
                <w:szCs w:val="16"/>
                <w:lang w:val="en-GB"/>
              </w:rPr>
            </w:pPr>
          </w:p>
        </w:tc>
        <w:tc>
          <w:tcPr>
            <w:tcW w:w="545" w:type="pct"/>
            <w:shd w:val="clear" w:color="auto" w:fill="F2F2F2" w:themeFill="background1" w:themeFillShade="F2"/>
          </w:tcPr>
          <w:p w14:paraId="5908D60D" w14:textId="77777777" w:rsidR="0041172C" w:rsidRPr="00EC2B2C" w:rsidRDefault="0041172C" w:rsidP="001D3A4C">
            <w:pPr>
              <w:rPr>
                <w:sz w:val="16"/>
                <w:szCs w:val="16"/>
                <w:lang w:val="en-GB"/>
              </w:rPr>
            </w:pPr>
            <w:r>
              <w:rPr>
                <w:sz w:val="16"/>
                <w:szCs w:val="16"/>
                <w:lang w:val="en-GB"/>
              </w:rPr>
              <w:t>Cons</w:t>
            </w:r>
          </w:p>
        </w:tc>
        <w:tc>
          <w:tcPr>
            <w:tcW w:w="3262" w:type="pct"/>
            <w:shd w:val="clear" w:color="auto" w:fill="F2F2F2" w:themeFill="background1" w:themeFillShade="F2"/>
          </w:tcPr>
          <w:p w14:paraId="43089773" w14:textId="77777777" w:rsidR="0041172C" w:rsidRPr="00EC2B2C" w:rsidRDefault="0041172C" w:rsidP="001D3A4C">
            <w:pPr>
              <w:rPr>
                <w:sz w:val="16"/>
                <w:szCs w:val="16"/>
                <w:lang w:val="en-GB"/>
              </w:rPr>
            </w:pPr>
            <w:r>
              <w:rPr>
                <w:sz w:val="16"/>
                <w:szCs w:val="16"/>
                <w:lang w:val="en-GB"/>
              </w:rPr>
              <w:t>Will not deter a determined attacker and provides the attacker with some knowledge of what events are being detected as malicious.</w:t>
            </w:r>
          </w:p>
        </w:tc>
      </w:tr>
      <w:tr w:rsidR="0041172C" w:rsidRPr="00C664EA" w14:paraId="149AF04E" w14:textId="77777777" w:rsidTr="001D3A4C">
        <w:trPr>
          <w:tblCellSpacing w:w="0" w:type="dxa"/>
        </w:trPr>
        <w:tc>
          <w:tcPr>
            <w:tcW w:w="1193" w:type="pct"/>
            <w:shd w:val="clear" w:color="auto" w:fill="BFBFBF" w:themeFill="background1" w:themeFillShade="BF"/>
            <w:hideMark/>
          </w:tcPr>
          <w:p w14:paraId="0E94CD22" w14:textId="77777777" w:rsidR="0041172C" w:rsidRPr="00EC2B2C" w:rsidRDefault="0041172C" w:rsidP="001D3A4C">
            <w:pPr>
              <w:rPr>
                <w:sz w:val="16"/>
                <w:szCs w:val="16"/>
                <w:lang w:val="en-GB"/>
              </w:rPr>
            </w:pPr>
            <w:r>
              <w:rPr>
                <w:sz w:val="16"/>
                <w:szCs w:val="16"/>
                <w:lang w:val="en-GB"/>
              </w:rPr>
              <w:t>Account Logout</w:t>
            </w:r>
          </w:p>
        </w:tc>
        <w:tc>
          <w:tcPr>
            <w:tcW w:w="545" w:type="pct"/>
            <w:shd w:val="clear" w:color="auto" w:fill="auto"/>
          </w:tcPr>
          <w:p w14:paraId="7D8E5349" w14:textId="77777777" w:rsidR="0041172C" w:rsidRPr="00EC2B2C" w:rsidRDefault="0041172C" w:rsidP="001D3A4C">
            <w:pPr>
              <w:rPr>
                <w:sz w:val="16"/>
                <w:szCs w:val="16"/>
                <w:lang w:val="en-GB"/>
              </w:rPr>
            </w:pPr>
            <w:r>
              <w:rPr>
                <w:sz w:val="16"/>
                <w:szCs w:val="16"/>
                <w:lang w:val="en-GB"/>
              </w:rPr>
              <w:t>Description</w:t>
            </w:r>
          </w:p>
        </w:tc>
        <w:tc>
          <w:tcPr>
            <w:tcW w:w="3262" w:type="pct"/>
            <w:shd w:val="clear" w:color="auto" w:fill="auto"/>
          </w:tcPr>
          <w:p w14:paraId="581E11BA" w14:textId="77777777" w:rsidR="0041172C" w:rsidRPr="00EC2B2C" w:rsidRDefault="0041172C" w:rsidP="001D3A4C">
            <w:pPr>
              <w:rPr>
                <w:sz w:val="16"/>
                <w:szCs w:val="16"/>
                <w:lang w:val="en-GB"/>
              </w:rPr>
            </w:pPr>
            <w:r>
              <w:rPr>
                <w:sz w:val="16"/>
                <w:szCs w:val="16"/>
                <w:lang w:val="en-GB"/>
              </w:rPr>
              <w:t>Log the account out.</w:t>
            </w:r>
          </w:p>
        </w:tc>
      </w:tr>
      <w:tr w:rsidR="0041172C" w:rsidRPr="00C664EA" w14:paraId="0A0DB622" w14:textId="77777777" w:rsidTr="001D3A4C">
        <w:trPr>
          <w:tblCellSpacing w:w="0" w:type="dxa"/>
        </w:trPr>
        <w:tc>
          <w:tcPr>
            <w:tcW w:w="1193" w:type="pct"/>
            <w:shd w:val="clear" w:color="auto" w:fill="BFBFBF" w:themeFill="background1" w:themeFillShade="BF"/>
          </w:tcPr>
          <w:p w14:paraId="17018AC0" w14:textId="77777777" w:rsidR="0041172C" w:rsidRDefault="0041172C" w:rsidP="001D3A4C">
            <w:pPr>
              <w:rPr>
                <w:sz w:val="16"/>
                <w:szCs w:val="16"/>
                <w:lang w:val="en-GB"/>
              </w:rPr>
            </w:pPr>
          </w:p>
        </w:tc>
        <w:tc>
          <w:tcPr>
            <w:tcW w:w="545" w:type="pct"/>
            <w:shd w:val="clear" w:color="auto" w:fill="F2F2F2" w:themeFill="background1" w:themeFillShade="F2"/>
          </w:tcPr>
          <w:p w14:paraId="313493E2" w14:textId="77777777" w:rsidR="0041172C" w:rsidRPr="00EC2B2C" w:rsidRDefault="0041172C" w:rsidP="001D3A4C">
            <w:pPr>
              <w:rPr>
                <w:sz w:val="16"/>
                <w:szCs w:val="16"/>
                <w:lang w:val="en-GB"/>
              </w:rPr>
            </w:pPr>
            <w:r>
              <w:rPr>
                <w:sz w:val="16"/>
                <w:szCs w:val="16"/>
                <w:lang w:val="en-GB"/>
              </w:rPr>
              <w:t>Pros</w:t>
            </w:r>
          </w:p>
        </w:tc>
        <w:tc>
          <w:tcPr>
            <w:tcW w:w="3262" w:type="pct"/>
            <w:shd w:val="clear" w:color="auto" w:fill="F2F2F2" w:themeFill="background1" w:themeFillShade="F2"/>
          </w:tcPr>
          <w:p w14:paraId="491A1E6A" w14:textId="77777777" w:rsidR="0041172C" w:rsidRPr="00EC2B2C" w:rsidRDefault="0041172C" w:rsidP="001D3A4C">
            <w:pPr>
              <w:rPr>
                <w:sz w:val="16"/>
                <w:szCs w:val="16"/>
                <w:lang w:val="en-GB"/>
              </w:rPr>
            </w:pPr>
            <w:r>
              <w:rPr>
                <w:sz w:val="16"/>
                <w:szCs w:val="16"/>
                <w:lang w:val="en-GB"/>
              </w:rPr>
              <w:t>Causes difficulty with to most automated attack tools since the session will be interrupted after a small number of interactions. Logging out the user also provides a clear indication that the performed actions are being monitored and the application is responding to attacks.</w:t>
            </w:r>
          </w:p>
        </w:tc>
      </w:tr>
      <w:tr w:rsidR="0041172C" w:rsidRPr="00C664EA" w14:paraId="7745C1C5" w14:textId="77777777" w:rsidTr="001D3A4C">
        <w:trPr>
          <w:tblCellSpacing w:w="0" w:type="dxa"/>
        </w:trPr>
        <w:tc>
          <w:tcPr>
            <w:tcW w:w="1193" w:type="pct"/>
            <w:shd w:val="clear" w:color="auto" w:fill="BFBFBF" w:themeFill="background1" w:themeFillShade="BF"/>
          </w:tcPr>
          <w:p w14:paraId="4B10DFDD" w14:textId="77777777" w:rsidR="0041172C" w:rsidRDefault="0041172C" w:rsidP="001D3A4C">
            <w:pPr>
              <w:rPr>
                <w:sz w:val="16"/>
                <w:szCs w:val="16"/>
                <w:lang w:val="en-GB"/>
              </w:rPr>
            </w:pPr>
          </w:p>
        </w:tc>
        <w:tc>
          <w:tcPr>
            <w:tcW w:w="545" w:type="pct"/>
            <w:shd w:val="clear" w:color="auto" w:fill="auto"/>
          </w:tcPr>
          <w:p w14:paraId="6168ECE3" w14:textId="77777777" w:rsidR="0041172C" w:rsidRPr="00EC2B2C" w:rsidRDefault="0041172C" w:rsidP="001D3A4C">
            <w:pPr>
              <w:rPr>
                <w:sz w:val="16"/>
                <w:szCs w:val="16"/>
                <w:lang w:val="en-GB"/>
              </w:rPr>
            </w:pPr>
            <w:r>
              <w:rPr>
                <w:sz w:val="16"/>
                <w:szCs w:val="16"/>
                <w:lang w:val="en-GB"/>
              </w:rPr>
              <w:t>Cons</w:t>
            </w:r>
          </w:p>
        </w:tc>
        <w:tc>
          <w:tcPr>
            <w:tcW w:w="3262" w:type="pct"/>
            <w:shd w:val="clear" w:color="auto" w:fill="auto"/>
          </w:tcPr>
          <w:p w14:paraId="1154A4DF" w14:textId="77777777" w:rsidR="0041172C" w:rsidRPr="00EC2B2C" w:rsidRDefault="0041172C" w:rsidP="001D3A4C">
            <w:pPr>
              <w:rPr>
                <w:sz w:val="16"/>
                <w:szCs w:val="16"/>
                <w:lang w:val="en-GB"/>
              </w:rPr>
            </w:pPr>
            <w:r>
              <w:rPr>
                <w:sz w:val="16"/>
                <w:szCs w:val="16"/>
                <w:lang w:val="en-GB"/>
              </w:rPr>
              <w:t>Automated tools can be modified to automatically re-authenticate to bypass this response action.</w:t>
            </w:r>
          </w:p>
        </w:tc>
      </w:tr>
      <w:tr w:rsidR="0041172C" w:rsidRPr="00C664EA" w14:paraId="75E3C4F4" w14:textId="77777777" w:rsidTr="001D3A4C">
        <w:trPr>
          <w:tblCellSpacing w:w="0" w:type="dxa"/>
        </w:trPr>
        <w:tc>
          <w:tcPr>
            <w:tcW w:w="1193" w:type="pct"/>
            <w:shd w:val="clear" w:color="auto" w:fill="D9D9D9" w:themeFill="background1" w:themeFillShade="D9"/>
          </w:tcPr>
          <w:p w14:paraId="4A279CB3" w14:textId="77777777" w:rsidR="0041172C" w:rsidRDefault="0041172C" w:rsidP="001D3A4C">
            <w:pPr>
              <w:rPr>
                <w:sz w:val="16"/>
                <w:szCs w:val="16"/>
                <w:lang w:val="en-GB"/>
              </w:rPr>
            </w:pPr>
            <w:r>
              <w:rPr>
                <w:sz w:val="16"/>
                <w:szCs w:val="16"/>
                <w:lang w:val="en-GB"/>
              </w:rPr>
              <w:t>Account Lockout</w:t>
            </w:r>
          </w:p>
        </w:tc>
        <w:tc>
          <w:tcPr>
            <w:tcW w:w="545" w:type="pct"/>
            <w:shd w:val="clear" w:color="auto" w:fill="F2F2F2" w:themeFill="background1" w:themeFillShade="F2"/>
          </w:tcPr>
          <w:p w14:paraId="6CB35BDC" w14:textId="77777777" w:rsidR="0041172C" w:rsidRPr="00EC2B2C" w:rsidRDefault="0041172C" w:rsidP="001D3A4C">
            <w:pPr>
              <w:rPr>
                <w:sz w:val="16"/>
                <w:szCs w:val="16"/>
                <w:lang w:val="en-GB"/>
              </w:rPr>
            </w:pPr>
            <w:r>
              <w:rPr>
                <w:sz w:val="16"/>
                <w:szCs w:val="16"/>
                <w:lang w:val="en-GB"/>
              </w:rPr>
              <w:t>Description</w:t>
            </w:r>
          </w:p>
        </w:tc>
        <w:tc>
          <w:tcPr>
            <w:tcW w:w="3262" w:type="pct"/>
            <w:shd w:val="clear" w:color="auto" w:fill="F2F2F2" w:themeFill="background1" w:themeFillShade="F2"/>
          </w:tcPr>
          <w:p w14:paraId="37D80926" w14:textId="77777777" w:rsidR="0041172C" w:rsidRPr="00EC2B2C" w:rsidRDefault="0041172C" w:rsidP="001D3A4C">
            <w:pPr>
              <w:rPr>
                <w:sz w:val="16"/>
                <w:szCs w:val="16"/>
                <w:lang w:val="en-GB"/>
              </w:rPr>
            </w:pPr>
            <w:r>
              <w:rPr>
                <w:sz w:val="16"/>
                <w:szCs w:val="16"/>
                <w:lang w:val="en-GB"/>
              </w:rPr>
              <w:t>Lock the user account. The user account could be permanently locked, unlocked automatically after a pre-set period (e.g. 30 minutes), or unlocked manually after the user has contacted the help desk.</w:t>
            </w:r>
          </w:p>
        </w:tc>
      </w:tr>
      <w:tr w:rsidR="0041172C" w:rsidRPr="00C664EA" w14:paraId="39ED9EA0" w14:textId="77777777" w:rsidTr="001D3A4C">
        <w:trPr>
          <w:tblCellSpacing w:w="0" w:type="dxa"/>
        </w:trPr>
        <w:tc>
          <w:tcPr>
            <w:tcW w:w="1193" w:type="pct"/>
            <w:shd w:val="clear" w:color="auto" w:fill="D9D9D9" w:themeFill="background1" w:themeFillShade="D9"/>
          </w:tcPr>
          <w:p w14:paraId="3E07AFCA" w14:textId="77777777" w:rsidR="0041172C" w:rsidRDefault="0041172C" w:rsidP="001D3A4C">
            <w:pPr>
              <w:rPr>
                <w:sz w:val="16"/>
                <w:szCs w:val="16"/>
                <w:lang w:val="en-GB"/>
              </w:rPr>
            </w:pPr>
          </w:p>
        </w:tc>
        <w:tc>
          <w:tcPr>
            <w:tcW w:w="545" w:type="pct"/>
            <w:shd w:val="clear" w:color="auto" w:fill="auto"/>
          </w:tcPr>
          <w:p w14:paraId="47EFA8A1" w14:textId="77777777" w:rsidR="0041172C" w:rsidRPr="00EC2B2C" w:rsidRDefault="0041172C" w:rsidP="001D3A4C">
            <w:pPr>
              <w:rPr>
                <w:sz w:val="16"/>
                <w:szCs w:val="16"/>
                <w:lang w:val="en-GB"/>
              </w:rPr>
            </w:pPr>
            <w:r>
              <w:rPr>
                <w:sz w:val="16"/>
                <w:szCs w:val="16"/>
                <w:lang w:val="en-GB"/>
              </w:rPr>
              <w:t>Pros</w:t>
            </w:r>
          </w:p>
        </w:tc>
        <w:tc>
          <w:tcPr>
            <w:tcW w:w="3262" w:type="pct"/>
            <w:shd w:val="clear" w:color="auto" w:fill="auto"/>
          </w:tcPr>
          <w:p w14:paraId="502516EF" w14:textId="77777777" w:rsidR="0041172C" w:rsidRPr="00EC2B2C" w:rsidRDefault="0041172C" w:rsidP="001D3A4C">
            <w:pPr>
              <w:rPr>
                <w:sz w:val="16"/>
                <w:szCs w:val="16"/>
                <w:lang w:val="en-GB"/>
              </w:rPr>
            </w:pPr>
            <w:r>
              <w:rPr>
                <w:sz w:val="16"/>
                <w:szCs w:val="16"/>
                <w:lang w:val="en-GB"/>
              </w:rPr>
              <w:t>Locking the account will cease the attack activity (if authentication is required).</w:t>
            </w:r>
          </w:p>
        </w:tc>
      </w:tr>
      <w:tr w:rsidR="0041172C" w:rsidRPr="00C664EA" w14:paraId="6C498BE9" w14:textId="77777777" w:rsidTr="001D3A4C">
        <w:trPr>
          <w:tblCellSpacing w:w="0" w:type="dxa"/>
        </w:trPr>
        <w:tc>
          <w:tcPr>
            <w:tcW w:w="1193" w:type="pct"/>
            <w:shd w:val="clear" w:color="auto" w:fill="D9D9D9" w:themeFill="background1" w:themeFillShade="D9"/>
          </w:tcPr>
          <w:p w14:paraId="6BEB24C2" w14:textId="77777777" w:rsidR="0041172C" w:rsidRDefault="0041172C" w:rsidP="001D3A4C">
            <w:pPr>
              <w:rPr>
                <w:sz w:val="16"/>
                <w:szCs w:val="16"/>
                <w:lang w:val="en-GB"/>
              </w:rPr>
            </w:pPr>
          </w:p>
        </w:tc>
        <w:tc>
          <w:tcPr>
            <w:tcW w:w="545" w:type="pct"/>
            <w:shd w:val="clear" w:color="auto" w:fill="F2F2F2" w:themeFill="background1" w:themeFillShade="F2"/>
          </w:tcPr>
          <w:p w14:paraId="36EE0F01" w14:textId="77777777" w:rsidR="0041172C" w:rsidRPr="00EC2B2C" w:rsidRDefault="0041172C" w:rsidP="001D3A4C">
            <w:pPr>
              <w:rPr>
                <w:sz w:val="16"/>
                <w:szCs w:val="16"/>
                <w:lang w:val="en-GB"/>
              </w:rPr>
            </w:pPr>
            <w:r>
              <w:rPr>
                <w:sz w:val="16"/>
                <w:szCs w:val="16"/>
                <w:lang w:val="en-GB"/>
              </w:rPr>
              <w:t>Cons</w:t>
            </w:r>
          </w:p>
        </w:tc>
        <w:tc>
          <w:tcPr>
            <w:tcW w:w="3262" w:type="pct"/>
            <w:shd w:val="clear" w:color="auto" w:fill="F2F2F2" w:themeFill="background1" w:themeFillShade="F2"/>
          </w:tcPr>
          <w:p w14:paraId="65C25BD3" w14:textId="77777777" w:rsidR="0041172C" w:rsidRPr="00EC2B2C" w:rsidRDefault="0041172C" w:rsidP="001D3A4C">
            <w:pPr>
              <w:rPr>
                <w:sz w:val="16"/>
                <w:szCs w:val="16"/>
                <w:lang w:val="en-GB"/>
              </w:rPr>
            </w:pPr>
            <w:r>
              <w:rPr>
                <w:sz w:val="16"/>
                <w:szCs w:val="16"/>
                <w:lang w:val="en-GB"/>
              </w:rPr>
              <w:t>If the organisation or application does not control the creation of accounts, then the attacker could generate numerous accounts and use each one until it is locked.</w:t>
            </w:r>
          </w:p>
        </w:tc>
      </w:tr>
      <w:tr w:rsidR="0041172C" w:rsidRPr="00C664EA" w14:paraId="11F7AB3B" w14:textId="77777777" w:rsidTr="001D3A4C">
        <w:trPr>
          <w:tblCellSpacing w:w="0" w:type="dxa"/>
        </w:trPr>
        <w:tc>
          <w:tcPr>
            <w:tcW w:w="1193" w:type="pct"/>
            <w:shd w:val="clear" w:color="auto" w:fill="BFBFBF" w:themeFill="background1" w:themeFillShade="BF"/>
          </w:tcPr>
          <w:p w14:paraId="5C8956D0" w14:textId="77777777" w:rsidR="0041172C" w:rsidRDefault="0041172C" w:rsidP="001D3A4C">
            <w:pPr>
              <w:rPr>
                <w:sz w:val="16"/>
                <w:szCs w:val="16"/>
                <w:lang w:val="en-GB"/>
              </w:rPr>
            </w:pPr>
            <w:r>
              <w:rPr>
                <w:sz w:val="16"/>
                <w:szCs w:val="16"/>
                <w:lang w:val="en-GB"/>
              </w:rPr>
              <w:t>Administrator Notification</w:t>
            </w:r>
          </w:p>
        </w:tc>
        <w:tc>
          <w:tcPr>
            <w:tcW w:w="545" w:type="pct"/>
            <w:shd w:val="clear" w:color="auto" w:fill="auto"/>
          </w:tcPr>
          <w:p w14:paraId="1BD45C6E" w14:textId="77777777" w:rsidR="0041172C" w:rsidRPr="00EC2B2C" w:rsidRDefault="0041172C" w:rsidP="001D3A4C">
            <w:pPr>
              <w:rPr>
                <w:sz w:val="16"/>
                <w:szCs w:val="16"/>
                <w:lang w:val="en-GB"/>
              </w:rPr>
            </w:pPr>
            <w:r>
              <w:rPr>
                <w:sz w:val="16"/>
                <w:szCs w:val="16"/>
                <w:lang w:val="en-GB"/>
              </w:rPr>
              <w:t>Description</w:t>
            </w:r>
          </w:p>
        </w:tc>
        <w:tc>
          <w:tcPr>
            <w:tcW w:w="3262" w:type="pct"/>
            <w:shd w:val="clear" w:color="auto" w:fill="auto"/>
          </w:tcPr>
          <w:p w14:paraId="3CEAACE5" w14:textId="77777777" w:rsidR="0041172C" w:rsidRPr="00EC2B2C" w:rsidRDefault="0041172C" w:rsidP="001D3A4C">
            <w:pPr>
              <w:rPr>
                <w:sz w:val="16"/>
                <w:szCs w:val="16"/>
                <w:lang w:val="en-GB"/>
              </w:rPr>
            </w:pPr>
            <w:r>
              <w:rPr>
                <w:sz w:val="16"/>
                <w:szCs w:val="16"/>
                <w:lang w:val="en-GB"/>
              </w:rPr>
              <w:t>Notify the administrator via email or other methods of the malicious activity.</w:t>
            </w:r>
          </w:p>
        </w:tc>
      </w:tr>
      <w:tr w:rsidR="0041172C" w:rsidRPr="00C664EA" w14:paraId="07E700E6" w14:textId="77777777" w:rsidTr="001D3A4C">
        <w:trPr>
          <w:tblCellSpacing w:w="0" w:type="dxa"/>
        </w:trPr>
        <w:tc>
          <w:tcPr>
            <w:tcW w:w="1193" w:type="pct"/>
            <w:shd w:val="clear" w:color="auto" w:fill="BFBFBF" w:themeFill="background1" w:themeFillShade="BF"/>
          </w:tcPr>
          <w:p w14:paraId="6570A855" w14:textId="77777777" w:rsidR="0041172C" w:rsidRDefault="0041172C" w:rsidP="001D3A4C">
            <w:pPr>
              <w:rPr>
                <w:sz w:val="16"/>
                <w:szCs w:val="16"/>
                <w:lang w:val="en-GB"/>
              </w:rPr>
            </w:pPr>
          </w:p>
        </w:tc>
        <w:tc>
          <w:tcPr>
            <w:tcW w:w="545" w:type="pct"/>
            <w:shd w:val="clear" w:color="auto" w:fill="F2F2F2" w:themeFill="background1" w:themeFillShade="F2"/>
          </w:tcPr>
          <w:p w14:paraId="2DF6C409" w14:textId="77777777" w:rsidR="0041172C" w:rsidRPr="00EC2B2C" w:rsidRDefault="0041172C" w:rsidP="001D3A4C">
            <w:pPr>
              <w:rPr>
                <w:sz w:val="16"/>
                <w:szCs w:val="16"/>
                <w:lang w:val="en-GB"/>
              </w:rPr>
            </w:pPr>
            <w:r>
              <w:rPr>
                <w:sz w:val="16"/>
                <w:szCs w:val="16"/>
                <w:lang w:val="en-GB"/>
              </w:rPr>
              <w:t>Pros</w:t>
            </w:r>
          </w:p>
        </w:tc>
        <w:tc>
          <w:tcPr>
            <w:tcW w:w="3262" w:type="pct"/>
            <w:shd w:val="clear" w:color="auto" w:fill="F2F2F2" w:themeFill="background1" w:themeFillShade="F2"/>
          </w:tcPr>
          <w:p w14:paraId="6ECB4A1C" w14:textId="77777777" w:rsidR="0041172C" w:rsidRPr="00EC2B2C" w:rsidRDefault="0041172C" w:rsidP="001D3A4C">
            <w:pPr>
              <w:rPr>
                <w:sz w:val="16"/>
                <w:szCs w:val="16"/>
                <w:lang w:val="en-GB"/>
              </w:rPr>
            </w:pPr>
            <w:r>
              <w:rPr>
                <w:sz w:val="16"/>
                <w:szCs w:val="16"/>
                <w:lang w:val="en-GB"/>
              </w:rPr>
              <w:t>An administrator could take additional actions or enable additional logging capabilities in real time. Notification is especially effective for system trend events which require human analysis.</w:t>
            </w:r>
          </w:p>
        </w:tc>
      </w:tr>
      <w:tr w:rsidR="0041172C" w:rsidRPr="00C664EA" w14:paraId="11202557" w14:textId="77777777" w:rsidTr="001D3A4C">
        <w:trPr>
          <w:tblCellSpacing w:w="0" w:type="dxa"/>
        </w:trPr>
        <w:tc>
          <w:tcPr>
            <w:tcW w:w="1193" w:type="pct"/>
            <w:tcBorders>
              <w:bottom w:val="single" w:sz="4" w:space="0" w:color="auto"/>
            </w:tcBorders>
            <w:shd w:val="clear" w:color="auto" w:fill="BFBFBF" w:themeFill="background1" w:themeFillShade="BF"/>
          </w:tcPr>
          <w:p w14:paraId="441A1A3F" w14:textId="77777777" w:rsidR="0041172C" w:rsidRDefault="0041172C" w:rsidP="001D3A4C">
            <w:pPr>
              <w:rPr>
                <w:sz w:val="16"/>
                <w:szCs w:val="16"/>
                <w:lang w:val="en-GB"/>
              </w:rPr>
            </w:pPr>
          </w:p>
        </w:tc>
        <w:tc>
          <w:tcPr>
            <w:tcW w:w="545" w:type="pct"/>
            <w:tcBorders>
              <w:bottom w:val="single" w:sz="4" w:space="0" w:color="auto"/>
            </w:tcBorders>
            <w:shd w:val="clear" w:color="auto" w:fill="auto"/>
          </w:tcPr>
          <w:p w14:paraId="386DC08C" w14:textId="77777777" w:rsidR="0041172C" w:rsidRPr="00EC2B2C" w:rsidRDefault="0041172C" w:rsidP="001D3A4C">
            <w:pPr>
              <w:rPr>
                <w:sz w:val="16"/>
                <w:szCs w:val="16"/>
                <w:lang w:val="en-GB"/>
              </w:rPr>
            </w:pPr>
            <w:r>
              <w:rPr>
                <w:sz w:val="16"/>
                <w:szCs w:val="16"/>
                <w:lang w:val="en-GB"/>
              </w:rPr>
              <w:t>Cons</w:t>
            </w:r>
          </w:p>
        </w:tc>
        <w:tc>
          <w:tcPr>
            <w:tcW w:w="3262" w:type="pct"/>
            <w:tcBorders>
              <w:bottom w:val="single" w:sz="4" w:space="0" w:color="auto"/>
            </w:tcBorders>
            <w:shd w:val="clear" w:color="auto" w:fill="auto"/>
          </w:tcPr>
          <w:p w14:paraId="658096A5" w14:textId="77777777" w:rsidR="0041172C" w:rsidRPr="00EC2B2C" w:rsidRDefault="0041172C" w:rsidP="001D3A4C">
            <w:pPr>
              <w:rPr>
                <w:sz w:val="16"/>
                <w:szCs w:val="16"/>
                <w:lang w:val="en-GB"/>
              </w:rPr>
            </w:pPr>
            <w:r>
              <w:rPr>
                <w:sz w:val="16"/>
                <w:szCs w:val="16"/>
                <w:lang w:val="en-GB"/>
              </w:rPr>
              <w:t>If used too often, this notification could become another type of information overload which is mostly ignored.</w:t>
            </w:r>
          </w:p>
        </w:tc>
      </w:tr>
    </w:tbl>
    <w:p w14:paraId="19453594" w14:textId="77777777" w:rsidR="0041172C" w:rsidRDefault="0041172C" w:rsidP="0041172C"/>
    <w:p w14:paraId="7F7ABC40" w14:textId="77777777" w:rsidR="0041172C" w:rsidRDefault="0041172C" w:rsidP="0041172C">
      <w:pPr>
        <w:pStyle w:val="Heading4"/>
        <w:numPr>
          <w:ilvl w:val="0"/>
          <w:numId w:val="0"/>
        </w:numPr>
      </w:pPr>
      <w:r>
        <w:t>Response selection</w:t>
      </w:r>
    </w:p>
    <w:p w14:paraId="2294EF11" w14:textId="77777777" w:rsidR="0041172C" w:rsidRDefault="0041172C" w:rsidP="0041172C">
      <w:r>
        <w:t>The definition of thresholds is inherently tied to the selection of response actions. The thresholds and response actions must be customized to meet the specific needs of the application, and normal user behavior. Two contrasting examples are:</w:t>
      </w:r>
    </w:p>
    <w:p w14:paraId="46A436EB" w14:textId="3AD8E0A0" w:rsidR="0041172C" w:rsidRDefault="0041172C" w:rsidP="00BE3C48">
      <w:pPr>
        <w:pStyle w:val="ListParagraph"/>
        <w:numPr>
          <w:ilvl w:val="0"/>
          <w:numId w:val="53"/>
        </w:numPr>
      </w:pPr>
      <w:r>
        <w:t>A highly sensitive application operating within a restricted environment may be configured such that even the most subtle suspicious activity is considered to be an attack (all have threshold “1”) where lockout and administrat</w:t>
      </w:r>
      <w:r w:rsidR="00580066">
        <w:t>ive notification is appropriate</w:t>
      </w:r>
    </w:p>
    <w:p w14:paraId="24DBA3C0" w14:textId="06A4AA7B" w:rsidR="0041172C" w:rsidRDefault="0041172C" w:rsidP="00BE3C48">
      <w:pPr>
        <w:pStyle w:val="ListParagraph"/>
        <w:numPr>
          <w:ilvl w:val="0"/>
          <w:numId w:val="53"/>
        </w:numPr>
      </w:pPr>
      <w:r>
        <w:t xml:space="preserve">A public website is regularly scanned by search engines each indexing </w:t>
      </w:r>
      <w:r w:rsidR="00DE5F94">
        <w:t xml:space="preserve">hundreds </w:t>
      </w:r>
      <w:r>
        <w:t>pages/day and must not be blocked as it might otherwise affect customers arriving from natural searches, but some sort of limits need to be imposed to prevent competitors copying data off the site to undertake daily price comparisons; some source IP addresses might be excluded from response actions or have very high thresholds, whereas other sources of unauthenticated users have lower thresholds before rate limiting or blocking responses are activated.</w:t>
      </w:r>
    </w:p>
    <w:p w14:paraId="089BC844" w14:textId="42080206" w:rsidR="00E9702A" w:rsidRDefault="00E9702A" w:rsidP="00FB24BA">
      <w:pPr>
        <w:spacing w:after="0" w:afterAutospacing="0"/>
      </w:pPr>
      <w:r>
        <w:t>The power of AppSensor is its placement within the application for detection, and its ability to respond to malicious activity in real time. The most common response actions are user warning messages, log out, account lockout and administrator notification as noted above. However, since AppSensor is connected into the application, the possibilities of response actions are limited only by the current capabilities of the application, or what it is extended to be able to do. Other ideas for response actions are documented on the OWASP website</w:t>
      </w:r>
      <w:r>
        <w:rPr>
          <w:rStyle w:val="EndnoteReference"/>
        </w:rPr>
        <w:endnoteReference w:id="57"/>
      </w:r>
      <w:r>
        <w:t>, are summarized in the</w:t>
      </w:r>
      <w:r w:rsidRPr="00114A12">
        <w:rPr>
          <w:i/>
        </w:rPr>
        <w:t xml:space="preserve"> </w:t>
      </w:r>
      <w:r w:rsidR="009D0075" w:rsidRPr="00114A12">
        <w:rPr>
          <w:i/>
        </w:rPr>
        <w:fldChar w:fldCharType="begin"/>
      </w:r>
      <w:r w:rsidR="009D0075" w:rsidRPr="00114A12">
        <w:rPr>
          <w:i/>
        </w:rPr>
        <w:instrText xml:space="preserve"> REF _Ref205893055 \h </w:instrText>
      </w:r>
      <w:r w:rsidR="009D0075" w:rsidRPr="00114A12">
        <w:rPr>
          <w:i/>
        </w:rPr>
      </w:r>
      <w:r w:rsidR="009D0075" w:rsidRPr="00114A12">
        <w:rPr>
          <w:i/>
        </w:rPr>
        <w:fldChar w:fldCharType="separate"/>
      </w:r>
      <w:r w:rsidR="00856213">
        <w:t>Response</w:t>
      </w:r>
      <w:r w:rsidR="00856213" w:rsidRPr="00CD0C12">
        <w:t>s</w:t>
      </w:r>
      <w:r w:rsidR="009D0075" w:rsidRPr="00114A12">
        <w:rPr>
          <w:i/>
        </w:rPr>
        <w:fldChar w:fldCharType="end"/>
      </w:r>
      <w:r w:rsidR="009D0075">
        <w:t xml:space="preserve"> </w:t>
      </w:r>
      <w:r>
        <w:t>section of</w:t>
      </w:r>
      <w:r w:rsidRPr="00114A12">
        <w:rPr>
          <w:i/>
        </w:rPr>
        <w:t xml:space="preserve"> </w:t>
      </w:r>
      <w:r w:rsidRPr="00114A12">
        <w:rPr>
          <w:i/>
        </w:rPr>
        <w:fldChar w:fldCharType="begin"/>
      </w:r>
      <w:r w:rsidRPr="00114A12">
        <w:rPr>
          <w:i/>
        </w:rPr>
        <w:instrText xml:space="preserve"> REF _Ref205893238 \h </w:instrText>
      </w:r>
      <w:r w:rsidRPr="00114A12">
        <w:rPr>
          <w:i/>
        </w:rPr>
      </w:r>
      <w:r w:rsidRPr="00114A12">
        <w:rPr>
          <w:i/>
        </w:rPr>
        <w:fldChar w:fldCharType="separate"/>
      </w:r>
      <w:r w:rsidR="00856213">
        <w:t>Part V : Reference</w:t>
      </w:r>
      <w:r w:rsidRPr="00114A12">
        <w:rPr>
          <w:i/>
        </w:rPr>
        <w:fldChar w:fldCharType="end"/>
      </w:r>
      <w:r>
        <w:t>.</w:t>
      </w:r>
    </w:p>
    <w:p w14:paraId="0707F51C" w14:textId="77777777" w:rsidR="00635643" w:rsidRPr="00C95185" w:rsidRDefault="00635643" w:rsidP="00C95185">
      <w:pPr>
        <w:sectPr w:rsidR="00635643" w:rsidRPr="00C95185" w:rsidSect="00B25B72">
          <w:headerReference w:type="even" r:id="rId30"/>
          <w:headerReference w:type="default" r:id="rId31"/>
          <w:endnotePr>
            <w:numFmt w:val="decimal"/>
          </w:endnotePr>
          <w:pgSz w:w="10699" w:h="13920" w:code="126"/>
          <w:pgMar w:top="1418" w:right="1298" w:bottom="1418" w:left="1077" w:header="505" w:footer="505" w:gutter="505"/>
          <w:cols w:space="720"/>
        </w:sectPr>
      </w:pPr>
    </w:p>
    <w:p w14:paraId="2ABC1451" w14:textId="2DE83C8C" w:rsidR="00A73454" w:rsidRDefault="00EE6D16" w:rsidP="00EE6D16">
      <w:pPr>
        <w:pStyle w:val="Heading1"/>
      </w:pPr>
      <w:bookmarkStart w:id="21" w:name="_Ref222125505"/>
      <w:bookmarkStart w:id="22" w:name="_Toc231977047"/>
      <w:r>
        <w:t xml:space="preserve">Part II : </w:t>
      </w:r>
      <w:r w:rsidR="0090548B">
        <w:t>Illustrative Case S</w:t>
      </w:r>
      <w:r w:rsidR="001D5658">
        <w:t>tudies</w:t>
      </w:r>
      <w:bookmarkEnd w:id="21"/>
      <w:bookmarkEnd w:id="22"/>
    </w:p>
    <w:p w14:paraId="0F8819DC" w14:textId="01194D8A" w:rsidR="001D5658" w:rsidRDefault="001D5658" w:rsidP="001D5658">
      <w:r>
        <w:t xml:space="preserve">On the following pages we have provided example approaches that could be used for a range of </w:t>
      </w:r>
      <w:r w:rsidR="00A73719">
        <w:t xml:space="preserve">different </w:t>
      </w:r>
      <w:r>
        <w:t>software applications.</w:t>
      </w:r>
    </w:p>
    <w:p w14:paraId="1F475B59" w14:textId="77777777" w:rsidR="001D5658" w:rsidRPr="001D5658" w:rsidRDefault="001D5658" w:rsidP="001D5658"/>
    <w:p w14:paraId="7D67DB5F" w14:textId="77777777" w:rsidR="00A73454" w:rsidRDefault="00A73454" w:rsidP="00A73454">
      <w:pPr>
        <w:spacing w:after="0" w:afterAutospacing="0"/>
        <w:rPr>
          <w:b/>
          <w:bCs/>
          <w:color w:val="000090"/>
          <w:kern w:val="28"/>
          <w:sz w:val="28"/>
          <w:szCs w:val="28"/>
        </w:rPr>
      </w:pPr>
      <w:r>
        <w:br w:type="page"/>
      </w:r>
    </w:p>
    <w:p w14:paraId="324ECEB1" w14:textId="690E00E7" w:rsidR="001D5658" w:rsidRDefault="009A7D2E" w:rsidP="00CF2CCF">
      <w:pPr>
        <w:pStyle w:val="Heading2"/>
      </w:pPr>
      <w:bookmarkStart w:id="23" w:name="_Toc231977048"/>
      <w:r>
        <w:t>Chapter 5 : Case Study of a Rapidly Deployed Web A</w:t>
      </w:r>
      <w:r w:rsidR="001D5658">
        <w:t>pplication</w:t>
      </w:r>
      <w:bookmarkEnd w:id="23"/>
    </w:p>
    <w:p w14:paraId="145C1CD1" w14:textId="77777777" w:rsidR="001D5658" w:rsidRPr="00D9792A" w:rsidRDefault="001D5658" w:rsidP="001D5658">
      <w:r>
        <w:t>A minimal AppSensor implementation for a small tightly-build web application that already has a strong input validation module.</w:t>
      </w:r>
    </w:p>
    <w:tbl>
      <w:tblPr>
        <w:tblStyle w:val="TableGrid"/>
        <w:tblW w:w="77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509"/>
        <w:gridCol w:w="6237"/>
      </w:tblGrid>
      <w:tr w:rsidR="001D5658" w14:paraId="79A22B90" w14:textId="77777777" w:rsidTr="006D31FD">
        <w:tc>
          <w:tcPr>
            <w:tcW w:w="1509" w:type="dxa"/>
            <w:tcBorders>
              <w:top w:val="outset" w:sz="6" w:space="0" w:color="000000"/>
            </w:tcBorders>
            <w:shd w:val="clear" w:color="auto" w:fill="D9D9D9" w:themeFill="background1" w:themeFillShade="D9"/>
          </w:tcPr>
          <w:p w14:paraId="4F88A35E" w14:textId="77777777" w:rsidR="001D5658" w:rsidRPr="00E64D94" w:rsidRDefault="001D5658" w:rsidP="006D31FD">
            <w:pPr>
              <w:spacing w:after="120" w:afterAutospacing="0"/>
              <w:rPr>
                <w:sz w:val="18"/>
                <w:szCs w:val="18"/>
              </w:rPr>
            </w:pPr>
            <w:r w:rsidRPr="00E64D94">
              <w:rPr>
                <w:sz w:val="18"/>
                <w:szCs w:val="18"/>
              </w:rPr>
              <w:t>Background</w:t>
            </w:r>
          </w:p>
        </w:tc>
        <w:tc>
          <w:tcPr>
            <w:tcW w:w="6237" w:type="dxa"/>
            <w:tcBorders>
              <w:top w:val="outset" w:sz="6" w:space="0" w:color="000000"/>
            </w:tcBorders>
            <w:shd w:val="clear" w:color="auto" w:fill="F2F2F2" w:themeFill="background1" w:themeFillShade="F2"/>
          </w:tcPr>
          <w:p w14:paraId="47F02DF5" w14:textId="77777777" w:rsidR="001D5658" w:rsidRDefault="001D5658" w:rsidP="006D31FD">
            <w:pPr>
              <w:spacing w:after="120" w:afterAutospacing="0"/>
              <w:rPr>
                <w:sz w:val="18"/>
                <w:szCs w:val="18"/>
              </w:rPr>
            </w:pPr>
            <w:r w:rsidRPr="002853AB">
              <w:rPr>
                <w:sz w:val="18"/>
                <w:szCs w:val="18"/>
              </w:rPr>
              <w:t xml:space="preserve">An entrepreneurial micro business has developed a </w:t>
            </w:r>
            <w:r>
              <w:rPr>
                <w:sz w:val="18"/>
                <w:szCs w:val="18"/>
              </w:rPr>
              <w:t xml:space="preserve">web </w:t>
            </w:r>
            <w:r w:rsidRPr="002853AB">
              <w:rPr>
                <w:sz w:val="18"/>
                <w:szCs w:val="18"/>
              </w:rPr>
              <w:t>product to help financial service companies</w:t>
            </w:r>
            <w:r>
              <w:rPr>
                <w:sz w:val="18"/>
                <w:szCs w:val="18"/>
              </w:rPr>
              <w:t xml:space="preserve">. All </w:t>
            </w:r>
            <w:r w:rsidRPr="002853AB">
              <w:rPr>
                <w:sz w:val="18"/>
                <w:szCs w:val="18"/>
              </w:rPr>
              <w:t xml:space="preserve">web application functionality requires the users to be authenticated. There are no public parts of the application </w:t>
            </w:r>
            <w:r>
              <w:rPr>
                <w:sz w:val="18"/>
                <w:szCs w:val="18"/>
              </w:rPr>
              <w:t>except for</w:t>
            </w:r>
            <w:r w:rsidRPr="002853AB">
              <w:rPr>
                <w:sz w:val="18"/>
                <w:szCs w:val="18"/>
              </w:rPr>
              <w:t xml:space="preserve"> the log in page.</w:t>
            </w:r>
          </w:p>
          <w:p w14:paraId="641FDD8E" w14:textId="5FEBF21C" w:rsidR="001D5658" w:rsidRDefault="001D5658" w:rsidP="006D31FD">
            <w:pPr>
              <w:spacing w:after="120" w:afterAutospacing="0"/>
              <w:rPr>
                <w:sz w:val="18"/>
                <w:szCs w:val="18"/>
              </w:rPr>
            </w:pPr>
            <w:r>
              <w:rPr>
                <w:sz w:val="18"/>
                <w:szCs w:val="18"/>
              </w:rPr>
              <w:t xml:space="preserve">The company </w:t>
            </w:r>
            <w:r w:rsidR="002567A3">
              <w:rPr>
                <w:sz w:val="18"/>
                <w:szCs w:val="18"/>
              </w:rPr>
              <w:t>will publish the</w:t>
            </w:r>
            <w:r>
              <w:rPr>
                <w:sz w:val="18"/>
                <w:szCs w:val="18"/>
              </w:rPr>
              <w:t xml:space="preserve"> web product to market as soon as possible but also needs to demonstrate robust defenses to its customers who will want to perform their own penetration testing.</w:t>
            </w:r>
          </w:p>
          <w:p w14:paraId="35836A5A" w14:textId="77777777" w:rsidR="001D5658" w:rsidRDefault="001D5658" w:rsidP="006D31FD">
            <w:pPr>
              <w:spacing w:after="120" w:afterAutospacing="0"/>
              <w:rPr>
                <w:sz w:val="18"/>
                <w:szCs w:val="18"/>
              </w:rPr>
            </w:pPr>
            <w:r>
              <w:rPr>
                <w:sz w:val="18"/>
                <w:szCs w:val="18"/>
              </w:rPr>
              <w:t>The business’s own development team has created a parameter input validation framework that checks every single request’s URL, parameter names and parameter values. The web application’s entry points are known and are defined in an existing database table which is updated at each release. The team have decided to use AppSensor-like capabilities to warn them about forced browsing to invalid URLs, missing mandatory parameters, the submission of additional or duplicated parameters, and invalid parameter value data types.</w:t>
            </w:r>
          </w:p>
          <w:p w14:paraId="0D93C967" w14:textId="204E984E" w:rsidR="001D5658" w:rsidRPr="00E64D94" w:rsidRDefault="001D5658" w:rsidP="006D31FD">
            <w:pPr>
              <w:spacing w:after="120" w:afterAutospacing="0"/>
              <w:rPr>
                <w:sz w:val="18"/>
                <w:szCs w:val="18"/>
              </w:rPr>
            </w:pPr>
            <w:r>
              <w:rPr>
                <w:sz w:val="18"/>
                <w:szCs w:val="18"/>
              </w:rPr>
              <w:t>Note that additional input validation exists, but initially this will not be linked into the attack dete</w:t>
            </w:r>
            <w:r w:rsidR="002567A3">
              <w:rPr>
                <w:sz w:val="18"/>
                <w:szCs w:val="18"/>
              </w:rPr>
              <w:t>ction and response system. Just URL, parameter names and</w:t>
            </w:r>
            <w:r>
              <w:rPr>
                <w:sz w:val="18"/>
                <w:szCs w:val="18"/>
              </w:rPr>
              <w:t xml:space="preserve"> value data types.</w:t>
            </w:r>
          </w:p>
        </w:tc>
      </w:tr>
      <w:tr w:rsidR="001D5658" w14:paraId="07FB05FB" w14:textId="77777777" w:rsidTr="005411EC">
        <w:tc>
          <w:tcPr>
            <w:tcW w:w="1509" w:type="dxa"/>
            <w:shd w:val="clear" w:color="auto" w:fill="BFBFBF" w:themeFill="background1" w:themeFillShade="BF"/>
          </w:tcPr>
          <w:p w14:paraId="0FE48FAC" w14:textId="77777777" w:rsidR="001D5658" w:rsidRPr="00C664EA" w:rsidRDefault="001D5658" w:rsidP="006D31FD">
            <w:pPr>
              <w:spacing w:after="120" w:afterAutospacing="0"/>
              <w:rPr>
                <w:sz w:val="18"/>
                <w:szCs w:val="18"/>
              </w:rPr>
            </w:pPr>
            <w:r w:rsidRPr="00C664EA">
              <w:rPr>
                <w:sz w:val="18"/>
                <w:szCs w:val="18"/>
              </w:rPr>
              <w:t>Objectives</w:t>
            </w:r>
          </w:p>
        </w:tc>
        <w:tc>
          <w:tcPr>
            <w:tcW w:w="6237" w:type="dxa"/>
            <w:shd w:val="clear" w:color="auto" w:fill="F2F2F2" w:themeFill="background1" w:themeFillShade="F2"/>
          </w:tcPr>
          <w:p w14:paraId="641F6E54" w14:textId="77777777" w:rsidR="001D5658" w:rsidRDefault="001D5658" w:rsidP="00BE3C48">
            <w:pPr>
              <w:pStyle w:val="ListParagraph"/>
              <w:numPr>
                <w:ilvl w:val="0"/>
                <w:numId w:val="62"/>
              </w:numPr>
              <w:spacing w:after="120" w:afterAutospacing="0"/>
              <w:rPr>
                <w:sz w:val="18"/>
                <w:szCs w:val="18"/>
              </w:rPr>
            </w:pPr>
            <w:r>
              <w:rPr>
                <w:sz w:val="18"/>
                <w:szCs w:val="18"/>
              </w:rPr>
              <w:t>Immediately identify any non-normal use of the application</w:t>
            </w:r>
          </w:p>
          <w:p w14:paraId="17934642" w14:textId="71BB67E2" w:rsidR="000D2A8D" w:rsidRPr="000D2A8D" w:rsidRDefault="000D2A8D" w:rsidP="00BE3C48">
            <w:pPr>
              <w:pStyle w:val="ListParagraph"/>
              <w:numPr>
                <w:ilvl w:val="0"/>
                <w:numId w:val="62"/>
              </w:numPr>
              <w:spacing w:after="120" w:afterAutospacing="0"/>
              <w:rPr>
                <w:sz w:val="18"/>
                <w:szCs w:val="18"/>
              </w:rPr>
            </w:pPr>
            <w:r w:rsidRPr="000D2A8D">
              <w:rPr>
                <w:sz w:val="18"/>
                <w:szCs w:val="18"/>
              </w:rPr>
              <w:t>Slow down an attack using compromised user credentials</w:t>
            </w:r>
          </w:p>
        </w:tc>
      </w:tr>
      <w:tr w:rsidR="001D5658" w14:paraId="50ED4754" w14:textId="77777777" w:rsidTr="005411EC">
        <w:tc>
          <w:tcPr>
            <w:tcW w:w="1509" w:type="dxa"/>
            <w:shd w:val="clear" w:color="auto" w:fill="D9D9D9" w:themeFill="background1" w:themeFillShade="D9"/>
          </w:tcPr>
          <w:p w14:paraId="442123E8" w14:textId="77777777" w:rsidR="001D5658" w:rsidRPr="00C664EA" w:rsidRDefault="001D5658" w:rsidP="006D31FD">
            <w:pPr>
              <w:spacing w:after="120" w:afterAutospacing="0"/>
              <w:rPr>
                <w:sz w:val="18"/>
                <w:szCs w:val="18"/>
              </w:rPr>
            </w:pPr>
            <w:r w:rsidRPr="00C664EA">
              <w:rPr>
                <w:sz w:val="18"/>
                <w:szCs w:val="18"/>
              </w:rPr>
              <w:t>Detection points</w:t>
            </w:r>
          </w:p>
        </w:tc>
        <w:tc>
          <w:tcPr>
            <w:tcW w:w="6237" w:type="dxa"/>
            <w:shd w:val="clear" w:color="auto" w:fill="F2F2F2" w:themeFill="background1" w:themeFillShade="F2"/>
          </w:tcPr>
          <w:p w14:paraId="466B5E30" w14:textId="77777777" w:rsidR="001D5658" w:rsidRDefault="001D5658" w:rsidP="006D31FD">
            <w:pPr>
              <w:spacing w:after="120" w:afterAutospacing="0"/>
              <w:rPr>
                <w:sz w:val="18"/>
                <w:szCs w:val="18"/>
              </w:rPr>
            </w:pPr>
            <w:r>
              <w:rPr>
                <w:sz w:val="18"/>
                <w:szCs w:val="18"/>
              </w:rPr>
              <w:t>The detection points only need to be added within the existing global input validation module. The detection points selected are shown below. All exist within the application code.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51"/>
              <w:gridCol w:w="421"/>
              <w:gridCol w:w="1422"/>
              <w:gridCol w:w="1985"/>
              <w:gridCol w:w="1559"/>
            </w:tblGrid>
            <w:tr w:rsidR="001D5658" w14:paraId="5B615AF6" w14:textId="77777777" w:rsidTr="006D31FD">
              <w:tc>
                <w:tcPr>
                  <w:tcW w:w="651" w:type="dxa"/>
                </w:tcPr>
                <w:p w14:paraId="2009284A" w14:textId="77777777" w:rsidR="001D5658" w:rsidRPr="008C1DCE" w:rsidRDefault="001D5658" w:rsidP="006D31FD">
                  <w:pPr>
                    <w:spacing w:after="0" w:afterAutospacing="0"/>
                    <w:rPr>
                      <w:b/>
                      <w:sz w:val="16"/>
                      <w:szCs w:val="16"/>
                    </w:rPr>
                  </w:pPr>
                  <w:r>
                    <w:rPr>
                      <w:b/>
                      <w:sz w:val="16"/>
                      <w:szCs w:val="16"/>
                    </w:rPr>
                    <w:t>Area</w:t>
                  </w:r>
                </w:p>
              </w:tc>
              <w:tc>
                <w:tcPr>
                  <w:tcW w:w="421" w:type="dxa"/>
                </w:tcPr>
                <w:p w14:paraId="1A5B51FD" w14:textId="77777777" w:rsidR="001D5658" w:rsidRPr="008C1DCE" w:rsidRDefault="001D5658" w:rsidP="006D31FD">
                  <w:pPr>
                    <w:spacing w:after="0" w:afterAutospacing="0"/>
                    <w:rPr>
                      <w:b/>
                      <w:sz w:val="16"/>
                      <w:szCs w:val="16"/>
                    </w:rPr>
                  </w:pPr>
                  <w:r w:rsidRPr="008C1DCE">
                    <w:rPr>
                      <w:b/>
                      <w:sz w:val="16"/>
                      <w:szCs w:val="16"/>
                    </w:rPr>
                    <w:t>ID</w:t>
                  </w:r>
                </w:p>
              </w:tc>
              <w:tc>
                <w:tcPr>
                  <w:tcW w:w="1422" w:type="dxa"/>
                </w:tcPr>
                <w:p w14:paraId="3C6505BE" w14:textId="77777777" w:rsidR="001D5658" w:rsidRPr="008C1DCE" w:rsidRDefault="001D5658" w:rsidP="006D31FD">
                  <w:pPr>
                    <w:spacing w:after="0" w:afterAutospacing="0"/>
                    <w:rPr>
                      <w:b/>
                      <w:sz w:val="16"/>
                      <w:szCs w:val="16"/>
                    </w:rPr>
                  </w:pPr>
                  <w:r w:rsidRPr="008C1DCE">
                    <w:rPr>
                      <w:b/>
                      <w:sz w:val="16"/>
                      <w:szCs w:val="16"/>
                    </w:rPr>
                    <w:t>Scope</w:t>
                  </w:r>
                </w:p>
              </w:tc>
              <w:tc>
                <w:tcPr>
                  <w:tcW w:w="1985" w:type="dxa"/>
                </w:tcPr>
                <w:p w14:paraId="0A9A11A9" w14:textId="77777777" w:rsidR="001D5658" w:rsidRPr="008C1DCE" w:rsidRDefault="001D5658" w:rsidP="006D31FD">
                  <w:pPr>
                    <w:spacing w:after="0" w:afterAutospacing="0"/>
                    <w:rPr>
                      <w:b/>
                      <w:sz w:val="16"/>
                      <w:szCs w:val="16"/>
                    </w:rPr>
                  </w:pPr>
                  <w:r w:rsidRPr="008C1DCE">
                    <w:rPr>
                      <w:b/>
                      <w:sz w:val="16"/>
                      <w:szCs w:val="16"/>
                    </w:rPr>
                    <w:t>D</w:t>
                  </w:r>
                  <w:r>
                    <w:rPr>
                      <w:b/>
                      <w:sz w:val="16"/>
                      <w:szCs w:val="16"/>
                    </w:rPr>
                    <w:t>etection D</w:t>
                  </w:r>
                  <w:r w:rsidRPr="008C1DCE">
                    <w:rPr>
                      <w:b/>
                      <w:sz w:val="16"/>
                      <w:szCs w:val="16"/>
                    </w:rPr>
                    <w:t>escription</w:t>
                  </w:r>
                </w:p>
              </w:tc>
              <w:tc>
                <w:tcPr>
                  <w:tcW w:w="1559" w:type="dxa"/>
                </w:tcPr>
                <w:p w14:paraId="53A42662" w14:textId="77777777" w:rsidR="001D5658" w:rsidRPr="008C1DCE" w:rsidRDefault="001D5658" w:rsidP="006D31FD">
                  <w:pPr>
                    <w:spacing w:after="0" w:afterAutospacing="0"/>
                    <w:rPr>
                      <w:b/>
                      <w:sz w:val="16"/>
                      <w:szCs w:val="16"/>
                    </w:rPr>
                  </w:pPr>
                  <w:r w:rsidRPr="008C1DCE">
                    <w:rPr>
                      <w:b/>
                      <w:sz w:val="16"/>
                      <w:szCs w:val="16"/>
                    </w:rPr>
                    <w:t xml:space="preserve">AppSensor </w:t>
                  </w:r>
                  <w:r>
                    <w:rPr>
                      <w:b/>
                      <w:sz w:val="16"/>
                      <w:szCs w:val="16"/>
                    </w:rPr>
                    <w:t>Refs</w:t>
                  </w:r>
                </w:p>
              </w:tc>
            </w:tr>
            <w:tr w:rsidR="001D5658" w14:paraId="41E4A98A" w14:textId="77777777" w:rsidTr="006D31FD">
              <w:tc>
                <w:tcPr>
                  <w:tcW w:w="651" w:type="dxa"/>
                  <w:tcBorders>
                    <w:bottom w:val="nil"/>
                  </w:tcBorders>
                </w:tcPr>
                <w:p w14:paraId="40EB75A5" w14:textId="77777777" w:rsidR="001D5658" w:rsidRPr="00DA2C53" w:rsidRDefault="001D5658" w:rsidP="006D31FD">
                  <w:pPr>
                    <w:spacing w:after="0" w:afterAutospacing="0"/>
                    <w:ind w:right="28"/>
                    <w:rPr>
                      <w:sz w:val="16"/>
                      <w:szCs w:val="16"/>
                    </w:rPr>
                  </w:pPr>
                  <w:r>
                    <w:rPr>
                      <w:sz w:val="16"/>
                      <w:szCs w:val="16"/>
                    </w:rPr>
                    <w:t>Request</w:t>
                  </w:r>
                </w:p>
              </w:tc>
              <w:tc>
                <w:tcPr>
                  <w:tcW w:w="421" w:type="dxa"/>
                </w:tcPr>
                <w:p w14:paraId="240D1276" w14:textId="3847A7E9" w:rsidR="001D5658" w:rsidRPr="004F20BF" w:rsidRDefault="004F20BF" w:rsidP="006D31FD">
                  <w:pPr>
                    <w:spacing w:after="0" w:afterAutospacing="0"/>
                    <w:ind w:right="28"/>
                    <w:rPr>
                      <w:i/>
                      <w:sz w:val="16"/>
                      <w:szCs w:val="16"/>
                    </w:rPr>
                  </w:pPr>
                  <w:r w:rsidRPr="004F20BF">
                    <w:rPr>
                      <w:i/>
                      <w:sz w:val="16"/>
                      <w:szCs w:val="16"/>
                    </w:rPr>
                    <w:t>i</w:t>
                  </w:r>
                </w:p>
              </w:tc>
              <w:tc>
                <w:tcPr>
                  <w:tcW w:w="1422" w:type="dxa"/>
                </w:tcPr>
                <w:p w14:paraId="2489F257" w14:textId="77777777" w:rsidR="001D5658" w:rsidRPr="00DA2C53" w:rsidRDefault="001D5658" w:rsidP="006D31FD">
                  <w:pPr>
                    <w:spacing w:after="0" w:afterAutospacing="0"/>
                    <w:ind w:right="28"/>
                    <w:rPr>
                      <w:sz w:val="16"/>
                      <w:szCs w:val="16"/>
                    </w:rPr>
                  </w:pPr>
                  <w:r>
                    <w:rPr>
                      <w:sz w:val="16"/>
                      <w:szCs w:val="16"/>
                    </w:rPr>
                    <w:t>Every request</w:t>
                  </w:r>
                </w:p>
              </w:tc>
              <w:tc>
                <w:tcPr>
                  <w:tcW w:w="1985" w:type="dxa"/>
                </w:tcPr>
                <w:p w14:paraId="5B22B34B" w14:textId="77777777" w:rsidR="001D5658" w:rsidRPr="00DA2C53" w:rsidRDefault="001D5658" w:rsidP="006D31FD">
                  <w:pPr>
                    <w:spacing w:after="0" w:afterAutospacing="0"/>
                    <w:ind w:right="28"/>
                    <w:rPr>
                      <w:sz w:val="16"/>
                      <w:szCs w:val="16"/>
                    </w:rPr>
                  </w:pPr>
                  <w:r>
                    <w:rPr>
                      <w:sz w:val="16"/>
                      <w:szCs w:val="16"/>
                    </w:rPr>
                    <w:t>Invalid URL</w:t>
                  </w:r>
                </w:p>
              </w:tc>
              <w:tc>
                <w:tcPr>
                  <w:tcW w:w="1559" w:type="dxa"/>
                </w:tcPr>
                <w:p w14:paraId="5D452D38" w14:textId="2863BC63" w:rsidR="001D5658" w:rsidRDefault="001D5658" w:rsidP="006D31FD">
                  <w:pPr>
                    <w:spacing w:after="0" w:afterAutospacing="0"/>
                    <w:ind w:right="28"/>
                    <w:rPr>
                      <w:sz w:val="16"/>
                      <w:szCs w:val="16"/>
                    </w:rPr>
                  </w:pPr>
                  <w:r>
                    <w:rPr>
                      <w:sz w:val="16"/>
                      <w:szCs w:val="16"/>
                    </w:rPr>
                    <w:t>AC</w:t>
                  </w:r>
                  <w:r w:rsidR="00E55C1A">
                    <w:rPr>
                      <w:sz w:val="16"/>
                      <w:szCs w:val="16"/>
                    </w:rPr>
                    <w:t>E</w:t>
                  </w:r>
                  <w:r>
                    <w:rPr>
                      <w:sz w:val="16"/>
                      <w:szCs w:val="16"/>
                    </w:rPr>
                    <w:t>3, IE2</w:t>
                  </w:r>
                </w:p>
              </w:tc>
            </w:tr>
            <w:tr w:rsidR="001D5658" w14:paraId="26DB8216" w14:textId="77777777" w:rsidTr="006D31FD">
              <w:tc>
                <w:tcPr>
                  <w:tcW w:w="651" w:type="dxa"/>
                  <w:tcBorders>
                    <w:top w:val="nil"/>
                    <w:bottom w:val="nil"/>
                  </w:tcBorders>
                </w:tcPr>
                <w:p w14:paraId="7C48F80F" w14:textId="77777777" w:rsidR="001D5658" w:rsidRPr="00DA2C53" w:rsidRDefault="001D5658" w:rsidP="006D31FD">
                  <w:pPr>
                    <w:spacing w:after="0" w:afterAutospacing="0"/>
                    <w:ind w:right="28"/>
                    <w:rPr>
                      <w:sz w:val="16"/>
                      <w:szCs w:val="16"/>
                    </w:rPr>
                  </w:pPr>
                </w:p>
              </w:tc>
              <w:tc>
                <w:tcPr>
                  <w:tcW w:w="421" w:type="dxa"/>
                  <w:tcBorders>
                    <w:bottom w:val="single" w:sz="4" w:space="0" w:color="auto"/>
                  </w:tcBorders>
                </w:tcPr>
                <w:p w14:paraId="16614AFE" w14:textId="27BE6A39" w:rsidR="001D5658" w:rsidRPr="004F20BF" w:rsidRDefault="004F20BF" w:rsidP="006D31FD">
                  <w:pPr>
                    <w:spacing w:after="0" w:afterAutospacing="0"/>
                    <w:ind w:right="28"/>
                    <w:rPr>
                      <w:i/>
                      <w:sz w:val="16"/>
                      <w:szCs w:val="16"/>
                    </w:rPr>
                  </w:pPr>
                  <w:r w:rsidRPr="004F20BF">
                    <w:rPr>
                      <w:i/>
                      <w:sz w:val="16"/>
                      <w:szCs w:val="16"/>
                    </w:rPr>
                    <w:t>ii</w:t>
                  </w:r>
                </w:p>
              </w:tc>
              <w:tc>
                <w:tcPr>
                  <w:tcW w:w="1422" w:type="dxa"/>
                  <w:tcBorders>
                    <w:bottom w:val="single" w:sz="4" w:space="0" w:color="auto"/>
                  </w:tcBorders>
                </w:tcPr>
                <w:p w14:paraId="2D86A959" w14:textId="77777777" w:rsidR="001D5658" w:rsidRPr="00DA2C53" w:rsidRDefault="001D5658" w:rsidP="006D31FD">
                  <w:pPr>
                    <w:spacing w:after="0" w:afterAutospacing="0"/>
                    <w:ind w:right="28"/>
                    <w:rPr>
                      <w:sz w:val="16"/>
                      <w:szCs w:val="16"/>
                    </w:rPr>
                  </w:pPr>
                  <w:r>
                    <w:rPr>
                      <w:sz w:val="16"/>
                      <w:szCs w:val="16"/>
                    </w:rPr>
                    <w:t>Every request</w:t>
                  </w:r>
                </w:p>
              </w:tc>
              <w:tc>
                <w:tcPr>
                  <w:tcW w:w="1985" w:type="dxa"/>
                  <w:tcBorders>
                    <w:bottom w:val="single" w:sz="4" w:space="0" w:color="auto"/>
                  </w:tcBorders>
                </w:tcPr>
                <w:p w14:paraId="221B8237" w14:textId="77777777" w:rsidR="001D5658" w:rsidRPr="00DA2C53" w:rsidRDefault="001D5658" w:rsidP="006D31FD">
                  <w:pPr>
                    <w:spacing w:after="0" w:afterAutospacing="0"/>
                    <w:ind w:right="28"/>
                    <w:rPr>
                      <w:sz w:val="16"/>
                      <w:szCs w:val="16"/>
                    </w:rPr>
                  </w:pPr>
                  <w:r>
                    <w:rPr>
                      <w:sz w:val="16"/>
                      <w:szCs w:val="16"/>
                    </w:rPr>
                    <w:t>Invalid parameter names</w:t>
                  </w:r>
                </w:p>
              </w:tc>
              <w:tc>
                <w:tcPr>
                  <w:tcW w:w="1559" w:type="dxa"/>
                  <w:tcBorders>
                    <w:bottom w:val="single" w:sz="4" w:space="0" w:color="auto"/>
                  </w:tcBorders>
                </w:tcPr>
                <w:p w14:paraId="145F4B61" w14:textId="77777777" w:rsidR="001D5658" w:rsidRDefault="001D5658" w:rsidP="006D31FD">
                  <w:pPr>
                    <w:spacing w:after="0" w:afterAutospacing="0"/>
                    <w:ind w:right="28"/>
                    <w:rPr>
                      <w:sz w:val="16"/>
                      <w:szCs w:val="16"/>
                    </w:rPr>
                  </w:pPr>
                  <w:r>
                    <w:rPr>
                      <w:sz w:val="16"/>
                      <w:szCs w:val="16"/>
                    </w:rPr>
                    <w:t>RE5, RE6</w:t>
                  </w:r>
                </w:p>
              </w:tc>
            </w:tr>
            <w:tr w:rsidR="001D5658" w14:paraId="43BD9A3F" w14:textId="77777777" w:rsidTr="006D31FD">
              <w:tc>
                <w:tcPr>
                  <w:tcW w:w="651" w:type="dxa"/>
                  <w:tcBorders>
                    <w:top w:val="nil"/>
                    <w:bottom w:val="single" w:sz="4" w:space="0" w:color="auto"/>
                  </w:tcBorders>
                </w:tcPr>
                <w:p w14:paraId="4E1A4229" w14:textId="77777777" w:rsidR="001D5658" w:rsidRPr="00DA2C53" w:rsidRDefault="001D5658" w:rsidP="006D31FD">
                  <w:pPr>
                    <w:spacing w:after="0" w:afterAutospacing="0"/>
                    <w:ind w:right="28"/>
                    <w:rPr>
                      <w:sz w:val="16"/>
                      <w:szCs w:val="16"/>
                    </w:rPr>
                  </w:pPr>
                </w:p>
              </w:tc>
              <w:tc>
                <w:tcPr>
                  <w:tcW w:w="421" w:type="dxa"/>
                  <w:tcBorders>
                    <w:top w:val="single" w:sz="4" w:space="0" w:color="auto"/>
                    <w:bottom w:val="single" w:sz="4" w:space="0" w:color="auto"/>
                  </w:tcBorders>
                </w:tcPr>
                <w:p w14:paraId="6068F343" w14:textId="290CE015" w:rsidR="001D5658" w:rsidRPr="004F20BF" w:rsidRDefault="004F20BF" w:rsidP="006D31FD">
                  <w:pPr>
                    <w:spacing w:after="0" w:afterAutospacing="0"/>
                    <w:ind w:right="28"/>
                    <w:rPr>
                      <w:i/>
                      <w:sz w:val="16"/>
                      <w:szCs w:val="16"/>
                    </w:rPr>
                  </w:pPr>
                  <w:r w:rsidRPr="004F20BF">
                    <w:rPr>
                      <w:i/>
                      <w:sz w:val="16"/>
                      <w:szCs w:val="16"/>
                    </w:rPr>
                    <w:t>iii</w:t>
                  </w:r>
                </w:p>
              </w:tc>
              <w:tc>
                <w:tcPr>
                  <w:tcW w:w="1422" w:type="dxa"/>
                  <w:tcBorders>
                    <w:top w:val="single" w:sz="4" w:space="0" w:color="auto"/>
                    <w:bottom w:val="single" w:sz="4" w:space="0" w:color="auto"/>
                  </w:tcBorders>
                </w:tcPr>
                <w:p w14:paraId="35493F69" w14:textId="77777777" w:rsidR="001D5658" w:rsidRPr="00DA2C53" w:rsidRDefault="001D5658" w:rsidP="006D31FD">
                  <w:pPr>
                    <w:spacing w:after="0" w:afterAutospacing="0"/>
                    <w:ind w:right="28"/>
                    <w:rPr>
                      <w:sz w:val="16"/>
                      <w:szCs w:val="16"/>
                    </w:rPr>
                  </w:pPr>
                  <w:r>
                    <w:rPr>
                      <w:sz w:val="16"/>
                      <w:szCs w:val="16"/>
                    </w:rPr>
                    <w:t>Every request</w:t>
                  </w:r>
                </w:p>
              </w:tc>
              <w:tc>
                <w:tcPr>
                  <w:tcW w:w="1985" w:type="dxa"/>
                  <w:tcBorders>
                    <w:top w:val="single" w:sz="4" w:space="0" w:color="auto"/>
                    <w:bottom w:val="single" w:sz="4" w:space="0" w:color="auto"/>
                  </w:tcBorders>
                </w:tcPr>
                <w:p w14:paraId="56127277" w14:textId="77777777" w:rsidR="001D5658" w:rsidRPr="00DA2C53" w:rsidRDefault="001D5658" w:rsidP="006D31FD">
                  <w:pPr>
                    <w:spacing w:after="0" w:afterAutospacing="0"/>
                    <w:ind w:right="28"/>
                    <w:rPr>
                      <w:sz w:val="16"/>
                      <w:szCs w:val="16"/>
                    </w:rPr>
                  </w:pPr>
                  <w:r>
                    <w:rPr>
                      <w:sz w:val="16"/>
                      <w:szCs w:val="16"/>
                    </w:rPr>
                    <w:t>Invalid parameter value type</w:t>
                  </w:r>
                </w:p>
              </w:tc>
              <w:tc>
                <w:tcPr>
                  <w:tcW w:w="1559" w:type="dxa"/>
                  <w:tcBorders>
                    <w:top w:val="single" w:sz="4" w:space="0" w:color="auto"/>
                    <w:bottom w:val="single" w:sz="4" w:space="0" w:color="auto"/>
                  </w:tcBorders>
                </w:tcPr>
                <w:p w14:paraId="1CBE1879" w14:textId="77777777" w:rsidR="001D5658" w:rsidRDefault="001D5658" w:rsidP="006D31FD">
                  <w:pPr>
                    <w:spacing w:after="0" w:afterAutospacing="0"/>
                    <w:ind w:right="28"/>
                    <w:rPr>
                      <w:sz w:val="16"/>
                      <w:szCs w:val="16"/>
                    </w:rPr>
                  </w:pPr>
                  <w:r>
                    <w:rPr>
                      <w:sz w:val="16"/>
                      <w:szCs w:val="16"/>
                    </w:rPr>
                    <w:t>RE8, IE2</w:t>
                  </w:r>
                </w:p>
              </w:tc>
            </w:tr>
          </w:tbl>
          <w:p w14:paraId="5BD336E1" w14:textId="77777777" w:rsidR="001D5658" w:rsidRPr="00C664EA" w:rsidRDefault="001D5658" w:rsidP="006D31FD">
            <w:pPr>
              <w:spacing w:before="120" w:after="120" w:afterAutospacing="0"/>
              <w:rPr>
                <w:sz w:val="18"/>
                <w:szCs w:val="18"/>
              </w:rPr>
            </w:pPr>
            <w:r>
              <w:rPr>
                <w:sz w:val="18"/>
                <w:szCs w:val="18"/>
              </w:rPr>
              <w:t>R01 also occurs for “404 not found” responses.</w:t>
            </w:r>
          </w:p>
        </w:tc>
      </w:tr>
      <w:tr w:rsidR="001D5658" w14:paraId="0988BF25" w14:textId="77777777" w:rsidTr="005411EC">
        <w:tc>
          <w:tcPr>
            <w:tcW w:w="1509" w:type="dxa"/>
            <w:tcBorders>
              <w:bottom w:val="outset" w:sz="6" w:space="0" w:color="000000"/>
            </w:tcBorders>
            <w:shd w:val="clear" w:color="auto" w:fill="BFBFBF" w:themeFill="background1" w:themeFillShade="BF"/>
          </w:tcPr>
          <w:p w14:paraId="39D64971" w14:textId="77777777" w:rsidR="001D5658" w:rsidRPr="00C664EA" w:rsidRDefault="001D5658" w:rsidP="006D31FD">
            <w:pPr>
              <w:spacing w:after="120" w:afterAutospacing="0"/>
              <w:rPr>
                <w:sz w:val="18"/>
                <w:szCs w:val="18"/>
              </w:rPr>
            </w:pPr>
            <w:r>
              <w:rPr>
                <w:sz w:val="18"/>
                <w:szCs w:val="18"/>
              </w:rPr>
              <w:t>Response actions</w:t>
            </w:r>
            <w:r>
              <w:rPr>
                <w:sz w:val="18"/>
                <w:szCs w:val="18"/>
              </w:rPr>
              <w:br/>
            </w:r>
            <w:r w:rsidRPr="00C664EA">
              <w:rPr>
                <w:sz w:val="18"/>
                <w:szCs w:val="18"/>
              </w:rPr>
              <w:t>and thresholds</w:t>
            </w:r>
          </w:p>
        </w:tc>
        <w:tc>
          <w:tcPr>
            <w:tcW w:w="6237" w:type="dxa"/>
            <w:tcBorders>
              <w:bottom w:val="outset" w:sz="6" w:space="0" w:color="000000"/>
            </w:tcBorders>
            <w:shd w:val="clear" w:color="auto" w:fill="F2F2F2" w:themeFill="background1" w:themeFillShade="F2"/>
          </w:tcPr>
          <w:p w14:paraId="6CCC4B6A" w14:textId="77777777" w:rsidR="001D5658" w:rsidRDefault="001D5658" w:rsidP="006D31FD">
            <w:pPr>
              <w:spacing w:after="120" w:afterAutospacing="0"/>
              <w:rPr>
                <w:sz w:val="18"/>
                <w:szCs w:val="18"/>
              </w:rPr>
            </w:pPr>
            <w:r>
              <w:rPr>
                <w:sz w:val="18"/>
                <w:szCs w:val="18"/>
              </w:rPr>
              <w:t>All events share the same response. Thresholds are all one (i.e. immediately, so there is no need to undertake counts over time periods). Only one SMS alert will be sent per request/response cycle (e.g. not per parameter).</w:t>
            </w:r>
          </w:p>
          <w:tbl>
            <w:tblPr>
              <w:tblStyle w:val="TableGrid"/>
              <w:tblW w:w="6038"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18"/>
              <w:gridCol w:w="1276"/>
              <w:gridCol w:w="1985"/>
              <w:gridCol w:w="1559"/>
            </w:tblGrid>
            <w:tr w:rsidR="001D5658" w:rsidRPr="008C1DCE" w14:paraId="11127B23" w14:textId="77777777" w:rsidTr="00A9120D">
              <w:tc>
                <w:tcPr>
                  <w:tcW w:w="1218" w:type="dxa"/>
                  <w:tcBorders>
                    <w:bottom w:val="single" w:sz="4" w:space="0" w:color="auto"/>
                  </w:tcBorders>
                </w:tcPr>
                <w:p w14:paraId="747619C4" w14:textId="4194C7E5" w:rsidR="001D5658" w:rsidRPr="008C1DCE" w:rsidRDefault="001D5658" w:rsidP="006D31FD">
                  <w:pPr>
                    <w:spacing w:after="0" w:afterAutospacing="0"/>
                    <w:rPr>
                      <w:b/>
                      <w:sz w:val="16"/>
                      <w:szCs w:val="16"/>
                    </w:rPr>
                  </w:pPr>
                  <w:r>
                    <w:rPr>
                      <w:b/>
                      <w:sz w:val="16"/>
                      <w:szCs w:val="16"/>
                    </w:rPr>
                    <w:t>ID</w:t>
                  </w:r>
                  <w:r w:rsidR="00A9120D">
                    <w:rPr>
                      <w:b/>
                      <w:sz w:val="16"/>
                      <w:szCs w:val="16"/>
                    </w:rPr>
                    <w:t xml:space="preserve"> (from above)</w:t>
                  </w:r>
                </w:p>
              </w:tc>
              <w:tc>
                <w:tcPr>
                  <w:tcW w:w="1276" w:type="dxa"/>
                  <w:tcBorders>
                    <w:bottom w:val="single" w:sz="4" w:space="0" w:color="auto"/>
                  </w:tcBorders>
                </w:tcPr>
                <w:p w14:paraId="71C76292" w14:textId="77777777" w:rsidR="001D5658" w:rsidRPr="008C1DCE" w:rsidRDefault="001D5658" w:rsidP="006D31FD">
                  <w:pPr>
                    <w:spacing w:after="0" w:afterAutospacing="0"/>
                    <w:rPr>
                      <w:b/>
                      <w:sz w:val="16"/>
                      <w:szCs w:val="16"/>
                    </w:rPr>
                  </w:pPr>
                  <w:r>
                    <w:rPr>
                      <w:b/>
                      <w:sz w:val="16"/>
                      <w:szCs w:val="16"/>
                    </w:rPr>
                    <w:t>Threshold</w:t>
                  </w:r>
                </w:p>
              </w:tc>
              <w:tc>
                <w:tcPr>
                  <w:tcW w:w="1985" w:type="dxa"/>
                  <w:tcBorders>
                    <w:bottom w:val="single" w:sz="4" w:space="0" w:color="auto"/>
                  </w:tcBorders>
                </w:tcPr>
                <w:p w14:paraId="091D6A50" w14:textId="77777777" w:rsidR="001D5658" w:rsidRPr="008C1DCE" w:rsidRDefault="001D5658" w:rsidP="006D31FD">
                  <w:pPr>
                    <w:spacing w:after="0" w:afterAutospacing="0"/>
                    <w:rPr>
                      <w:b/>
                      <w:sz w:val="16"/>
                      <w:szCs w:val="16"/>
                    </w:rPr>
                  </w:pPr>
                  <w:r>
                    <w:rPr>
                      <w:b/>
                      <w:sz w:val="16"/>
                      <w:szCs w:val="16"/>
                    </w:rPr>
                    <w:t>Response Description</w:t>
                  </w:r>
                </w:p>
              </w:tc>
              <w:tc>
                <w:tcPr>
                  <w:tcW w:w="1559" w:type="dxa"/>
                  <w:tcBorders>
                    <w:bottom w:val="single" w:sz="4" w:space="0" w:color="auto"/>
                  </w:tcBorders>
                </w:tcPr>
                <w:p w14:paraId="4884287F" w14:textId="77777777" w:rsidR="001D5658" w:rsidRPr="008C1DCE" w:rsidRDefault="001D5658" w:rsidP="006D31FD">
                  <w:pPr>
                    <w:spacing w:after="0" w:afterAutospacing="0"/>
                    <w:rPr>
                      <w:b/>
                      <w:sz w:val="16"/>
                      <w:szCs w:val="16"/>
                    </w:rPr>
                  </w:pPr>
                  <w:r>
                    <w:rPr>
                      <w:b/>
                      <w:sz w:val="16"/>
                      <w:szCs w:val="16"/>
                    </w:rPr>
                    <w:t>AppSensor Refs</w:t>
                  </w:r>
                </w:p>
              </w:tc>
            </w:tr>
            <w:tr w:rsidR="001D5658" w:rsidRPr="00DA2C53" w14:paraId="76A462E4" w14:textId="77777777" w:rsidTr="00A9120D">
              <w:tc>
                <w:tcPr>
                  <w:tcW w:w="1218" w:type="dxa"/>
                  <w:tcBorders>
                    <w:top w:val="single" w:sz="4" w:space="0" w:color="auto"/>
                    <w:bottom w:val="single" w:sz="4" w:space="0" w:color="auto"/>
                  </w:tcBorders>
                </w:tcPr>
                <w:p w14:paraId="0D0AAFE1" w14:textId="401CFCF7" w:rsidR="001D5658" w:rsidRPr="004F20BF" w:rsidRDefault="004F20BF" w:rsidP="006D31FD">
                  <w:pPr>
                    <w:spacing w:after="0" w:afterAutospacing="0"/>
                    <w:ind w:right="28"/>
                    <w:rPr>
                      <w:i/>
                      <w:sz w:val="16"/>
                      <w:szCs w:val="16"/>
                    </w:rPr>
                  </w:pPr>
                  <w:r w:rsidRPr="004F20BF">
                    <w:rPr>
                      <w:i/>
                      <w:sz w:val="16"/>
                      <w:szCs w:val="16"/>
                    </w:rPr>
                    <w:t>i, ii, iii</w:t>
                  </w:r>
                </w:p>
              </w:tc>
              <w:tc>
                <w:tcPr>
                  <w:tcW w:w="1276" w:type="dxa"/>
                  <w:tcBorders>
                    <w:top w:val="single" w:sz="4" w:space="0" w:color="auto"/>
                    <w:bottom w:val="single" w:sz="4" w:space="0" w:color="auto"/>
                  </w:tcBorders>
                </w:tcPr>
                <w:p w14:paraId="6E0A0D1F" w14:textId="77777777" w:rsidR="001D5658" w:rsidRPr="00DA2C53" w:rsidRDefault="001D5658" w:rsidP="006D31FD">
                  <w:pPr>
                    <w:spacing w:after="0" w:afterAutospacing="0"/>
                    <w:ind w:right="28"/>
                    <w:rPr>
                      <w:sz w:val="16"/>
                      <w:szCs w:val="16"/>
                    </w:rPr>
                  </w:pPr>
                  <w:r>
                    <w:rPr>
                      <w:sz w:val="16"/>
                      <w:szCs w:val="16"/>
                    </w:rPr>
                    <w:t>Any 1 event</w:t>
                  </w:r>
                </w:p>
              </w:tc>
              <w:tc>
                <w:tcPr>
                  <w:tcW w:w="1985" w:type="dxa"/>
                  <w:tcBorders>
                    <w:top w:val="single" w:sz="4" w:space="0" w:color="auto"/>
                    <w:bottom w:val="single" w:sz="4" w:space="0" w:color="auto"/>
                  </w:tcBorders>
                </w:tcPr>
                <w:p w14:paraId="12A65BEB" w14:textId="77777777" w:rsidR="001D5658" w:rsidRPr="00DA2C53" w:rsidRDefault="001D5658" w:rsidP="006D31FD">
                  <w:pPr>
                    <w:spacing w:after="0" w:afterAutospacing="0"/>
                    <w:ind w:right="28"/>
                    <w:rPr>
                      <w:sz w:val="16"/>
                      <w:szCs w:val="16"/>
                    </w:rPr>
                  </w:pPr>
                  <w:r>
                    <w:rPr>
                      <w:sz w:val="16"/>
                      <w:szCs w:val="16"/>
                    </w:rPr>
                    <w:t>Log out authenticated user and send SMS alert to development team</w:t>
                  </w:r>
                </w:p>
              </w:tc>
              <w:tc>
                <w:tcPr>
                  <w:tcW w:w="1559" w:type="dxa"/>
                  <w:tcBorders>
                    <w:top w:val="single" w:sz="4" w:space="0" w:color="auto"/>
                    <w:bottom w:val="single" w:sz="4" w:space="0" w:color="auto"/>
                  </w:tcBorders>
                </w:tcPr>
                <w:p w14:paraId="13211161" w14:textId="77777777" w:rsidR="001D5658" w:rsidRPr="00DA2C53" w:rsidRDefault="001D5658" w:rsidP="006D31FD">
                  <w:pPr>
                    <w:spacing w:after="0" w:afterAutospacing="0"/>
                    <w:ind w:right="28"/>
                    <w:rPr>
                      <w:sz w:val="16"/>
                      <w:szCs w:val="16"/>
                    </w:rPr>
                  </w:pPr>
                  <w:r>
                    <w:rPr>
                      <w:sz w:val="16"/>
                      <w:szCs w:val="16"/>
                    </w:rPr>
                    <w:t>J, B</w:t>
                  </w:r>
                </w:p>
              </w:tc>
            </w:tr>
          </w:tbl>
          <w:p w14:paraId="1B72CEEC" w14:textId="77777777" w:rsidR="001D5658" w:rsidRDefault="001D5658" w:rsidP="006D31FD">
            <w:pPr>
              <w:spacing w:before="120" w:after="120" w:afterAutospacing="0"/>
              <w:rPr>
                <w:sz w:val="18"/>
                <w:szCs w:val="18"/>
              </w:rPr>
            </w:pPr>
            <w:r>
              <w:rPr>
                <w:sz w:val="18"/>
                <w:szCs w:val="18"/>
              </w:rPr>
              <w:t>This will require the ability to:</w:t>
            </w:r>
          </w:p>
          <w:p w14:paraId="1E790496" w14:textId="77777777" w:rsidR="001D5658" w:rsidRDefault="001D5658" w:rsidP="00BE3C48">
            <w:pPr>
              <w:pStyle w:val="ListParagraph"/>
              <w:numPr>
                <w:ilvl w:val="0"/>
                <w:numId w:val="45"/>
              </w:numPr>
              <w:spacing w:after="120" w:afterAutospacing="0"/>
              <w:rPr>
                <w:sz w:val="18"/>
                <w:szCs w:val="18"/>
              </w:rPr>
            </w:pPr>
            <w:r>
              <w:rPr>
                <w:sz w:val="18"/>
                <w:szCs w:val="18"/>
              </w:rPr>
              <w:t>initiate a response for each detection point event</w:t>
            </w:r>
          </w:p>
          <w:p w14:paraId="23B1A198" w14:textId="77777777" w:rsidR="001D5658" w:rsidRDefault="001D5658" w:rsidP="00BE3C48">
            <w:pPr>
              <w:pStyle w:val="ListParagraph"/>
              <w:numPr>
                <w:ilvl w:val="0"/>
                <w:numId w:val="45"/>
              </w:numPr>
              <w:spacing w:after="120" w:afterAutospacing="0"/>
              <w:rPr>
                <w:sz w:val="18"/>
                <w:szCs w:val="18"/>
              </w:rPr>
            </w:pPr>
            <w:r>
              <w:rPr>
                <w:sz w:val="18"/>
                <w:szCs w:val="18"/>
              </w:rPr>
              <w:t>terminate sessions and log out users, and send SMS alerts</w:t>
            </w:r>
          </w:p>
          <w:p w14:paraId="70911969" w14:textId="77777777" w:rsidR="001D5658" w:rsidRPr="00272DE0" w:rsidRDefault="001D5658" w:rsidP="00BE3C48">
            <w:pPr>
              <w:pStyle w:val="ListParagraph"/>
              <w:numPr>
                <w:ilvl w:val="0"/>
                <w:numId w:val="45"/>
              </w:numPr>
              <w:spacing w:after="120" w:afterAutospacing="0"/>
              <w:rPr>
                <w:sz w:val="18"/>
                <w:szCs w:val="18"/>
              </w:rPr>
            </w:pPr>
            <w:r>
              <w:rPr>
                <w:sz w:val="18"/>
                <w:szCs w:val="18"/>
              </w:rPr>
              <w:t>whitelist certain IP addresses to suppress the response actions (e.g. external vulnerability scanner, the company’s own penetration testers)</w:t>
            </w:r>
          </w:p>
        </w:tc>
      </w:tr>
    </w:tbl>
    <w:p w14:paraId="5E19946E" w14:textId="77777777" w:rsidR="001D5658" w:rsidRDefault="001D5658" w:rsidP="001D5658">
      <w:pPr>
        <w:spacing w:after="0" w:afterAutospacing="0"/>
        <w:rPr>
          <w:i/>
          <w:iCs/>
          <w:kern w:val="22"/>
        </w:rPr>
      </w:pPr>
      <w:r>
        <w:br w:type="page"/>
      </w:r>
    </w:p>
    <w:p w14:paraId="7E51588C" w14:textId="7D4E583E" w:rsidR="00445BB8" w:rsidRDefault="00BA2E40" w:rsidP="00445BB8">
      <w:pPr>
        <w:pStyle w:val="Heading2"/>
      </w:pPr>
      <w:bookmarkStart w:id="24" w:name="_Ref222056161"/>
      <w:bookmarkStart w:id="25" w:name="_Toc231977049"/>
      <w:r w:rsidRPr="002567A3">
        <w:rPr>
          <w:highlight w:val="yellow"/>
        </w:rPr>
        <w:t>Chapter 6</w:t>
      </w:r>
      <w:r w:rsidR="00445BB8" w:rsidRPr="002567A3">
        <w:rPr>
          <w:highlight w:val="yellow"/>
        </w:rPr>
        <w:t xml:space="preserve"> : Case Study of a Magazine’s Mobile App</w:t>
      </w:r>
      <w:bookmarkEnd w:id="24"/>
      <w:bookmarkEnd w:id="25"/>
    </w:p>
    <w:p w14:paraId="4105B362" w14:textId="65E6ACA4" w:rsidR="002567A3" w:rsidRPr="00D9792A" w:rsidRDefault="00EB3C10" w:rsidP="002567A3">
      <w:r>
        <w:t>???</w:t>
      </w:r>
    </w:p>
    <w:tbl>
      <w:tblPr>
        <w:tblStyle w:val="TableGrid"/>
        <w:tblW w:w="77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509"/>
        <w:gridCol w:w="6237"/>
      </w:tblGrid>
      <w:tr w:rsidR="002567A3" w14:paraId="3D493A97" w14:textId="77777777" w:rsidTr="00EB3C10">
        <w:tc>
          <w:tcPr>
            <w:tcW w:w="1509" w:type="dxa"/>
            <w:tcBorders>
              <w:top w:val="outset" w:sz="6" w:space="0" w:color="000000"/>
            </w:tcBorders>
            <w:shd w:val="clear" w:color="auto" w:fill="D9D9D9" w:themeFill="background1" w:themeFillShade="D9"/>
          </w:tcPr>
          <w:p w14:paraId="12BF9E15" w14:textId="77777777" w:rsidR="002567A3" w:rsidRPr="00E64D94" w:rsidRDefault="002567A3" w:rsidP="00EB3C10">
            <w:pPr>
              <w:spacing w:after="120" w:afterAutospacing="0"/>
              <w:rPr>
                <w:sz w:val="18"/>
                <w:szCs w:val="18"/>
              </w:rPr>
            </w:pPr>
            <w:r w:rsidRPr="00E64D94">
              <w:rPr>
                <w:sz w:val="18"/>
                <w:szCs w:val="18"/>
              </w:rPr>
              <w:t>Background</w:t>
            </w:r>
          </w:p>
        </w:tc>
        <w:tc>
          <w:tcPr>
            <w:tcW w:w="6237" w:type="dxa"/>
            <w:tcBorders>
              <w:top w:val="outset" w:sz="6" w:space="0" w:color="000000"/>
            </w:tcBorders>
            <w:shd w:val="clear" w:color="auto" w:fill="F2F2F2" w:themeFill="background1" w:themeFillShade="F2"/>
          </w:tcPr>
          <w:p w14:paraId="16CFCF1D" w14:textId="49826796" w:rsidR="002567A3" w:rsidRPr="00E64D94" w:rsidRDefault="002567A3" w:rsidP="00EB3C10">
            <w:pPr>
              <w:spacing w:after="120" w:afterAutospacing="0"/>
              <w:rPr>
                <w:sz w:val="18"/>
                <w:szCs w:val="18"/>
              </w:rPr>
            </w:pPr>
            <w:r>
              <w:rPr>
                <w:sz w:val="18"/>
                <w:szCs w:val="18"/>
              </w:rPr>
              <w:t>???</w:t>
            </w:r>
          </w:p>
        </w:tc>
      </w:tr>
      <w:tr w:rsidR="002567A3" w14:paraId="44495260" w14:textId="77777777" w:rsidTr="00EB3C10">
        <w:tc>
          <w:tcPr>
            <w:tcW w:w="1509" w:type="dxa"/>
            <w:shd w:val="clear" w:color="auto" w:fill="BFBFBF" w:themeFill="background1" w:themeFillShade="BF"/>
          </w:tcPr>
          <w:p w14:paraId="3D598F64" w14:textId="77777777" w:rsidR="002567A3" w:rsidRPr="00C664EA" w:rsidRDefault="002567A3" w:rsidP="00EB3C10">
            <w:pPr>
              <w:spacing w:after="120" w:afterAutospacing="0"/>
              <w:rPr>
                <w:sz w:val="18"/>
                <w:szCs w:val="18"/>
              </w:rPr>
            </w:pPr>
            <w:r w:rsidRPr="00C664EA">
              <w:rPr>
                <w:sz w:val="18"/>
                <w:szCs w:val="18"/>
              </w:rPr>
              <w:t>Objectives</w:t>
            </w:r>
          </w:p>
        </w:tc>
        <w:tc>
          <w:tcPr>
            <w:tcW w:w="6237" w:type="dxa"/>
            <w:shd w:val="clear" w:color="auto" w:fill="F2F2F2" w:themeFill="background1" w:themeFillShade="F2"/>
          </w:tcPr>
          <w:p w14:paraId="12B852B3" w14:textId="3DD889A1" w:rsidR="002567A3" w:rsidRPr="006D32FE" w:rsidRDefault="002567A3" w:rsidP="006D32FE">
            <w:pPr>
              <w:pStyle w:val="ListParagraph"/>
              <w:numPr>
                <w:ilvl w:val="0"/>
                <w:numId w:val="68"/>
              </w:numPr>
              <w:spacing w:after="120" w:afterAutospacing="0"/>
              <w:rPr>
                <w:sz w:val="18"/>
                <w:szCs w:val="18"/>
              </w:rPr>
            </w:pPr>
            <w:r>
              <w:rPr>
                <w:sz w:val="18"/>
                <w:szCs w:val="18"/>
              </w:rPr>
              <w:t>???</w:t>
            </w:r>
          </w:p>
        </w:tc>
      </w:tr>
      <w:tr w:rsidR="002567A3" w14:paraId="4A23A9ED" w14:textId="77777777" w:rsidTr="00EB3C10">
        <w:tc>
          <w:tcPr>
            <w:tcW w:w="1509" w:type="dxa"/>
            <w:shd w:val="clear" w:color="auto" w:fill="D9D9D9" w:themeFill="background1" w:themeFillShade="D9"/>
          </w:tcPr>
          <w:p w14:paraId="4BEA134D" w14:textId="4DF874FD" w:rsidR="002567A3" w:rsidRPr="00C664EA" w:rsidRDefault="002567A3" w:rsidP="00EB3C10">
            <w:pPr>
              <w:spacing w:after="120" w:afterAutospacing="0"/>
              <w:rPr>
                <w:sz w:val="18"/>
                <w:szCs w:val="18"/>
              </w:rPr>
            </w:pPr>
            <w:r w:rsidRPr="00C664EA">
              <w:rPr>
                <w:sz w:val="18"/>
                <w:szCs w:val="18"/>
              </w:rPr>
              <w:t>Detection points</w:t>
            </w:r>
          </w:p>
        </w:tc>
        <w:tc>
          <w:tcPr>
            <w:tcW w:w="6237" w:type="dxa"/>
            <w:shd w:val="clear" w:color="auto" w:fill="F2F2F2" w:themeFill="background1" w:themeFillShade="F2"/>
          </w:tcPr>
          <w:p w14:paraId="6DF3566C" w14:textId="40B0F707" w:rsidR="002567A3" w:rsidRDefault="002567A3" w:rsidP="00EB3C10">
            <w:pPr>
              <w:spacing w:after="120" w:afterAutospacing="0"/>
              <w:rPr>
                <w:sz w:val="18"/>
                <w:szCs w:val="18"/>
              </w:rPr>
            </w:pPr>
            <w:r>
              <w:rPr>
                <w:sz w:val="18"/>
                <w:szCs w:val="18"/>
              </w:rPr>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51"/>
              <w:gridCol w:w="421"/>
              <w:gridCol w:w="1422"/>
              <w:gridCol w:w="1985"/>
              <w:gridCol w:w="1559"/>
            </w:tblGrid>
            <w:tr w:rsidR="002567A3" w14:paraId="3FA265D0" w14:textId="77777777" w:rsidTr="00EB3C10">
              <w:tc>
                <w:tcPr>
                  <w:tcW w:w="651" w:type="dxa"/>
                </w:tcPr>
                <w:p w14:paraId="2B476B31" w14:textId="77777777" w:rsidR="002567A3" w:rsidRPr="008C1DCE" w:rsidRDefault="002567A3" w:rsidP="00EB3C10">
                  <w:pPr>
                    <w:spacing w:after="0" w:afterAutospacing="0"/>
                    <w:rPr>
                      <w:b/>
                      <w:sz w:val="16"/>
                      <w:szCs w:val="16"/>
                    </w:rPr>
                  </w:pPr>
                  <w:r>
                    <w:rPr>
                      <w:b/>
                      <w:sz w:val="16"/>
                      <w:szCs w:val="16"/>
                    </w:rPr>
                    <w:t>Area</w:t>
                  </w:r>
                </w:p>
              </w:tc>
              <w:tc>
                <w:tcPr>
                  <w:tcW w:w="421" w:type="dxa"/>
                </w:tcPr>
                <w:p w14:paraId="6DE7F750" w14:textId="77777777" w:rsidR="002567A3" w:rsidRPr="008C1DCE" w:rsidRDefault="002567A3" w:rsidP="00EB3C10">
                  <w:pPr>
                    <w:spacing w:after="0" w:afterAutospacing="0"/>
                    <w:rPr>
                      <w:b/>
                      <w:sz w:val="16"/>
                      <w:szCs w:val="16"/>
                    </w:rPr>
                  </w:pPr>
                  <w:r w:rsidRPr="008C1DCE">
                    <w:rPr>
                      <w:b/>
                      <w:sz w:val="16"/>
                      <w:szCs w:val="16"/>
                    </w:rPr>
                    <w:t>ID</w:t>
                  </w:r>
                </w:p>
              </w:tc>
              <w:tc>
                <w:tcPr>
                  <w:tcW w:w="1422" w:type="dxa"/>
                </w:tcPr>
                <w:p w14:paraId="7707A0F6" w14:textId="77777777" w:rsidR="002567A3" w:rsidRPr="008C1DCE" w:rsidRDefault="002567A3" w:rsidP="00EB3C10">
                  <w:pPr>
                    <w:spacing w:after="0" w:afterAutospacing="0"/>
                    <w:rPr>
                      <w:b/>
                      <w:sz w:val="16"/>
                      <w:szCs w:val="16"/>
                    </w:rPr>
                  </w:pPr>
                  <w:r w:rsidRPr="008C1DCE">
                    <w:rPr>
                      <w:b/>
                      <w:sz w:val="16"/>
                      <w:szCs w:val="16"/>
                    </w:rPr>
                    <w:t>Scope</w:t>
                  </w:r>
                </w:p>
              </w:tc>
              <w:tc>
                <w:tcPr>
                  <w:tcW w:w="1985" w:type="dxa"/>
                </w:tcPr>
                <w:p w14:paraId="7AB6E298" w14:textId="77777777" w:rsidR="002567A3" w:rsidRPr="008C1DCE" w:rsidRDefault="002567A3" w:rsidP="00EB3C10">
                  <w:pPr>
                    <w:spacing w:after="0" w:afterAutospacing="0"/>
                    <w:rPr>
                      <w:b/>
                      <w:sz w:val="16"/>
                      <w:szCs w:val="16"/>
                    </w:rPr>
                  </w:pPr>
                  <w:r w:rsidRPr="008C1DCE">
                    <w:rPr>
                      <w:b/>
                      <w:sz w:val="16"/>
                      <w:szCs w:val="16"/>
                    </w:rPr>
                    <w:t>D</w:t>
                  </w:r>
                  <w:r>
                    <w:rPr>
                      <w:b/>
                      <w:sz w:val="16"/>
                      <w:szCs w:val="16"/>
                    </w:rPr>
                    <w:t>etection D</w:t>
                  </w:r>
                  <w:r w:rsidRPr="008C1DCE">
                    <w:rPr>
                      <w:b/>
                      <w:sz w:val="16"/>
                      <w:szCs w:val="16"/>
                    </w:rPr>
                    <w:t>escription</w:t>
                  </w:r>
                </w:p>
              </w:tc>
              <w:tc>
                <w:tcPr>
                  <w:tcW w:w="1559" w:type="dxa"/>
                </w:tcPr>
                <w:p w14:paraId="551FCA58" w14:textId="77777777" w:rsidR="002567A3" w:rsidRPr="008C1DCE" w:rsidRDefault="002567A3" w:rsidP="00EB3C10">
                  <w:pPr>
                    <w:spacing w:after="0" w:afterAutospacing="0"/>
                    <w:rPr>
                      <w:b/>
                      <w:sz w:val="16"/>
                      <w:szCs w:val="16"/>
                    </w:rPr>
                  </w:pPr>
                  <w:r w:rsidRPr="008C1DCE">
                    <w:rPr>
                      <w:b/>
                      <w:sz w:val="16"/>
                      <w:szCs w:val="16"/>
                    </w:rPr>
                    <w:t xml:space="preserve">AppSensor </w:t>
                  </w:r>
                  <w:r>
                    <w:rPr>
                      <w:b/>
                      <w:sz w:val="16"/>
                      <w:szCs w:val="16"/>
                    </w:rPr>
                    <w:t>Refs</w:t>
                  </w:r>
                </w:p>
              </w:tc>
            </w:tr>
            <w:tr w:rsidR="002567A3" w14:paraId="5A56C17D" w14:textId="77777777" w:rsidTr="00EB3C10">
              <w:tc>
                <w:tcPr>
                  <w:tcW w:w="651" w:type="dxa"/>
                  <w:tcBorders>
                    <w:bottom w:val="nil"/>
                  </w:tcBorders>
                </w:tcPr>
                <w:p w14:paraId="5428C037" w14:textId="473AD309" w:rsidR="002567A3" w:rsidRPr="00DA2C53" w:rsidRDefault="006A1B20" w:rsidP="00EB3C10">
                  <w:pPr>
                    <w:spacing w:after="0" w:afterAutospacing="0"/>
                    <w:ind w:right="28"/>
                    <w:rPr>
                      <w:sz w:val="16"/>
                      <w:szCs w:val="16"/>
                    </w:rPr>
                  </w:pPr>
                  <w:r>
                    <w:rPr>
                      <w:sz w:val="16"/>
                      <w:szCs w:val="16"/>
                    </w:rPr>
                    <w:t>???</w:t>
                  </w:r>
                </w:p>
              </w:tc>
              <w:tc>
                <w:tcPr>
                  <w:tcW w:w="421" w:type="dxa"/>
                </w:tcPr>
                <w:p w14:paraId="3A62EE26" w14:textId="0FC8823A" w:rsidR="002567A3" w:rsidRPr="00EF62DB" w:rsidRDefault="006A1B20" w:rsidP="00EB3C10">
                  <w:pPr>
                    <w:spacing w:after="0" w:afterAutospacing="0"/>
                    <w:ind w:right="28"/>
                    <w:rPr>
                      <w:i/>
                      <w:sz w:val="16"/>
                      <w:szCs w:val="16"/>
                    </w:rPr>
                  </w:pPr>
                  <w:r w:rsidRPr="00EF62DB">
                    <w:rPr>
                      <w:i/>
                      <w:sz w:val="16"/>
                      <w:szCs w:val="16"/>
                    </w:rPr>
                    <w:t>???</w:t>
                  </w:r>
                </w:p>
              </w:tc>
              <w:tc>
                <w:tcPr>
                  <w:tcW w:w="1422" w:type="dxa"/>
                </w:tcPr>
                <w:p w14:paraId="0056FE6D" w14:textId="7C0461AE" w:rsidR="002567A3" w:rsidRPr="00DA2C53" w:rsidRDefault="006A1B20" w:rsidP="00EB3C10">
                  <w:pPr>
                    <w:spacing w:after="0" w:afterAutospacing="0"/>
                    <w:ind w:right="28"/>
                    <w:rPr>
                      <w:sz w:val="16"/>
                      <w:szCs w:val="16"/>
                    </w:rPr>
                  </w:pPr>
                  <w:r>
                    <w:rPr>
                      <w:sz w:val="16"/>
                      <w:szCs w:val="16"/>
                    </w:rPr>
                    <w:t>???</w:t>
                  </w:r>
                </w:p>
              </w:tc>
              <w:tc>
                <w:tcPr>
                  <w:tcW w:w="1985" w:type="dxa"/>
                </w:tcPr>
                <w:p w14:paraId="246B4E2D" w14:textId="4B993945" w:rsidR="002567A3" w:rsidRPr="00DA2C53" w:rsidRDefault="006A1B20" w:rsidP="00EB3C10">
                  <w:pPr>
                    <w:spacing w:after="0" w:afterAutospacing="0"/>
                    <w:ind w:right="28"/>
                    <w:rPr>
                      <w:sz w:val="16"/>
                      <w:szCs w:val="16"/>
                    </w:rPr>
                  </w:pPr>
                  <w:r>
                    <w:rPr>
                      <w:sz w:val="16"/>
                      <w:szCs w:val="16"/>
                    </w:rPr>
                    <w:t>???</w:t>
                  </w:r>
                </w:p>
              </w:tc>
              <w:tc>
                <w:tcPr>
                  <w:tcW w:w="1559" w:type="dxa"/>
                </w:tcPr>
                <w:p w14:paraId="43A2DF21" w14:textId="371142D0" w:rsidR="002567A3" w:rsidRDefault="006A1B20" w:rsidP="00EB3C10">
                  <w:pPr>
                    <w:spacing w:after="0" w:afterAutospacing="0"/>
                    <w:ind w:right="28"/>
                    <w:rPr>
                      <w:sz w:val="16"/>
                      <w:szCs w:val="16"/>
                    </w:rPr>
                  </w:pPr>
                  <w:r>
                    <w:rPr>
                      <w:sz w:val="16"/>
                      <w:szCs w:val="16"/>
                    </w:rPr>
                    <w:t>???</w:t>
                  </w:r>
                </w:p>
              </w:tc>
            </w:tr>
            <w:tr w:rsidR="002567A3" w14:paraId="560FDF74" w14:textId="77777777" w:rsidTr="00EB3C10">
              <w:tc>
                <w:tcPr>
                  <w:tcW w:w="651" w:type="dxa"/>
                  <w:tcBorders>
                    <w:top w:val="nil"/>
                    <w:bottom w:val="nil"/>
                  </w:tcBorders>
                </w:tcPr>
                <w:p w14:paraId="4D49C3B5" w14:textId="77777777" w:rsidR="002567A3" w:rsidRPr="00DA2C53" w:rsidRDefault="002567A3" w:rsidP="00EB3C10">
                  <w:pPr>
                    <w:spacing w:after="0" w:afterAutospacing="0"/>
                    <w:ind w:right="28"/>
                    <w:rPr>
                      <w:sz w:val="16"/>
                      <w:szCs w:val="16"/>
                    </w:rPr>
                  </w:pPr>
                </w:p>
              </w:tc>
              <w:tc>
                <w:tcPr>
                  <w:tcW w:w="421" w:type="dxa"/>
                  <w:tcBorders>
                    <w:bottom w:val="single" w:sz="4" w:space="0" w:color="auto"/>
                  </w:tcBorders>
                </w:tcPr>
                <w:p w14:paraId="21E5D4CB" w14:textId="7293CEA1" w:rsidR="002567A3" w:rsidRPr="00EF62DB" w:rsidRDefault="006A1B20" w:rsidP="00EB3C10">
                  <w:pPr>
                    <w:spacing w:after="0" w:afterAutospacing="0"/>
                    <w:ind w:right="28"/>
                    <w:rPr>
                      <w:i/>
                      <w:sz w:val="16"/>
                      <w:szCs w:val="16"/>
                    </w:rPr>
                  </w:pPr>
                  <w:r w:rsidRPr="00EF62DB">
                    <w:rPr>
                      <w:i/>
                      <w:sz w:val="16"/>
                      <w:szCs w:val="16"/>
                    </w:rPr>
                    <w:t>???</w:t>
                  </w:r>
                </w:p>
              </w:tc>
              <w:tc>
                <w:tcPr>
                  <w:tcW w:w="1422" w:type="dxa"/>
                  <w:tcBorders>
                    <w:bottom w:val="single" w:sz="4" w:space="0" w:color="auto"/>
                  </w:tcBorders>
                </w:tcPr>
                <w:p w14:paraId="092121A7" w14:textId="41052F0C" w:rsidR="002567A3" w:rsidRPr="00DA2C53" w:rsidRDefault="006A1B20" w:rsidP="00EB3C10">
                  <w:pPr>
                    <w:spacing w:after="0" w:afterAutospacing="0"/>
                    <w:ind w:right="28"/>
                    <w:rPr>
                      <w:sz w:val="16"/>
                      <w:szCs w:val="16"/>
                    </w:rPr>
                  </w:pPr>
                  <w:r>
                    <w:rPr>
                      <w:sz w:val="16"/>
                      <w:szCs w:val="16"/>
                    </w:rPr>
                    <w:t>???</w:t>
                  </w:r>
                </w:p>
              </w:tc>
              <w:tc>
                <w:tcPr>
                  <w:tcW w:w="1985" w:type="dxa"/>
                  <w:tcBorders>
                    <w:bottom w:val="single" w:sz="4" w:space="0" w:color="auto"/>
                  </w:tcBorders>
                </w:tcPr>
                <w:p w14:paraId="5714B618" w14:textId="62DA2113" w:rsidR="002567A3" w:rsidRPr="00DA2C53" w:rsidRDefault="006A1B20" w:rsidP="00EB3C10">
                  <w:pPr>
                    <w:spacing w:after="0" w:afterAutospacing="0"/>
                    <w:ind w:right="28"/>
                    <w:rPr>
                      <w:sz w:val="16"/>
                      <w:szCs w:val="16"/>
                    </w:rPr>
                  </w:pPr>
                  <w:r>
                    <w:rPr>
                      <w:sz w:val="16"/>
                      <w:szCs w:val="16"/>
                    </w:rPr>
                    <w:t>???</w:t>
                  </w:r>
                </w:p>
              </w:tc>
              <w:tc>
                <w:tcPr>
                  <w:tcW w:w="1559" w:type="dxa"/>
                  <w:tcBorders>
                    <w:bottom w:val="single" w:sz="4" w:space="0" w:color="auto"/>
                  </w:tcBorders>
                </w:tcPr>
                <w:p w14:paraId="509A99EC" w14:textId="37A0EC50" w:rsidR="002567A3" w:rsidRDefault="006A1B20" w:rsidP="00EB3C10">
                  <w:pPr>
                    <w:spacing w:after="0" w:afterAutospacing="0"/>
                    <w:ind w:right="28"/>
                    <w:rPr>
                      <w:sz w:val="16"/>
                      <w:szCs w:val="16"/>
                    </w:rPr>
                  </w:pPr>
                  <w:r>
                    <w:rPr>
                      <w:sz w:val="16"/>
                      <w:szCs w:val="16"/>
                    </w:rPr>
                    <w:t>???</w:t>
                  </w:r>
                </w:p>
              </w:tc>
            </w:tr>
            <w:tr w:rsidR="002567A3" w14:paraId="7E619985" w14:textId="77777777" w:rsidTr="00EB3C10">
              <w:tc>
                <w:tcPr>
                  <w:tcW w:w="651" w:type="dxa"/>
                  <w:tcBorders>
                    <w:top w:val="nil"/>
                    <w:bottom w:val="single" w:sz="4" w:space="0" w:color="auto"/>
                  </w:tcBorders>
                </w:tcPr>
                <w:p w14:paraId="39FC547C" w14:textId="77777777" w:rsidR="002567A3" w:rsidRPr="00DA2C53" w:rsidRDefault="002567A3" w:rsidP="00EB3C10">
                  <w:pPr>
                    <w:spacing w:after="0" w:afterAutospacing="0"/>
                    <w:ind w:right="28"/>
                    <w:rPr>
                      <w:sz w:val="16"/>
                      <w:szCs w:val="16"/>
                    </w:rPr>
                  </w:pPr>
                </w:p>
              </w:tc>
              <w:tc>
                <w:tcPr>
                  <w:tcW w:w="421" w:type="dxa"/>
                  <w:tcBorders>
                    <w:top w:val="single" w:sz="4" w:space="0" w:color="auto"/>
                    <w:bottom w:val="single" w:sz="4" w:space="0" w:color="auto"/>
                  </w:tcBorders>
                </w:tcPr>
                <w:p w14:paraId="2041EFBE" w14:textId="07A82ED0" w:rsidR="002567A3" w:rsidRPr="00EF62DB" w:rsidRDefault="006A1B20" w:rsidP="00EB3C10">
                  <w:pPr>
                    <w:spacing w:after="0" w:afterAutospacing="0"/>
                    <w:ind w:right="28"/>
                    <w:rPr>
                      <w:i/>
                      <w:sz w:val="16"/>
                      <w:szCs w:val="16"/>
                    </w:rPr>
                  </w:pPr>
                  <w:r w:rsidRPr="00EF62DB">
                    <w:rPr>
                      <w:i/>
                      <w:sz w:val="16"/>
                      <w:szCs w:val="16"/>
                    </w:rPr>
                    <w:t>???</w:t>
                  </w:r>
                </w:p>
              </w:tc>
              <w:tc>
                <w:tcPr>
                  <w:tcW w:w="1422" w:type="dxa"/>
                  <w:tcBorders>
                    <w:top w:val="single" w:sz="4" w:space="0" w:color="auto"/>
                    <w:bottom w:val="single" w:sz="4" w:space="0" w:color="auto"/>
                  </w:tcBorders>
                </w:tcPr>
                <w:p w14:paraId="1C970592" w14:textId="0B3D68D2" w:rsidR="002567A3" w:rsidRPr="00DA2C53" w:rsidRDefault="006A1B20" w:rsidP="00EB3C10">
                  <w:pPr>
                    <w:spacing w:after="0" w:afterAutospacing="0"/>
                    <w:ind w:right="28"/>
                    <w:rPr>
                      <w:sz w:val="16"/>
                      <w:szCs w:val="16"/>
                    </w:rPr>
                  </w:pPr>
                  <w:r>
                    <w:rPr>
                      <w:sz w:val="16"/>
                      <w:szCs w:val="16"/>
                    </w:rPr>
                    <w:t>???</w:t>
                  </w:r>
                </w:p>
              </w:tc>
              <w:tc>
                <w:tcPr>
                  <w:tcW w:w="1985" w:type="dxa"/>
                  <w:tcBorders>
                    <w:top w:val="single" w:sz="4" w:space="0" w:color="auto"/>
                    <w:bottom w:val="single" w:sz="4" w:space="0" w:color="auto"/>
                  </w:tcBorders>
                </w:tcPr>
                <w:p w14:paraId="68BD78B2" w14:textId="0EDDB02D" w:rsidR="002567A3" w:rsidRPr="00DA2C53" w:rsidRDefault="006A1B20" w:rsidP="00EB3C10">
                  <w:pPr>
                    <w:spacing w:after="0" w:afterAutospacing="0"/>
                    <w:ind w:right="28"/>
                    <w:rPr>
                      <w:sz w:val="16"/>
                      <w:szCs w:val="16"/>
                    </w:rPr>
                  </w:pPr>
                  <w:r>
                    <w:rPr>
                      <w:sz w:val="16"/>
                      <w:szCs w:val="16"/>
                    </w:rPr>
                    <w:t>???</w:t>
                  </w:r>
                </w:p>
              </w:tc>
              <w:tc>
                <w:tcPr>
                  <w:tcW w:w="1559" w:type="dxa"/>
                  <w:tcBorders>
                    <w:top w:val="single" w:sz="4" w:space="0" w:color="auto"/>
                    <w:bottom w:val="single" w:sz="4" w:space="0" w:color="auto"/>
                  </w:tcBorders>
                </w:tcPr>
                <w:p w14:paraId="47CC2984" w14:textId="2F16418E" w:rsidR="002567A3" w:rsidRDefault="006A1B20" w:rsidP="00EB3C10">
                  <w:pPr>
                    <w:spacing w:after="0" w:afterAutospacing="0"/>
                    <w:ind w:right="28"/>
                    <w:rPr>
                      <w:sz w:val="16"/>
                      <w:szCs w:val="16"/>
                    </w:rPr>
                  </w:pPr>
                  <w:r>
                    <w:rPr>
                      <w:sz w:val="16"/>
                      <w:szCs w:val="16"/>
                    </w:rPr>
                    <w:t>???</w:t>
                  </w:r>
                </w:p>
              </w:tc>
            </w:tr>
          </w:tbl>
          <w:p w14:paraId="014B8B17" w14:textId="2E8E5648" w:rsidR="002567A3" w:rsidRPr="00C664EA" w:rsidRDefault="002567A3" w:rsidP="00EB3C10">
            <w:pPr>
              <w:spacing w:before="120" w:after="120" w:afterAutospacing="0"/>
              <w:rPr>
                <w:sz w:val="18"/>
                <w:szCs w:val="18"/>
              </w:rPr>
            </w:pPr>
            <w:r>
              <w:rPr>
                <w:sz w:val="18"/>
                <w:szCs w:val="18"/>
              </w:rPr>
              <w:t>???</w:t>
            </w:r>
          </w:p>
        </w:tc>
      </w:tr>
      <w:tr w:rsidR="002567A3" w14:paraId="35387950" w14:textId="77777777" w:rsidTr="00EB3C10">
        <w:tc>
          <w:tcPr>
            <w:tcW w:w="1509" w:type="dxa"/>
            <w:tcBorders>
              <w:bottom w:val="outset" w:sz="6" w:space="0" w:color="000000"/>
            </w:tcBorders>
            <w:shd w:val="clear" w:color="auto" w:fill="BFBFBF" w:themeFill="background1" w:themeFillShade="BF"/>
          </w:tcPr>
          <w:p w14:paraId="553AC842" w14:textId="77777777" w:rsidR="002567A3" w:rsidRPr="00C664EA" w:rsidRDefault="002567A3" w:rsidP="00EB3C10">
            <w:pPr>
              <w:spacing w:after="120" w:afterAutospacing="0"/>
              <w:rPr>
                <w:sz w:val="18"/>
                <w:szCs w:val="18"/>
              </w:rPr>
            </w:pPr>
            <w:r>
              <w:rPr>
                <w:sz w:val="18"/>
                <w:szCs w:val="18"/>
              </w:rPr>
              <w:t>Response actions</w:t>
            </w:r>
            <w:r>
              <w:rPr>
                <w:sz w:val="18"/>
                <w:szCs w:val="18"/>
              </w:rPr>
              <w:br/>
            </w:r>
            <w:r w:rsidRPr="00C664EA">
              <w:rPr>
                <w:sz w:val="18"/>
                <w:szCs w:val="18"/>
              </w:rPr>
              <w:t>and thresholds</w:t>
            </w:r>
          </w:p>
        </w:tc>
        <w:tc>
          <w:tcPr>
            <w:tcW w:w="6237" w:type="dxa"/>
            <w:tcBorders>
              <w:bottom w:val="outset" w:sz="6" w:space="0" w:color="000000"/>
            </w:tcBorders>
            <w:shd w:val="clear" w:color="auto" w:fill="F2F2F2" w:themeFill="background1" w:themeFillShade="F2"/>
          </w:tcPr>
          <w:p w14:paraId="4B216524" w14:textId="360088DF" w:rsidR="002567A3" w:rsidRDefault="00CD7AE5" w:rsidP="00EB3C10">
            <w:pPr>
              <w:spacing w:after="120" w:afterAutospacing="0"/>
              <w:rPr>
                <w:sz w:val="18"/>
                <w:szCs w:val="18"/>
              </w:rPr>
            </w:pPr>
            <w:r>
              <w:rPr>
                <w:sz w:val="18"/>
                <w:szCs w:val="18"/>
              </w:rPr>
              <w:t>???</w:t>
            </w:r>
          </w:p>
          <w:tbl>
            <w:tblPr>
              <w:tblStyle w:val="TableGrid"/>
              <w:tblW w:w="6038"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18"/>
              <w:gridCol w:w="1276"/>
              <w:gridCol w:w="1985"/>
              <w:gridCol w:w="1559"/>
            </w:tblGrid>
            <w:tr w:rsidR="002567A3" w:rsidRPr="008C1DCE" w14:paraId="2B82597D" w14:textId="77777777" w:rsidTr="00A9120D">
              <w:tc>
                <w:tcPr>
                  <w:tcW w:w="1218" w:type="dxa"/>
                  <w:tcBorders>
                    <w:bottom w:val="single" w:sz="4" w:space="0" w:color="auto"/>
                  </w:tcBorders>
                </w:tcPr>
                <w:p w14:paraId="5B31F5C3" w14:textId="739DC214" w:rsidR="002567A3" w:rsidRPr="008C1DCE" w:rsidRDefault="002567A3" w:rsidP="00EB3C10">
                  <w:pPr>
                    <w:spacing w:after="0" w:afterAutospacing="0"/>
                    <w:rPr>
                      <w:b/>
                      <w:sz w:val="16"/>
                      <w:szCs w:val="16"/>
                    </w:rPr>
                  </w:pPr>
                  <w:r>
                    <w:rPr>
                      <w:b/>
                      <w:sz w:val="16"/>
                      <w:szCs w:val="16"/>
                    </w:rPr>
                    <w:t>ID</w:t>
                  </w:r>
                  <w:r w:rsidR="00A9120D">
                    <w:rPr>
                      <w:b/>
                      <w:sz w:val="16"/>
                      <w:szCs w:val="16"/>
                    </w:rPr>
                    <w:t xml:space="preserve"> (from above)</w:t>
                  </w:r>
                </w:p>
              </w:tc>
              <w:tc>
                <w:tcPr>
                  <w:tcW w:w="1276" w:type="dxa"/>
                  <w:tcBorders>
                    <w:bottom w:val="single" w:sz="4" w:space="0" w:color="auto"/>
                  </w:tcBorders>
                </w:tcPr>
                <w:p w14:paraId="26AE11F5" w14:textId="77777777" w:rsidR="002567A3" w:rsidRPr="008C1DCE" w:rsidRDefault="002567A3" w:rsidP="00EB3C10">
                  <w:pPr>
                    <w:spacing w:after="0" w:afterAutospacing="0"/>
                    <w:rPr>
                      <w:b/>
                      <w:sz w:val="16"/>
                      <w:szCs w:val="16"/>
                    </w:rPr>
                  </w:pPr>
                  <w:r>
                    <w:rPr>
                      <w:b/>
                      <w:sz w:val="16"/>
                      <w:szCs w:val="16"/>
                    </w:rPr>
                    <w:t>Threshold</w:t>
                  </w:r>
                </w:p>
              </w:tc>
              <w:tc>
                <w:tcPr>
                  <w:tcW w:w="1985" w:type="dxa"/>
                  <w:tcBorders>
                    <w:bottom w:val="single" w:sz="4" w:space="0" w:color="auto"/>
                  </w:tcBorders>
                </w:tcPr>
                <w:p w14:paraId="7EF3AEDB" w14:textId="77777777" w:rsidR="002567A3" w:rsidRPr="008C1DCE" w:rsidRDefault="002567A3" w:rsidP="00EB3C10">
                  <w:pPr>
                    <w:spacing w:after="0" w:afterAutospacing="0"/>
                    <w:rPr>
                      <w:b/>
                      <w:sz w:val="16"/>
                      <w:szCs w:val="16"/>
                    </w:rPr>
                  </w:pPr>
                  <w:r>
                    <w:rPr>
                      <w:b/>
                      <w:sz w:val="16"/>
                      <w:szCs w:val="16"/>
                    </w:rPr>
                    <w:t>Response Description</w:t>
                  </w:r>
                </w:p>
              </w:tc>
              <w:tc>
                <w:tcPr>
                  <w:tcW w:w="1559" w:type="dxa"/>
                  <w:tcBorders>
                    <w:bottom w:val="single" w:sz="4" w:space="0" w:color="auto"/>
                  </w:tcBorders>
                </w:tcPr>
                <w:p w14:paraId="6587F301" w14:textId="77777777" w:rsidR="002567A3" w:rsidRPr="008C1DCE" w:rsidRDefault="002567A3" w:rsidP="00EB3C10">
                  <w:pPr>
                    <w:spacing w:after="0" w:afterAutospacing="0"/>
                    <w:rPr>
                      <w:b/>
                      <w:sz w:val="16"/>
                      <w:szCs w:val="16"/>
                    </w:rPr>
                  </w:pPr>
                  <w:r>
                    <w:rPr>
                      <w:b/>
                      <w:sz w:val="16"/>
                      <w:szCs w:val="16"/>
                    </w:rPr>
                    <w:t>AppSensor Refs</w:t>
                  </w:r>
                </w:p>
              </w:tc>
            </w:tr>
            <w:tr w:rsidR="002567A3" w:rsidRPr="00DA2C53" w14:paraId="6C11D550" w14:textId="77777777" w:rsidTr="00A9120D">
              <w:tc>
                <w:tcPr>
                  <w:tcW w:w="1218" w:type="dxa"/>
                  <w:tcBorders>
                    <w:top w:val="single" w:sz="4" w:space="0" w:color="auto"/>
                    <w:bottom w:val="single" w:sz="4" w:space="0" w:color="auto"/>
                  </w:tcBorders>
                </w:tcPr>
                <w:p w14:paraId="42AFC802" w14:textId="3BB85E0C" w:rsidR="002567A3" w:rsidRPr="00EF62DB" w:rsidRDefault="002567A3" w:rsidP="00EB3C10">
                  <w:pPr>
                    <w:spacing w:after="0" w:afterAutospacing="0"/>
                    <w:ind w:right="28"/>
                    <w:rPr>
                      <w:i/>
                      <w:sz w:val="16"/>
                      <w:szCs w:val="16"/>
                    </w:rPr>
                  </w:pPr>
                  <w:r w:rsidRPr="00EF62DB">
                    <w:rPr>
                      <w:i/>
                      <w:sz w:val="16"/>
                      <w:szCs w:val="16"/>
                    </w:rPr>
                    <w:t>???</w:t>
                  </w:r>
                </w:p>
              </w:tc>
              <w:tc>
                <w:tcPr>
                  <w:tcW w:w="1276" w:type="dxa"/>
                  <w:tcBorders>
                    <w:top w:val="single" w:sz="4" w:space="0" w:color="auto"/>
                    <w:bottom w:val="single" w:sz="4" w:space="0" w:color="auto"/>
                  </w:tcBorders>
                </w:tcPr>
                <w:p w14:paraId="6C98C605" w14:textId="4015A7FC" w:rsidR="002567A3" w:rsidRPr="00DA2C53" w:rsidRDefault="002567A3" w:rsidP="00EB3C10">
                  <w:pPr>
                    <w:spacing w:after="0" w:afterAutospacing="0"/>
                    <w:ind w:right="28"/>
                    <w:rPr>
                      <w:sz w:val="16"/>
                      <w:szCs w:val="16"/>
                    </w:rPr>
                  </w:pPr>
                  <w:r>
                    <w:rPr>
                      <w:sz w:val="16"/>
                      <w:szCs w:val="16"/>
                    </w:rPr>
                    <w:t>???</w:t>
                  </w:r>
                </w:p>
              </w:tc>
              <w:tc>
                <w:tcPr>
                  <w:tcW w:w="1985" w:type="dxa"/>
                  <w:tcBorders>
                    <w:top w:val="single" w:sz="4" w:space="0" w:color="auto"/>
                    <w:bottom w:val="single" w:sz="4" w:space="0" w:color="auto"/>
                  </w:tcBorders>
                </w:tcPr>
                <w:p w14:paraId="3BF1B117" w14:textId="633AD09D" w:rsidR="002567A3" w:rsidRPr="00DA2C53" w:rsidRDefault="002567A3" w:rsidP="00EB3C10">
                  <w:pPr>
                    <w:spacing w:after="0" w:afterAutospacing="0"/>
                    <w:ind w:right="28"/>
                    <w:rPr>
                      <w:sz w:val="16"/>
                      <w:szCs w:val="16"/>
                    </w:rPr>
                  </w:pPr>
                  <w:r>
                    <w:rPr>
                      <w:sz w:val="16"/>
                      <w:szCs w:val="16"/>
                    </w:rPr>
                    <w:t>???</w:t>
                  </w:r>
                </w:p>
              </w:tc>
              <w:tc>
                <w:tcPr>
                  <w:tcW w:w="1559" w:type="dxa"/>
                  <w:tcBorders>
                    <w:top w:val="single" w:sz="4" w:space="0" w:color="auto"/>
                    <w:bottom w:val="single" w:sz="4" w:space="0" w:color="auto"/>
                  </w:tcBorders>
                </w:tcPr>
                <w:p w14:paraId="4223A230" w14:textId="7A52B56D" w:rsidR="002567A3" w:rsidRPr="00DA2C53" w:rsidRDefault="002567A3" w:rsidP="00EB3C10">
                  <w:pPr>
                    <w:spacing w:after="0" w:afterAutospacing="0"/>
                    <w:ind w:right="28"/>
                    <w:rPr>
                      <w:sz w:val="16"/>
                      <w:szCs w:val="16"/>
                    </w:rPr>
                  </w:pPr>
                  <w:r>
                    <w:rPr>
                      <w:sz w:val="16"/>
                      <w:szCs w:val="16"/>
                    </w:rPr>
                    <w:t>???</w:t>
                  </w:r>
                </w:p>
              </w:tc>
            </w:tr>
          </w:tbl>
          <w:p w14:paraId="3AD92535" w14:textId="77777777" w:rsidR="00937E1A" w:rsidRDefault="00937E1A" w:rsidP="00937E1A">
            <w:pPr>
              <w:spacing w:after="120" w:afterAutospacing="0"/>
              <w:rPr>
                <w:sz w:val="18"/>
                <w:szCs w:val="18"/>
              </w:rPr>
            </w:pPr>
          </w:p>
          <w:p w14:paraId="6D035DF5" w14:textId="6AF9BBDF" w:rsidR="002567A3" w:rsidRPr="00937E1A" w:rsidRDefault="002567A3" w:rsidP="00937E1A">
            <w:pPr>
              <w:spacing w:after="120" w:afterAutospacing="0"/>
              <w:rPr>
                <w:sz w:val="18"/>
                <w:szCs w:val="18"/>
              </w:rPr>
            </w:pPr>
            <w:r w:rsidRPr="00937E1A">
              <w:rPr>
                <w:sz w:val="18"/>
                <w:szCs w:val="18"/>
              </w:rPr>
              <w:t>???</w:t>
            </w:r>
          </w:p>
        </w:tc>
      </w:tr>
    </w:tbl>
    <w:p w14:paraId="5292CEE6" w14:textId="77777777" w:rsidR="002567A3" w:rsidRDefault="002567A3" w:rsidP="002567A3">
      <w:pPr>
        <w:spacing w:after="0" w:afterAutospacing="0"/>
        <w:rPr>
          <w:i/>
          <w:iCs/>
          <w:kern w:val="22"/>
        </w:rPr>
      </w:pPr>
      <w:r>
        <w:br w:type="page"/>
      </w:r>
    </w:p>
    <w:p w14:paraId="123E0691" w14:textId="21D5AC8A" w:rsidR="00445BB8" w:rsidRDefault="00BA2E40" w:rsidP="00445BB8">
      <w:pPr>
        <w:pStyle w:val="Heading2"/>
      </w:pPr>
      <w:bookmarkStart w:id="26" w:name="_Toc231977050"/>
      <w:r>
        <w:t>Chapter 7</w:t>
      </w:r>
      <w:r w:rsidR="00445BB8">
        <w:t xml:space="preserve"> : Case Study of a Smart Grid Consumer M</w:t>
      </w:r>
      <w:r w:rsidR="00445BB8" w:rsidRPr="00942BE6">
        <w:t>eter</w:t>
      </w:r>
      <w:bookmarkEnd w:id="26"/>
    </w:p>
    <w:p w14:paraId="7696D474" w14:textId="0B4724EB" w:rsidR="00EB3C10" w:rsidRPr="00D9792A" w:rsidRDefault="001A3081" w:rsidP="00EB3C10">
      <w:r>
        <w:t>Detection of</w:t>
      </w:r>
      <w:r w:rsidR="0093248D">
        <w:t xml:space="preserve"> attempted and actual tampering.</w:t>
      </w:r>
    </w:p>
    <w:tbl>
      <w:tblPr>
        <w:tblStyle w:val="TableGrid"/>
        <w:tblW w:w="77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509"/>
        <w:gridCol w:w="6237"/>
      </w:tblGrid>
      <w:tr w:rsidR="00EB3C10" w14:paraId="0B6EA3E8" w14:textId="77777777" w:rsidTr="00EB3C10">
        <w:tc>
          <w:tcPr>
            <w:tcW w:w="1509" w:type="dxa"/>
            <w:tcBorders>
              <w:top w:val="outset" w:sz="6" w:space="0" w:color="000000"/>
            </w:tcBorders>
            <w:shd w:val="clear" w:color="auto" w:fill="D9D9D9" w:themeFill="background1" w:themeFillShade="D9"/>
          </w:tcPr>
          <w:p w14:paraId="1361690B" w14:textId="77777777" w:rsidR="00EB3C10" w:rsidRPr="00E64D94" w:rsidRDefault="00EB3C10" w:rsidP="00EB3C10">
            <w:pPr>
              <w:spacing w:after="120" w:afterAutospacing="0"/>
              <w:rPr>
                <w:sz w:val="18"/>
                <w:szCs w:val="18"/>
              </w:rPr>
            </w:pPr>
            <w:r w:rsidRPr="00E64D94">
              <w:rPr>
                <w:sz w:val="18"/>
                <w:szCs w:val="18"/>
              </w:rPr>
              <w:t>Background</w:t>
            </w:r>
          </w:p>
        </w:tc>
        <w:tc>
          <w:tcPr>
            <w:tcW w:w="6237" w:type="dxa"/>
            <w:tcBorders>
              <w:top w:val="outset" w:sz="6" w:space="0" w:color="000000"/>
            </w:tcBorders>
            <w:shd w:val="clear" w:color="auto" w:fill="F2F2F2" w:themeFill="background1" w:themeFillShade="F2"/>
          </w:tcPr>
          <w:p w14:paraId="1DBA5817" w14:textId="4B4B2479" w:rsidR="00EB3C10" w:rsidRDefault="004E528E" w:rsidP="00EB3C10">
            <w:pPr>
              <w:spacing w:after="120" w:afterAutospacing="0"/>
              <w:rPr>
                <w:sz w:val="18"/>
                <w:szCs w:val="18"/>
              </w:rPr>
            </w:pPr>
            <w:r>
              <w:rPr>
                <w:sz w:val="18"/>
                <w:szCs w:val="18"/>
              </w:rPr>
              <w:t xml:space="preserve">Gas and electricity smart meters are beginning to replace traditional meters and allow remote usage monitoring, configuration and can offer some benefits to both the supplier and consumer. Remote connectivity may use an embedded SIM card to connect with a mobile network provider, or in the case of broadband-connected home, utilize the existing WiFi connection. </w:t>
            </w:r>
            <w:r w:rsidR="00C528F8">
              <w:rPr>
                <w:sz w:val="18"/>
                <w:szCs w:val="18"/>
              </w:rPr>
              <w:t>Customers often have concerns about privacy, confidentiality of data, difficulties in changing their supplier and health due to the use of mobile phone and WiFi technology.</w:t>
            </w:r>
          </w:p>
          <w:p w14:paraId="16F6E35A" w14:textId="43748657" w:rsidR="007C4300" w:rsidRDefault="00ED78C0" w:rsidP="007C4300">
            <w:pPr>
              <w:spacing w:after="120" w:afterAutospacing="0"/>
              <w:rPr>
                <w:sz w:val="18"/>
                <w:szCs w:val="18"/>
              </w:rPr>
            </w:pPr>
            <w:r>
              <w:rPr>
                <w:sz w:val="18"/>
                <w:szCs w:val="18"/>
              </w:rPr>
              <w:t xml:space="preserve">Mobile technicians connect to smart meters using an </w:t>
            </w:r>
            <w:r w:rsidR="007C4300">
              <w:rPr>
                <w:sz w:val="18"/>
                <w:szCs w:val="18"/>
              </w:rPr>
              <w:t>infrared</w:t>
            </w:r>
            <w:r>
              <w:rPr>
                <w:sz w:val="18"/>
                <w:szCs w:val="18"/>
              </w:rPr>
              <w:t xml:space="preserve"> optical port which is more reliable in the many different locations that the meters can be installed in.</w:t>
            </w:r>
            <w:r w:rsidR="007C4300">
              <w:rPr>
                <w:sz w:val="18"/>
                <w:szCs w:val="18"/>
              </w:rPr>
              <w:t xml:space="preserve"> The technicians use security codes to authenticate and then may alter the configuration or collect information.</w:t>
            </w:r>
            <w:r w:rsidR="005D7209">
              <w:rPr>
                <w:sz w:val="18"/>
                <w:szCs w:val="18"/>
              </w:rPr>
              <w:t xml:space="preserve"> The long highly-random security codes could be </w:t>
            </w:r>
            <w:r w:rsidR="00BB22D6">
              <w:rPr>
                <w:sz w:val="18"/>
                <w:szCs w:val="18"/>
              </w:rPr>
              <w:t>identified by brute force and</w:t>
            </w:r>
            <w:r w:rsidR="005D7209">
              <w:rPr>
                <w:sz w:val="18"/>
                <w:szCs w:val="18"/>
              </w:rPr>
              <w:t xml:space="preserve"> dictionary attacks.</w:t>
            </w:r>
          </w:p>
          <w:p w14:paraId="1B078B10" w14:textId="75774D26" w:rsidR="00ED78C0" w:rsidRPr="00E64D94" w:rsidRDefault="007C4300" w:rsidP="001F5645">
            <w:pPr>
              <w:spacing w:after="120" w:afterAutospacing="0"/>
              <w:rPr>
                <w:sz w:val="18"/>
                <w:szCs w:val="18"/>
              </w:rPr>
            </w:pPr>
            <w:r>
              <w:rPr>
                <w:sz w:val="18"/>
                <w:szCs w:val="18"/>
              </w:rPr>
              <w:t>The same functionality is also available remotely, but the optical port is much more exposed.</w:t>
            </w:r>
          </w:p>
        </w:tc>
      </w:tr>
      <w:tr w:rsidR="00EB3C10" w14:paraId="1686CF4F" w14:textId="77777777" w:rsidTr="00EB3C10">
        <w:tc>
          <w:tcPr>
            <w:tcW w:w="1509" w:type="dxa"/>
            <w:shd w:val="clear" w:color="auto" w:fill="BFBFBF" w:themeFill="background1" w:themeFillShade="BF"/>
          </w:tcPr>
          <w:p w14:paraId="2E92AC83" w14:textId="77777777" w:rsidR="00EB3C10" w:rsidRPr="00C664EA" w:rsidRDefault="00EB3C10" w:rsidP="00EB3C10">
            <w:pPr>
              <w:spacing w:after="120" w:afterAutospacing="0"/>
              <w:rPr>
                <w:sz w:val="18"/>
                <w:szCs w:val="18"/>
              </w:rPr>
            </w:pPr>
            <w:r w:rsidRPr="00C664EA">
              <w:rPr>
                <w:sz w:val="18"/>
                <w:szCs w:val="18"/>
              </w:rPr>
              <w:t>Objectives</w:t>
            </w:r>
          </w:p>
        </w:tc>
        <w:tc>
          <w:tcPr>
            <w:tcW w:w="6237" w:type="dxa"/>
            <w:shd w:val="clear" w:color="auto" w:fill="F2F2F2" w:themeFill="background1" w:themeFillShade="F2"/>
          </w:tcPr>
          <w:p w14:paraId="336E56C1" w14:textId="314C915A" w:rsidR="00EB3C10" w:rsidRDefault="0052379F" w:rsidP="00BE3C48">
            <w:pPr>
              <w:pStyle w:val="ListParagraph"/>
              <w:numPr>
                <w:ilvl w:val="0"/>
                <w:numId w:val="67"/>
              </w:numPr>
              <w:spacing w:after="120" w:afterAutospacing="0"/>
              <w:rPr>
                <w:sz w:val="18"/>
                <w:szCs w:val="18"/>
              </w:rPr>
            </w:pPr>
            <w:r>
              <w:rPr>
                <w:sz w:val="18"/>
                <w:szCs w:val="18"/>
              </w:rPr>
              <w:t xml:space="preserve">Identify </w:t>
            </w:r>
            <w:r w:rsidR="007C4300">
              <w:rPr>
                <w:sz w:val="18"/>
                <w:szCs w:val="18"/>
              </w:rPr>
              <w:t xml:space="preserve">attacks against </w:t>
            </w:r>
            <w:r w:rsidR="009247DF">
              <w:rPr>
                <w:sz w:val="18"/>
                <w:szCs w:val="18"/>
              </w:rPr>
              <w:t xml:space="preserve">authentication </w:t>
            </w:r>
            <w:r w:rsidR="007C4300">
              <w:rPr>
                <w:sz w:val="18"/>
                <w:szCs w:val="18"/>
              </w:rPr>
              <w:t>functions</w:t>
            </w:r>
          </w:p>
          <w:p w14:paraId="72829479" w14:textId="22FC3E88" w:rsidR="009247DF" w:rsidRPr="00BE3C48" w:rsidRDefault="00ED78C0" w:rsidP="00BE3C48">
            <w:pPr>
              <w:pStyle w:val="ListParagraph"/>
              <w:numPr>
                <w:ilvl w:val="0"/>
                <w:numId w:val="67"/>
              </w:numPr>
              <w:spacing w:after="120" w:afterAutospacing="0"/>
              <w:rPr>
                <w:sz w:val="18"/>
                <w:szCs w:val="18"/>
              </w:rPr>
            </w:pPr>
            <w:r>
              <w:rPr>
                <w:sz w:val="18"/>
                <w:szCs w:val="18"/>
              </w:rPr>
              <w:t xml:space="preserve">Detect </w:t>
            </w:r>
            <w:r w:rsidR="0052379F">
              <w:rPr>
                <w:sz w:val="18"/>
                <w:szCs w:val="18"/>
              </w:rPr>
              <w:t xml:space="preserve">other extremely </w:t>
            </w:r>
            <w:r>
              <w:rPr>
                <w:sz w:val="18"/>
                <w:szCs w:val="18"/>
              </w:rPr>
              <w:t>unusual activity</w:t>
            </w:r>
          </w:p>
        </w:tc>
      </w:tr>
      <w:tr w:rsidR="00EB3C10" w14:paraId="648010F9" w14:textId="77777777" w:rsidTr="00EB3C10">
        <w:tc>
          <w:tcPr>
            <w:tcW w:w="1509" w:type="dxa"/>
            <w:shd w:val="clear" w:color="auto" w:fill="D9D9D9" w:themeFill="background1" w:themeFillShade="D9"/>
          </w:tcPr>
          <w:p w14:paraId="4CCBCC29" w14:textId="2B02F8B7" w:rsidR="00EB3C10" w:rsidRPr="00C664EA" w:rsidRDefault="00EB3C10" w:rsidP="00EB3C10">
            <w:pPr>
              <w:spacing w:after="120" w:afterAutospacing="0"/>
              <w:rPr>
                <w:sz w:val="18"/>
                <w:szCs w:val="18"/>
              </w:rPr>
            </w:pPr>
            <w:r w:rsidRPr="00C664EA">
              <w:rPr>
                <w:sz w:val="18"/>
                <w:szCs w:val="18"/>
              </w:rPr>
              <w:t>Detection points</w:t>
            </w:r>
          </w:p>
        </w:tc>
        <w:tc>
          <w:tcPr>
            <w:tcW w:w="6237" w:type="dxa"/>
            <w:shd w:val="clear" w:color="auto" w:fill="F2F2F2" w:themeFill="background1" w:themeFillShade="F2"/>
          </w:tcPr>
          <w:p w14:paraId="41641F28" w14:textId="3D1B55C7" w:rsidR="00EB3C10" w:rsidRDefault="005520BA" w:rsidP="00EB3C10">
            <w:pPr>
              <w:spacing w:after="120" w:afterAutospacing="0"/>
              <w:rPr>
                <w:sz w:val="18"/>
                <w:szCs w:val="18"/>
              </w:rPr>
            </w:pPr>
            <w:r>
              <w:rPr>
                <w:sz w:val="18"/>
                <w:szCs w:val="18"/>
              </w:rPr>
              <w:t>The detection points must be built in to the meter’s logic.</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18"/>
              <w:gridCol w:w="284"/>
              <w:gridCol w:w="1276"/>
              <w:gridCol w:w="2126"/>
              <w:gridCol w:w="1134"/>
            </w:tblGrid>
            <w:tr w:rsidR="00EB3C10" w14:paraId="75CC6D75" w14:textId="77777777" w:rsidTr="0093623D">
              <w:tc>
                <w:tcPr>
                  <w:tcW w:w="1218" w:type="dxa"/>
                </w:tcPr>
                <w:p w14:paraId="390C0857" w14:textId="77777777" w:rsidR="00EB3C10" w:rsidRPr="008C1DCE" w:rsidRDefault="00EB3C10" w:rsidP="00EB3C10">
                  <w:pPr>
                    <w:spacing w:after="0" w:afterAutospacing="0"/>
                    <w:rPr>
                      <w:b/>
                      <w:sz w:val="16"/>
                      <w:szCs w:val="16"/>
                    </w:rPr>
                  </w:pPr>
                  <w:r>
                    <w:rPr>
                      <w:b/>
                      <w:sz w:val="16"/>
                      <w:szCs w:val="16"/>
                    </w:rPr>
                    <w:t>Area</w:t>
                  </w:r>
                </w:p>
              </w:tc>
              <w:tc>
                <w:tcPr>
                  <w:tcW w:w="284" w:type="dxa"/>
                </w:tcPr>
                <w:p w14:paraId="1DA8BE09" w14:textId="77777777" w:rsidR="00EB3C10" w:rsidRPr="008C1DCE" w:rsidRDefault="00EB3C10" w:rsidP="00EB3C10">
                  <w:pPr>
                    <w:spacing w:after="0" w:afterAutospacing="0"/>
                    <w:rPr>
                      <w:b/>
                      <w:sz w:val="16"/>
                      <w:szCs w:val="16"/>
                    </w:rPr>
                  </w:pPr>
                  <w:r w:rsidRPr="008C1DCE">
                    <w:rPr>
                      <w:b/>
                      <w:sz w:val="16"/>
                      <w:szCs w:val="16"/>
                    </w:rPr>
                    <w:t>ID</w:t>
                  </w:r>
                </w:p>
              </w:tc>
              <w:tc>
                <w:tcPr>
                  <w:tcW w:w="1276" w:type="dxa"/>
                </w:tcPr>
                <w:p w14:paraId="6D8F1D3C" w14:textId="77777777" w:rsidR="00EB3C10" w:rsidRPr="008C1DCE" w:rsidRDefault="00EB3C10" w:rsidP="00EB3C10">
                  <w:pPr>
                    <w:spacing w:after="0" w:afterAutospacing="0"/>
                    <w:rPr>
                      <w:b/>
                      <w:sz w:val="16"/>
                      <w:szCs w:val="16"/>
                    </w:rPr>
                  </w:pPr>
                  <w:r w:rsidRPr="008C1DCE">
                    <w:rPr>
                      <w:b/>
                      <w:sz w:val="16"/>
                      <w:szCs w:val="16"/>
                    </w:rPr>
                    <w:t>Scope</w:t>
                  </w:r>
                </w:p>
              </w:tc>
              <w:tc>
                <w:tcPr>
                  <w:tcW w:w="2126" w:type="dxa"/>
                </w:tcPr>
                <w:p w14:paraId="266168F4" w14:textId="77777777" w:rsidR="00EB3C10" w:rsidRPr="008C1DCE" w:rsidRDefault="00EB3C10" w:rsidP="00EB3C10">
                  <w:pPr>
                    <w:spacing w:after="0" w:afterAutospacing="0"/>
                    <w:rPr>
                      <w:b/>
                      <w:sz w:val="16"/>
                      <w:szCs w:val="16"/>
                    </w:rPr>
                  </w:pPr>
                  <w:r w:rsidRPr="008C1DCE">
                    <w:rPr>
                      <w:b/>
                      <w:sz w:val="16"/>
                      <w:szCs w:val="16"/>
                    </w:rPr>
                    <w:t>D</w:t>
                  </w:r>
                  <w:r>
                    <w:rPr>
                      <w:b/>
                      <w:sz w:val="16"/>
                      <w:szCs w:val="16"/>
                    </w:rPr>
                    <w:t>etection D</w:t>
                  </w:r>
                  <w:r w:rsidRPr="008C1DCE">
                    <w:rPr>
                      <w:b/>
                      <w:sz w:val="16"/>
                      <w:szCs w:val="16"/>
                    </w:rPr>
                    <w:t>escription</w:t>
                  </w:r>
                </w:p>
              </w:tc>
              <w:tc>
                <w:tcPr>
                  <w:tcW w:w="1134" w:type="dxa"/>
                </w:tcPr>
                <w:p w14:paraId="020430AF" w14:textId="77777777" w:rsidR="00EB3C10" w:rsidRPr="008C1DCE" w:rsidRDefault="00EB3C10" w:rsidP="00EB3C10">
                  <w:pPr>
                    <w:spacing w:after="0" w:afterAutospacing="0"/>
                    <w:rPr>
                      <w:b/>
                      <w:sz w:val="16"/>
                      <w:szCs w:val="16"/>
                    </w:rPr>
                  </w:pPr>
                  <w:r w:rsidRPr="008C1DCE">
                    <w:rPr>
                      <w:b/>
                      <w:sz w:val="16"/>
                      <w:szCs w:val="16"/>
                    </w:rPr>
                    <w:t xml:space="preserve">AppSensor </w:t>
                  </w:r>
                  <w:r>
                    <w:rPr>
                      <w:b/>
                      <w:sz w:val="16"/>
                      <w:szCs w:val="16"/>
                    </w:rPr>
                    <w:t>Refs</w:t>
                  </w:r>
                </w:p>
              </w:tc>
            </w:tr>
            <w:tr w:rsidR="00EB3C10" w14:paraId="29C9367F" w14:textId="77777777" w:rsidTr="0093623D">
              <w:tc>
                <w:tcPr>
                  <w:tcW w:w="1218" w:type="dxa"/>
                  <w:tcBorders>
                    <w:bottom w:val="nil"/>
                  </w:tcBorders>
                </w:tcPr>
                <w:p w14:paraId="3E901113" w14:textId="53D6FD1D" w:rsidR="00EB3C10" w:rsidRPr="00DA2C53" w:rsidRDefault="00CA5CD0" w:rsidP="00EB3C10">
                  <w:pPr>
                    <w:spacing w:after="0" w:afterAutospacing="0"/>
                    <w:ind w:right="28"/>
                    <w:rPr>
                      <w:sz w:val="16"/>
                      <w:szCs w:val="16"/>
                    </w:rPr>
                  </w:pPr>
                  <w:r>
                    <w:rPr>
                      <w:sz w:val="16"/>
                      <w:szCs w:val="16"/>
                    </w:rPr>
                    <w:t>Opti</w:t>
                  </w:r>
                  <w:r w:rsidR="00E900CB">
                    <w:rPr>
                      <w:sz w:val="16"/>
                      <w:szCs w:val="16"/>
                    </w:rPr>
                    <w:t>cal port</w:t>
                  </w:r>
                </w:p>
              </w:tc>
              <w:tc>
                <w:tcPr>
                  <w:tcW w:w="284" w:type="dxa"/>
                </w:tcPr>
                <w:p w14:paraId="37EBE224" w14:textId="43FE2502" w:rsidR="00EB3C10" w:rsidRPr="00EF62DB" w:rsidRDefault="00E255BF" w:rsidP="00EB3C10">
                  <w:pPr>
                    <w:spacing w:after="0" w:afterAutospacing="0"/>
                    <w:ind w:right="28"/>
                    <w:rPr>
                      <w:i/>
                      <w:sz w:val="16"/>
                      <w:szCs w:val="16"/>
                    </w:rPr>
                  </w:pPr>
                  <w:r w:rsidRPr="00EF62DB">
                    <w:rPr>
                      <w:i/>
                      <w:sz w:val="16"/>
                      <w:szCs w:val="16"/>
                    </w:rPr>
                    <w:t>i</w:t>
                  </w:r>
                </w:p>
              </w:tc>
              <w:tc>
                <w:tcPr>
                  <w:tcW w:w="1276" w:type="dxa"/>
                </w:tcPr>
                <w:p w14:paraId="6F4F498E" w14:textId="7E6C4335" w:rsidR="00EB3C10" w:rsidRPr="00DA2C53" w:rsidRDefault="00BF0455" w:rsidP="00EB3C10">
                  <w:pPr>
                    <w:spacing w:after="0" w:afterAutospacing="0"/>
                    <w:ind w:right="28"/>
                    <w:rPr>
                      <w:sz w:val="16"/>
                      <w:szCs w:val="16"/>
                    </w:rPr>
                  </w:pPr>
                  <w:r>
                    <w:rPr>
                      <w:sz w:val="16"/>
                      <w:szCs w:val="16"/>
                    </w:rPr>
                    <w:t>Every</w:t>
                  </w:r>
                  <w:r w:rsidR="00CA5CD0">
                    <w:rPr>
                      <w:sz w:val="16"/>
                      <w:szCs w:val="16"/>
                    </w:rPr>
                    <w:t xml:space="preserve"> auth attempt</w:t>
                  </w:r>
                </w:p>
              </w:tc>
              <w:tc>
                <w:tcPr>
                  <w:tcW w:w="2126" w:type="dxa"/>
                </w:tcPr>
                <w:p w14:paraId="4FC5BB8E" w14:textId="6BF110C7" w:rsidR="00EB3C10" w:rsidRPr="00DA2C53" w:rsidRDefault="00281EA5" w:rsidP="00EB3C10">
                  <w:pPr>
                    <w:spacing w:after="0" w:afterAutospacing="0"/>
                    <w:ind w:right="28"/>
                    <w:rPr>
                      <w:sz w:val="16"/>
                      <w:szCs w:val="16"/>
                    </w:rPr>
                  </w:pPr>
                  <w:r>
                    <w:rPr>
                      <w:sz w:val="16"/>
                      <w:szCs w:val="16"/>
                    </w:rPr>
                    <w:t>&gt;10 attempts per minute</w:t>
                  </w:r>
                </w:p>
              </w:tc>
              <w:tc>
                <w:tcPr>
                  <w:tcW w:w="1134" w:type="dxa"/>
                </w:tcPr>
                <w:p w14:paraId="6FB910DF" w14:textId="03C9077E" w:rsidR="00EB3C10" w:rsidRDefault="00BF0455" w:rsidP="00EB3C10">
                  <w:pPr>
                    <w:spacing w:after="0" w:afterAutospacing="0"/>
                    <w:ind w:right="28"/>
                    <w:rPr>
                      <w:sz w:val="16"/>
                      <w:szCs w:val="16"/>
                    </w:rPr>
                  </w:pPr>
                  <w:r>
                    <w:rPr>
                      <w:sz w:val="16"/>
                      <w:szCs w:val="16"/>
                    </w:rPr>
                    <w:t>AE3</w:t>
                  </w:r>
                </w:p>
              </w:tc>
            </w:tr>
            <w:tr w:rsidR="00EB3C10" w14:paraId="0E0E36E4" w14:textId="77777777" w:rsidTr="0093623D">
              <w:tc>
                <w:tcPr>
                  <w:tcW w:w="1218" w:type="dxa"/>
                  <w:tcBorders>
                    <w:top w:val="nil"/>
                    <w:bottom w:val="single" w:sz="4" w:space="0" w:color="auto"/>
                  </w:tcBorders>
                </w:tcPr>
                <w:p w14:paraId="273C66CD" w14:textId="77777777" w:rsidR="00EB3C10" w:rsidRPr="00DA2C53" w:rsidRDefault="00EB3C10" w:rsidP="00EB3C10">
                  <w:pPr>
                    <w:spacing w:after="0" w:afterAutospacing="0"/>
                    <w:ind w:right="28"/>
                    <w:rPr>
                      <w:sz w:val="16"/>
                      <w:szCs w:val="16"/>
                    </w:rPr>
                  </w:pPr>
                </w:p>
              </w:tc>
              <w:tc>
                <w:tcPr>
                  <w:tcW w:w="284" w:type="dxa"/>
                  <w:tcBorders>
                    <w:bottom w:val="single" w:sz="4" w:space="0" w:color="auto"/>
                  </w:tcBorders>
                </w:tcPr>
                <w:p w14:paraId="534096F2" w14:textId="7F21E199" w:rsidR="00EB3C10" w:rsidRPr="00EF62DB" w:rsidRDefault="00E255BF" w:rsidP="00EB3C10">
                  <w:pPr>
                    <w:spacing w:after="0" w:afterAutospacing="0"/>
                    <w:ind w:right="28"/>
                    <w:rPr>
                      <w:i/>
                      <w:sz w:val="16"/>
                      <w:szCs w:val="16"/>
                    </w:rPr>
                  </w:pPr>
                  <w:r w:rsidRPr="00EF62DB">
                    <w:rPr>
                      <w:i/>
                      <w:sz w:val="16"/>
                      <w:szCs w:val="16"/>
                    </w:rPr>
                    <w:t>ii</w:t>
                  </w:r>
                </w:p>
              </w:tc>
              <w:tc>
                <w:tcPr>
                  <w:tcW w:w="1276" w:type="dxa"/>
                  <w:tcBorders>
                    <w:bottom w:val="single" w:sz="4" w:space="0" w:color="auto"/>
                  </w:tcBorders>
                </w:tcPr>
                <w:p w14:paraId="6FEB9EE6" w14:textId="5AAB759D" w:rsidR="00EB3C10" w:rsidRPr="00DA2C53" w:rsidRDefault="00BF0455" w:rsidP="00EB3C10">
                  <w:pPr>
                    <w:spacing w:after="0" w:afterAutospacing="0"/>
                    <w:ind w:right="28"/>
                    <w:rPr>
                      <w:sz w:val="16"/>
                      <w:szCs w:val="16"/>
                    </w:rPr>
                  </w:pPr>
                  <w:r>
                    <w:rPr>
                      <w:sz w:val="16"/>
                      <w:szCs w:val="16"/>
                    </w:rPr>
                    <w:t>Every auth attempt</w:t>
                  </w:r>
                </w:p>
              </w:tc>
              <w:tc>
                <w:tcPr>
                  <w:tcW w:w="2126" w:type="dxa"/>
                  <w:tcBorders>
                    <w:bottom w:val="single" w:sz="4" w:space="0" w:color="auto"/>
                  </w:tcBorders>
                </w:tcPr>
                <w:p w14:paraId="3D3BC75B" w14:textId="7C7724BF" w:rsidR="00EB3C10" w:rsidRPr="00DA2C53" w:rsidRDefault="00281EA5" w:rsidP="00EB3C10">
                  <w:pPr>
                    <w:spacing w:after="0" w:afterAutospacing="0"/>
                    <w:ind w:right="28"/>
                    <w:rPr>
                      <w:sz w:val="16"/>
                      <w:szCs w:val="16"/>
                    </w:rPr>
                  </w:pPr>
                  <w:r>
                    <w:rPr>
                      <w:sz w:val="16"/>
                      <w:szCs w:val="16"/>
                    </w:rPr>
                    <w:t>6</w:t>
                  </w:r>
                  <w:r w:rsidR="00BF0455">
                    <w:rPr>
                      <w:sz w:val="16"/>
                      <w:szCs w:val="16"/>
                    </w:rPr>
                    <w:t xml:space="preserve"> failed security codes</w:t>
                  </w:r>
                </w:p>
              </w:tc>
              <w:tc>
                <w:tcPr>
                  <w:tcW w:w="1134" w:type="dxa"/>
                  <w:tcBorders>
                    <w:bottom w:val="single" w:sz="4" w:space="0" w:color="auto"/>
                  </w:tcBorders>
                </w:tcPr>
                <w:p w14:paraId="395BB3D1" w14:textId="647C9B9B" w:rsidR="00EB3C10" w:rsidRDefault="00BF0455" w:rsidP="00EB3C10">
                  <w:pPr>
                    <w:spacing w:after="0" w:afterAutospacing="0"/>
                    <w:ind w:right="28"/>
                    <w:rPr>
                      <w:sz w:val="16"/>
                      <w:szCs w:val="16"/>
                    </w:rPr>
                  </w:pPr>
                  <w:r>
                    <w:rPr>
                      <w:sz w:val="16"/>
                      <w:szCs w:val="16"/>
                    </w:rPr>
                    <w:t>AE2</w:t>
                  </w:r>
                </w:p>
              </w:tc>
            </w:tr>
            <w:tr w:rsidR="00BB22D6" w14:paraId="4BCCC584" w14:textId="77777777" w:rsidTr="0093623D">
              <w:tc>
                <w:tcPr>
                  <w:tcW w:w="1218" w:type="dxa"/>
                  <w:tcBorders>
                    <w:top w:val="nil"/>
                    <w:bottom w:val="single" w:sz="4" w:space="0" w:color="auto"/>
                  </w:tcBorders>
                </w:tcPr>
                <w:p w14:paraId="4D03DC2A" w14:textId="776D7E99" w:rsidR="00BB3DB0" w:rsidRPr="00DA2C53" w:rsidRDefault="00225412" w:rsidP="00EB3C10">
                  <w:pPr>
                    <w:spacing w:after="0" w:afterAutospacing="0"/>
                    <w:ind w:right="28"/>
                    <w:rPr>
                      <w:sz w:val="16"/>
                      <w:szCs w:val="16"/>
                    </w:rPr>
                  </w:pPr>
                  <w:r>
                    <w:rPr>
                      <w:sz w:val="16"/>
                      <w:szCs w:val="16"/>
                    </w:rPr>
                    <w:t>Configuration</w:t>
                  </w:r>
                </w:p>
              </w:tc>
              <w:tc>
                <w:tcPr>
                  <w:tcW w:w="284" w:type="dxa"/>
                  <w:tcBorders>
                    <w:top w:val="single" w:sz="4" w:space="0" w:color="auto"/>
                    <w:bottom w:val="single" w:sz="4" w:space="0" w:color="auto"/>
                  </w:tcBorders>
                </w:tcPr>
                <w:p w14:paraId="28221D29" w14:textId="6A38C51F" w:rsidR="00BB3DB0" w:rsidRPr="00EF62DB" w:rsidRDefault="00E255BF" w:rsidP="00EB3C10">
                  <w:pPr>
                    <w:spacing w:after="0" w:afterAutospacing="0"/>
                    <w:ind w:right="28"/>
                    <w:rPr>
                      <w:i/>
                      <w:sz w:val="16"/>
                      <w:szCs w:val="16"/>
                    </w:rPr>
                  </w:pPr>
                  <w:r w:rsidRPr="00EF62DB">
                    <w:rPr>
                      <w:i/>
                      <w:sz w:val="16"/>
                      <w:szCs w:val="16"/>
                    </w:rPr>
                    <w:t>i</w:t>
                  </w:r>
                  <w:r w:rsidR="00225412" w:rsidRPr="00EF62DB">
                    <w:rPr>
                      <w:i/>
                      <w:sz w:val="16"/>
                      <w:szCs w:val="16"/>
                    </w:rPr>
                    <w:t>ii</w:t>
                  </w:r>
                </w:p>
              </w:tc>
              <w:tc>
                <w:tcPr>
                  <w:tcW w:w="1276" w:type="dxa"/>
                  <w:tcBorders>
                    <w:top w:val="single" w:sz="4" w:space="0" w:color="auto"/>
                    <w:bottom w:val="single" w:sz="4" w:space="0" w:color="auto"/>
                  </w:tcBorders>
                </w:tcPr>
                <w:p w14:paraId="3FC588EF" w14:textId="21D65552" w:rsidR="00BB3DB0" w:rsidRDefault="00BB22D6" w:rsidP="00EB3C10">
                  <w:pPr>
                    <w:spacing w:after="0" w:afterAutospacing="0"/>
                    <w:ind w:right="28"/>
                    <w:rPr>
                      <w:sz w:val="16"/>
                      <w:szCs w:val="16"/>
                    </w:rPr>
                  </w:pPr>
                  <w:r>
                    <w:rPr>
                      <w:sz w:val="16"/>
                      <w:szCs w:val="16"/>
                    </w:rPr>
                    <w:t>Each access</w:t>
                  </w:r>
                </w:p>
              </w:tc>
              <w:tc>
                <w:tcPr>
                  <w:tcW w:w="2126" w:type="dxa"/>
                  <w:tcBorders>
                    <w:top w:val="single" w:sz="4" w:space="0" w:color="auto"/>
                    <w:bottom w:val="single" w:sz="4" w:space="0" w:color="auto"/>
                  </w:tcBorders>
                </w:tcPr>
                <w:p w14:paraId="182306E7" w14:textId="1694F03C" w:rsidR="00BB3DB0" w:rsidRDefault="00BF0455" w:rsidP="00EB3C10">
                  <w:pPr>
                    <w:spacing w:after="0" w:afterAutospacing="0"/>
                    <w:ind w:right="28"/>
                    <w:rPr>
                      <w:sz w:val="16"/>
                      <w:szCs w:val="16"/>
                    </w:rPr>
                  </w:pPr>
                  <w:r>
                    <w:rPr>
                      <w:sz w:val="16"/>
                      <w:szCs w:val="16"/>
                    </w:rPr>
                    <w:t>Updated</w:t>
                  </w:r>
                </w:p>
              </w:tc>
              <w:tc>
                <w:tcPr>
                  <w:tcW w:w="1134" w:type="dxa"/>
                  <w:tcBorders>
                    <w:top w:val="single" w:sz="4" w:space="0" w:color="auto"/>
                    <w:bottom w:val="single" w:sz="4" w:space="0" w:color="auto"/>
                  </w:tcBorders>
                </w:tcPr>
                <w:p w14:paraId="12CC89BD" w14:textId="77017B5E" w:rsidR="00BB3DB0" w:rsidRDefault="00BF0455" w:rsidP="00EB3C10">
                  <w:pPr>
                    <w:spacing w:after="0" w:afterAutospacing="0"/>
                    <w:ind w:right="28"/>
                    <w:rPr>
                      <w:sz w:val="16"/>
                      <w:szCs w:val="16"/>
                    </w:rPr>
                  </w:pPr>
                  <w:r>
                    <w:rPr>
                      <w:sz w:val="16"/>
                      <w:szCs w:val="16"/>
                    </w:rPr>
                    <w:t>UT1</w:t>
                  </w:r>
                </w:p>
              </w:tc>
            </w:tr>
            <w:tr w:rsidR="00FC5B38" w14:paraId="7A3E9B88" w14:textId="77777777" w:rsidTr="0093623D">
              <w:tc>
                <w:tcPr>
                  <w:tcW w:w="1218" w:type="dxa"/>
                  <w:tcBorders>
                    <w:top w:val="nil"/>
                    <w:bottom w:val="single" w:sz="4" w:space="0" w:color="auto"/>
                  </w:tcBorders>
                </w:tcPr>
                <w:p w14:paraId="7C5294BB" w14:textId="4EE1A153" w:rsidR="00FC5B38" w:rsidRDefault="00FC5B38" w:rsidP="00EB3C10">
                  <w:pPr>
                    <w:spacing w:after="0" w:afterAutospacing="0"/>
                    <w:ind w:right="28"/>
                    <w:rPr>
                      <w:sz w:val="16"/>
                      <w:szCs w:val="16"/>
                    </w:rPr>
                  </w:pPr>
                  <w:r>
                    <w:rPr>
                      <w:sz w:val="16"/>
                      <w:szCs w:val="16"/>
                    </w:rPr>
                    <w:t>Configuration</w:t>
                  </w:r>
                </w:p>
              </w:tc>
              <w:tc>
                <w:tcPr>
                  <w:tcW w:w="284" w:type="dxa"/>
                  <w:tcBorders>
                    <w:top w:val="single" w:sz="4" w:space="0" w:color="auto"/>
                    <w:bottom w:val="single" w:sz="4" w:space="0" w:color="auto"/>
                  </w:tcBorders>
                </w:tcPr>
                <w:p w14:paraId="0720CB73" w14:textId="40F6BCCD" w:rsidR="00FC5B38" w:rsidRPr="00EF62DB" w:rsidRDefault="00FC5B38" w:rsidP="00EB3C10">
                  <w:pPr>
                    <w:spacing w:after="0" w:afterAutospacing="0"/>
                    <w:ind w:right="28"/>
                    <w:rPr>
                      <w:i/>
                      <w:sz w:val="16"/>
                      <w:szCs w:val="16"/>
                    </w:rPr>
                  </w:pPr>
                  <w:r>
                    <w:rPr>
                      <w:i/>
                      <w:sz w:val="16"/>
                      <w:szCs w:val="16"/>
                    </w:rPr>
                    <w:t>iv</w:t>
                  </w:r>
                </w:p>
              </w:tc>
              <w:tc>
                <w:tcPr>
                  <w:tcW w:w="1276" w:type="dxa"/>
                  <w:tcBorders>
                    <w:top w:val="single" w:sz="4" w:space="0" w:color="auto"/>
                    <w:bottom w:val="single" w:sz="4" w:space="0" w:color="auto"/>
                  </w:tcBorders>
                </w:tcPr>
                <w:p w14:paraId="1029C03D" w14:textId="61A9C3CA" w:rsidR="00FC5B38" w:rsidRDefault="00FC5B38" w:rsidP="00FC5B38">
                  <w:pPr>
                    <w:spacing w:after="0" w:afterAutospacing="0"/>
                    <w:ind w:right="28"/>
                    <w:rPr>
                      <w:sz w:val="16"/>
                      <w:szCs w:val="16"/>
                    </w:rPr>
                  </w:pPr>
                  <w:r>
                    <w:rPr>
                      <w:sz w:val="16"/>
                      <w:szCs w:val="16"/>
                    </w:rPr>
                    <w:t xml:space="preserve">Every flash image </w:t>
                  </w:r>
                </w:p>
              </w:tc>
              <w:tc>
                <w:tcPr>
                  <w:tcW w:w="2126" w:type="dxa"/>
                  <w:tcBorders>
                    <w:top w:val="single" w:sz="4" w:space="0" w:color="auto"/>
                    <w:bottom w:val="single" w:sz="4" w:space="0" w:color="auto"/>
                  </w:tcBorders>
                </w:tcPr>
                <w:p w14:paraId="2CC0A640" w14:textId="64C52A66" w:rsidR="00FC5B38" w:rsidRDefault="00FC5B38" w:rsidP="00EB3C10">
                  <w:pPr>
                    <w:spacing w:after="0" w:afterAutospacing="0"/>
                    <w:ind w:right="28"/>
                    <w:rPr>
                      <w:sz w:val="16"/>
                      <w:szCs w:val="16"/>
                    </w:rPr>
                  </w:pPr>
                  <w:r>
                    <w:rPr>
                      <w:sz w:val="16"/>
                      <w:szCs w:val="16"/>
                    </w:rPr>
                    <w:t>Update received</w:t>
                  </w:r>
                </w:p>
              </w:tc>
              <w:tc>
                <w:tcPr>
                  <w:tcW w:w="1134" w:type="dxa"/>
                  <w:tcBorders>
                    <w:top w:val="single" w:sz="4" w:space="0" w:color="auto"/>
                    <w:bottom w:val="single" w:sz="4" w:space="0" w:color="auto"/>
                  </w:tcBorders>
                </w:tcPr>
                <w:p w14:paraId="75B6A0AA" w14:textId="3E2E6035" w:rsidR="00FC5B38" w:rsidRDefault="00FC5B38" w:rsidP="00EB3C10">
                  <w:pPr>
                    <w:spacing w:after="0" w:afterAutospacing="0"/>
                    <w:ind w:right="28"/>
                    <w:rPr>
                      <w:sz w:val="16"/>
                      <w:szCs w:val="16"/>
                    </w:rPr>
                  </w:pPr>
                  <w:r>
                    <w:rPr>
                      <w:sz w:val="16"/>
                      <w:szCs w:val="16"/>
                    </w:rPr>
                    <w:t>-</w:t>
                  </w:r>
                </w:p>
              </w:tc>
            </w:tr>
            <w:tr w:rsidR="00BB22D6" w14:paraId="0F381C6E" w14:textId="77777777" w:rsidTr="0093623D">
              <w:tc>
                <w:tcPr>
                  <w:tcW w:w="1218" w:type="dxa"/>
                  <w:tcBorders>
                    <w:top w:val="single" w:sz="4" w:space="0" w:color="auto"/>
                    <w:bottom w:val="single" w:sz="4" w:space="0" w:color="auto"/>
                  </w:tcBorders>
                </w:tcPr>
                <w:p w14:paraId="44406CF8" w14:textId="685290D8" w:rsidR="00BB3DB0" w:rsidRPr="00DA2C53" w:rsidRDefault="00BB22D6" w:rsidP="00EB3C10">
                  <w:pPr>
                    <w:spacing w:after="0" w:afterAutospacing="0"/>
                    <w:ind w:right="28"/>
                    <w:rPr>
                      <w:sz w:val="16"/>
                      <w:szCs w:val="16"/>
                    </w:rPr>
                  </w:pPr>
                  <w:r>
                    <w:rPr>
                      <w:sz w:val="16"/>
                      <w:szCs w:val="16"/>
                    </w:rPr>
                    <w:t>Communications</w:t>
                  </w:r>
                </w:p>
              </w:tc>
              <w:tc>
                <w:tcPr>
                  <w:tcW w:w="284" w:type="dxa"/>
                  <w:tcBorders>
                    <w:top w:val="single" w:sz="4" w:space="0" w:color="auto"/>
                    <w:bottom w:val="single" w:sz="4" w:space="0" w:color="auto"/>
                  </w:tcBorders>
                </w:tcPr>
                <w:p w14:paraId="76A14B3E" w14:textId="1144F2FD" w:rsidR="00BB3DB0" w:rsidRPr="00EF62DB" w:rsidRDefault="00FC5B38" w:rsidP="00EB3C10">
                  <w:pPr>
                    <w:spacing w:after="0" w:afterAutospacing="0"/>
                    <w:ind w:right="28"/>
                    <w:rPr>
                      <w:i/>
                      <w:sz w:val="16"/>
                      <w:szCs w:val="16"/>
                    </w:rPr>
                  </w:pPr>
                  <w:r>
                    <w:rPr>
                      <w:i/>
                      <w:sz w:val="16"/>
                      <w:szCs w:val="16"/>
                    </w:rPr>
                    <w:t>v</w:t>
                  </w:r>
                </w:p>
              </w:tc>
              <w:tc>
                <w:tcPr>
                  <w:tcW w:w="1276" w:type="dxa"/>
                  <w:tcBorders>
                    <w:top w:val="single" w:sz="4" w:space="0" w:color="auto"/>
                    <w:bottom w:val="single" w:sz="4" w:space="0" w:color="auto"/>
                  </w:tcBorders>
                </w:tcPr>
                <w:p w14:paraId="24D091F8" w14:textId="5E407806" w:rsidR="00BB3DB0" w:rsidRDefault="00DE7AAA" w:rsidP="00EB3C10">
                  <w:pPr>
                    <w:spacing w:after="0" w:afterAutospacing="0"/>
                    <w:ind w:right="28"/>
                    <w:rPr>
                      <w:sz w:val="16"/>
                      <w:szCs w:val="16"/>
                    </w:rPr>
                  </w:pPr>
                  <w:r>
                    <w:rPr>
                      <w:sz w:val="16"/>
                      <w:szCs w:val="16"/>
                    </w:rPr>
                    <w:t>Each outbound</w:t>
                  </w:r>
                  <w:r w:rsidR="0093623D">
                    <w:rPr>
                      <w:sz w:val="16"/>
                      <w:szCs w:val="16"/>
                    </w:rPr>
                    <w:t xml:space="preserve"> connection</w:t>
                  </w:r>
                </w:p>
              </w:tc>
              <w:tc>
                <w:tcPr>
                  <w:tcW w:w="2126" w:type="dxa"/>
                  <w:tcBorders>
                    <w:top w:val="single" w:sz="4" w:space="0" w:color="auto"/>
                    <w:bottom w:val="single" w:sz="4" w:space="0" w:color="auto"/>
                  </w:tcBorders>
                </w:tcPr>
                <w:p w14:paraId="707CA817" w14:textId="0A247432" w:rsidR="00BB3DB0" w:rsidRDefault="00DE7AAA" w:rsidP="00EB3C10">
                  <w:pPr>
                    <w:spacing w:after="0" w:afterAutospacing="0"/>
                    <w:ind w:right="28"/>
                    <w:rPr>
                      <w:sz w:val="16"/>
                      <w:szCs w:val="16"/>
                    </w:rPr>
                  </w:pPr>
                  <w:r>
                    <w:rPr>
                      <w:sz w:val="16"/>
                      <w:szCs w:val="16"/>
                    </w:rPr>
                    <w:t>C</w:t>
                  </w:r>
                  <w:r w:rsidR="00E900CB">
                    <w:rPr>
                      <w:sz w:val="16"/>
                      <w:szCs w:val="16"/>
                    </w:rPr>
                    <w:t>onnection made to unapproved destination</w:t>
                  </w:r>
                </w:p>
              </w:tc>
              <w:tc>
                <w:tcPr>
                  <w:tcW w:w="1134" w:type="dxa"/>
                  <w:tcBorders>
                    <w:top w:val="single" w:sz="4" w:space="0" w:color="auto"/>
                    <w:bottom w:val="single" w:sz="4" w:space="0" w:color="auto"/>
                  </w:tcBorders>
                </w:tcPr>
                <w:p w14:paraId="794961C1" w14:textId="0EE6BB50" w:rsidR="00BB3DB0" w:rsidRDefault="00BF0455" w:rsidP="00EB3C10">
                  <w:pPr>
                    <w:spacing w:after="0" w:afterAutospacing="0"/>
                    <w:ind w:right="28"/>
                    <w:rPr>
                      <w:sz w:val="16"/>
                      <w:szCs w:val="16"/>
                    </w:rPr>
                  </w:pPr>
                  <w:r>
                    <w:rPr>
                      <w:sz w:val="16"/>
                      <w:szCs w:val="16"/>
                    </w:rPr>
                    <w:t>IE2</w:t>
                  </w:r>
                </w:p>
              </w:tc>
            </w:tr>
            <w:tr w:rsidR="00BB3DB0" w14:paraId="4E764117" w14:textId="77777777" w:rsidTr="0093623D">
              <w:tc>
                <w:tcPr>
                  <w:tcW w:w="1218" w:type="dxa"/>
                  <w:tcBorders>
                    <w:top w:val="single" w:sz="4" w:space="0" w:color="auto"/>
                    <w:bottom w:val="single" w:sz="4" w:space="0" w:color="auto"/>
                  </w:tcBorders>
                </w:tcPr>
                <w:p w14:paraId="6A03A9E6" w14:textId="76F7CC38" w:rsidR="00BB3DB0" w:rsidRPr="00DA2C53" w:rsidRDefault="00A06EFB" w:rsidP="00EB3C10">
                  <w:pPr>
                    <w:spacing w:after="0" w:afterAutospacing="0"/>
                    <w:ind w:right="28"/>
                    <w:rPr>
                      <w:sz w:val="16"/>
                      <w:szCs w:val="16"/>
                    </w:rPr>
                  </w:pPr>
                  <w:r>
                    <w:rPr>
                      <w:sz w:val="16"/>
                      <w:szCs w:val="16"/>
                    </w:rPr>
                    <w:t>Cover</w:t>
                  </w:r>
                </w:p>
              </w:tc>
              <w:tc>
                <w:tcPr>
                  <w:tcW w:w="284" w:type="dxa"/>
                  <w:tcBorders>
                    <w:top w:val="single" w:sz="4" w:space="0" w:color="auto"/>
                    <w:bottom w:val="single" w:sz="4" w:space="0" w:color="auto"/>
                  </w:tcBorders>
                </w:tcPr>
                <w:p w14:paraId="2999D02C" w14:textId="1D2A8BE2" w:rsidR="00BB3DB0" w:rsidRPr="00EF62DB" w:rsidRDefault="00E255BF" w:rsidP="00EB3C10">
                  <w:pPr>
                    <w:spacing w:after="0" w:afterAutospacing="0"/>
                    <w:ind w:right="28"/>
                    <w:rPr>
                      <w:i/>
                      <w:sz w:val="16"/>
                      <w:szCs w:val="16"/>
                    </w:rPr>
                  </w:pPr>
                  <w:r w:rsidRPr="00EF62DB">
                    <w:rPr>
                      <w:i/>
                      <w:sz w:val="16"/>
                      <w:szCs w:val="16"/>
                    </w:rPr>
                    <w:t>v</w:t>
                  </w:r>
                  <w:r w:rsidR="00FC5B38">
                    <w:rPr>
                      <w:i/>
                      <w:sz w:val="16"/>
                      <w:szCs w:val="16"/>
                    </w:rPr>
                    <w:t>i</w:t>
                  </w:r>
                </w:p>
              </w:tc>
              <w:tc>
                <w:tcPr>
                  <w:tcW w:w="1276" w:type="dxa"/>
                  <w:tcBorders>
                    <w:top w:val="single" w:sz="4" w:space="0" w:color="auto"/>
                    <w:bottom w:val="single" w:sz="4" w:space="0" w:color="auto"/>
                  </w:tcBorders>
                </w:tcPr>
                <w:p w14:paraId="0CD3E5E1" w14:textId="2D6BA6B7" w:rsidR="00BB3DB0" w:rsidRDefault="00A06EFB" w:rsidP="00EB3C10">
                  <w:pPr>
                    <w:spacing w:after="0" w:afterAutospacing="0"/>
                    <w:ind w:right="28"/>
                    <w:rPr>
                      <w:sz w:val="16"/>
                      <w:szCs w:val="16"/>
                    </w:rPr>
                  </w:pPr>
                  <w:r>
                    <w:rPr>
                      <w:sz w:val="16"/>
                      <w:szCs w:val="16"/>
                    </w:rPr>
                    <w:t xml:space="preserve">Enclosure </w:t>
                  </w:r>
                  <w:r w:rsidR="00BF0455">
                    <w:rPr>
                      <w:sz w:val="16"/>
                      <w:szCs w:val="16"/>
                    </w:rPr>
                    <w:t>opened</w:t>
                  </w:r>
                </w:p>
              </w:tc>
              <w:tc>
                <w:tcPr>
                  <w:tcW w:w="2126" w:type="dxa"/>
                  <w:tcBorders>
                    <w:top w:val="single" w:sz="4" w:space="0" w:color="auto"/>
                    <w:bottom w:val="single" w:sz="4" w:space="0" w:color="auto"/>
                  </w:tcBorders>
                </w:tcPr>
                <w:p w14:paraId="38269D90" w14:textId="27195BFF" w:rsidR="00BB3DB0" w:rsidRDefault="00E900CB" w:rsidP="00EB3C10">
                  <w:pPr>
                    <w:spacing w:after="0" w:afterAutospacing="0"/>
                    <w:ind w:right="28"/>
                    <w:rPr>
                      <w:sz w:val="16"/>
                      <w:szCs w:val="16"/>
                    </w:rPr>
                  </w:pPr>
                  <w:r>
                    <w:rPr>
                      <w:sz w:val="16"/>
                      <w:szCs w:val="16"/>
                    </w:rPr>
                    <w:t>Physical tamper switch to detect enclosure removal</w:t>
                  </w:r>
                </w:p>
              </w:tc>
              <w:tc>
                <w:tcPr>
                  <w:tcW w:w="1134" w:type="dxa"/>
                  <w:tcBorders>
                    <w:top w:val="single" w:sz="4" w:space="0" w:color="auto"/>
                    <w:bottom w:val="single" w:sz="4" w:space="0" w:color="auto"/>
                  </w:tcBorders>
                </w:tcPr>
                <w:p w14:paraId="3C777953" w14:textId="44ACB0C6" w:rsidR="00BB3DB0" w:rsidRDefault="00BF0455" w:rsidP="00EB3C10">
                  <w:pPr>
                    <w:spacing w:after="0" w:afterAutospacing="0"/>
                    <w:ind w:right="28"/>
                    <w:rPr>
                      <w:sz w:val="16"/>
                      <w:szCs w:val="16"/>
                    </w:rPr>
                  </w:pPr>
                  <w:r>
                    <w:rPr>
                      <w:sz w:val="16"/>
                      <w:szCs w:val="16"/>
                    </w:rPr>
                    <w:t>RP2</w:t>
                  </w:r>
                </w:p>
              </w:tc>
            </w:tr>
          </w:tbl>
          <w:p w14:paraId="25AFCE0A" w14:textId="54428069" w:rsidR="00EB3C10" w:rsidRPr="00C664EA" w:rsidRDefault="00EB3C10" w:rsidP="00EB3C10">
            <w:pPr>
              <w:spacing w:before="120" w:after="120" w:afterAutospacing="0"/>
              <w:rPr>
                <w:sz w:val="18"/>
                <w:szCs w:val="18"/>
              </w:rPr>
            </w:pPr>
          </w:p>
        </w:tc>
      </w:tr>
      <w:tr w:rsidR="00EB3C10" w14:paraId="22C4C467" w14:textId="77777777" w:rsidTr="00EB3C10">
        <w:tc>
          <w:tcPr>
            <w:tcW w:w="1509" w:type="dxa"/>
            <w:tcBorders>
              <w:bottom w:val="outset" w:sz="6" w:space="0" w:color="000000"/>
            </w:tcBorders>
            <w:shd w:val="clear" w:color="auto" w:fill="BFBFBF" w:themeFill="background1" w:themeFillShade="BF"/>
          </w:tcPr>
          <w:p w14:paraId="20181B44" w14:textId="77777777" w:rsidR="00EB3C10" w:rsidRPr="00C664EA" w:rsidRDefault="00EB3C10" w:rsidP="00EB3C10">
            <w:pPr>
              <w:spacing w:after="120" w:afterAutospacing="0"/>
              <w:rPr>
                <w:sz w:val="18"/>
                <w:szCs w:val="18"/>
              </w:rPr>
            </w:pPr>
            <w:r>
              <w:rPr>
                <w:sz w:val="18"/>
                <w:szCs w:val="18"/>
              </w:rPr>
              <w:t>Response actions</w:t>
            </w:r>
            <w:r>
              <w:rPr>
                <w:sz w:val="18"/>
                <w:szCs w:val="18"/>
              </w:rPr>
              <w:br/>
            </w:r>
            <w:r w:rsidRPr="00C664EA">
              <w:rPr>
                <w:sz w:val="18"/>
                <w:szCs w:val="18"/>
              </w:rPr>
              <w:t>and thresholds</w:t>
            </w:r>
          </w:p>
        </w:tc>
        <w:tc>
          <w:tcPr>
            <w:tcW w:w="6237" w:type="dxa"/>
            <w:tcBorders>
              <w:bottom w:val="outset" w:sz="6" w:space="0" w:color="000000"/>
            </w:tcBorders>
            <w:shd w:val="clear" w:color="auto" w:fill="F2F2F2" w:themeFill="background1" w:themeFillShade="F2"/>
          </w:tcPr>
          <w:p w14:paraId="57DACE60" w14:textId="285F26F8" w:rsidR="00EB3C10" w:rsidRDefault="00CD7AE5" w:rsidP="00EB3C10">
            <w:pPr>
              <w:spacing w:after="120" w:afterAutospacing="0"/>
              <w:rPr>
                <w:sz w:val="18"/>
                <w:szCs w:val="18"/>
              </w:rPr>
            </w:pPr>
            <w:r>
              <w:rPr>
                <w:sz w:val="18"/>
                <w:szCs w:val="18"/>
              </w:rPr>
              <w:t>The automated response actions must not disrupt consumers’ su</w:t>
            </w:r>
            <w:r w:rsidR="006C6842">
              <w:rPr>
                <w:sz w:val="18"/>
                <w:szCs w:val="18"/>
              </w:rPr>
              <w:t>pplies under any circumstance. Logging an a</w:t>
            </w:r>
            <w:r>
              <w:rPr>
                <w:sz w:val="18"/>
                <w:szCs w:val="18"/>
              </w:rPr>
              <w:t xml:space="preserve">lert messages </w:t>
            </w:r>
            <w:r w:rsidR="006C6842">
              <w:rPr>
                <w:sz w:val="18"/>
                <w:szCs w:val="18"/>
              </w:rPr>
              <w:t xml:space="preserve">to the supplier’s head-end systems </w:t>
            </w:r>
            <w:r>
              <w:rPr>
                <w:sz w:val="18"/>
                <w:szCs w:val="18"/>
              </w:rPr>
              <w:t>are the only response action</w:t>
            </w:r>
            <w:r w:rsidR="006C6842">
              <w:rPr>
                <w:sz w:val="18"/>
                <w:szCs w:val="18"/>
              </w:rPr>
              <w:t>s</w:t>
            </w:r>
            <w:r>
              <w:rPr>
                <w:sz w:val="18"/>
                <w:szCs w:val="18"/>
              </w:rPr>
              <w:t>.</w:t>
            </w:r>
          </w:p>
          <w:tbl>
            <w:tblPr>
              <w:tblStyle w:val="TableGrid"/>
              <w:tblW w:w="6038"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18"/>
              <w:gridCol w:w="851"/>
              <w:gridCol w:w="2410"/>
              <w:gridCol w:w="1559"/>
            </w:tblGrid>
            <w:tr w:rsidR="00EB3C10" w:rsidRPr="008C1DCE" w14:paraId="70D664F2" w14:textId="77777777" w:rsidTr="00A9120D">
              <w:tc>
                <w:tcPr>
                  <w:tcW w:w="1218" w:type="dxa"/>
                  <w:tcBorders>
                    <w:bottom w:val="single" w:sz="4" w:space="0" w:color="auto"/>
                  </w:tcBorders>
                </w:tcPr>
                <w:p w14:paraId="002C2E71" w14:textId="3C3FB8B5" w:rsidR="00EB3C10" w:rsidRPr="008C1DCE" w:rsidRDefault="00EB3C10" w:rsidP="00EB3C10">
                  <w:pPr>
                    <w:spacing w:after="0" w:afterAutospacing="0"/>
                    <w:rPr>
                      <w:b/>
                      <w:sz w:val="16"/>
                      <w:szCs w:val="16"/>
                    </w:rPr>
                  </w:pPr>
                  <w:r>
                    <w:rPr>
                      <w:b/>
                      <w:sz w:val="16"/>
                      <w:szCs w:val="16"/>
                    </w:rPr>
                    <w:t>ID</w:t>
                  </w:r>
                  <w:r w:rsidR="00A9120D">
                    <w:rPr>
                      <w:b/>
                      <w:sz w:val="16"/>
                      <w:szCs w:val="16"/>
                    </w:rPr>
                    <w:t xml:space="preserve"> (from above)</w:t>
                  </w:r>
                </w:p>
              </w:tc>
              <w:tc>
                <w:tcPr>
                  <w:tcW w:w="851" w:type="dxa"/>
                  <w:tcBorders>
                    <w:bottom w:val="single" w:sz="4" w:space="0" w:color="auto"/>
                  </w:tcBorders>
                </w:tcPr>
                <w:p w14:paraId="39FE584D" w14:textId="77777777" w:rsidR="00EB3C10" w:rsidRPr="008C1DCE" w:rsidRDefault="00EB3C10" w:rsidP="00EB3C10">
                  <w:pPr>
                    <w:spacing w:after="0" w:afterAutospacing="0"/>
                    <w:rPr>
                      <w:b/>
                      <w:sz w:val="16"/>
                      <w:szCs w:val="16"/>
                    </w:rPr>
                  </w:pPr>
                  <w:r>
                    <w:rPr>
                      <w:b/>
                      <w:sz w:val="16"/>
                      <w:szCs w:val="16"/>
                    </w:rPr>
                    <w:t>Threshold</w:t>
                  </w:r>
                </w:p>
              </w:tc>
              <w:tc>
                <w:tcPr>
                  <w:tcW w:w="2410" w:type="dxa"/>
                  <w:tcBorders>
                    <w:bottom w:val="single" w:sz="4" w:space="0" w:color="auto"/>
                  </w:tcBorders>
                </w:tcPr>
                <w:p w14:paraId="6D8E651A" w14:textId="77777777" w:rsidR="00EB3C10" w:rsidRPr="008C1DCE" w:rsidRDefault="00EB3C10" w:rsidP="00EB3C10">
                  <w:pPr>
                    <w:spacing w:after="0" w:afterAutospacing="0"/>
                    <w:rPr>
                      <w:b/>
                      <w:sz w:val="16"/>
                      <w:szCs w:val="16"/>
                    </w:rPr>
                  </w:pPr>
                  <w:r>
                    <w:rPr>
                      <w:b/>
                      <w:sz w:val="16"/>
                      <w:szCs w:val="16"/>
                    </w:rPr>
                    <w:t>Response Description</w:t>
                  </w:r>
                </w:p>
              </w:tc>
              <w:tc>
                <w:tcPr>
                  <w:tcW w:w="1559" w:type="dxa"/>
                  <w:tcBorders>
                    <w:bottom w:val="single" w:sz="4" w:space="0" w:color="auto"/>
                  </w:tcBorders>
                </w:tcPr>
                <w:p w14:paraId="0AC98A96" w14:textId="77777777" w:rsidR="00EB3C10" w:rsidRPr="008C1DCE" w:rsidRDefault="00EB3C10" w:rsidP="00EB3C10">
                  <w:pPr>
                    <w:spacing w:after="0" w:afterAutospacing="0"/>
                    <w:rPr>
                      <w:b/>
                      <w:sz w:val="16"/>
                      <w:szCs w:val="16"/>
                    </w:rPr>
                  </w:pPr>
                  <w:r>
                    <w:rPr>
                      <w:b/>
                      <w:sz w:val="16"/>
                      <w:szCs w:val="16"/>
                    </w:rPr>
                    <w:t>AppSensor Refs</w:t>
                  </w:r>
                </w:p>
              </w:tc>
            </w:tr>
            <w:tr w:rsidR="00E900CB" w:rsidRPr="00DA2C53" w14:paraId="566551AC" w14:textId="77777777" w:rsidTr="00A9120D">
              <w:tc>
                <w:tcPr>
                  <w:tcW w:w="1218" w:type="dxa"/>
                  <w:tcBorders>
                    <w:top w:val="single" w:sz="4" w:space="0" w:color="auto"/>
                    <w:bottom w:val="single" w:sz="4" w:space="0" w:color="auto"/>
                  </w:tcBorders>
                </w:tcPr>
                <w:p w14:paraId="7C757B40" w14:textId="60A5E74E" w:rsidR="00E900CB" w:rsidRDefault="0052379F" w:rsidP="00EB3C10">
                  <w:pPr>
                    <w:spacing w:after="0" w:afterAutospacing="0"/>
                    <w:ind w:right="28"/>
                    <w:rPr>
                      <w:sz w:val="16"/>
                      <w:szCs w:val="16"/>
                    </w:rPr>
                  </w:pPr>
                  <w:r>
                    <w:rPr>
                      <w:sz w:val="16"/>
                      <w:szCs w:val="16"/>
                    </w:rPr>
                    <w:t>(All)</w:t>
                  </w:r>
                </w:p>
              </w:tc>
              <w:tc>
                <w:tcPr>
                  <w:tcW w:w="851" w:type="dxa"/>
                  <w:tcBorders>
                    <w:top w:val="single" w:sz="4" w:space="0" w:color="auto"/>
                    <w:bottom w:val="single" w:sz="4" w:space="0" w:color="auto"/>
                  </w:tcBorders>
                </w:tcPr>
                <w:p w14:paraId="420630F3" w14:textId="57A789A1" w:rsidR="00E900CB" w:rsidRDefault="00E900CB" w:rsidP="00EB3C10">
                  <w:pPr>
                    <w:spacing w:after="0" w:afterAutospacing="0"/>
                    <w:ind w:right="28"/>
                    <w:rPr>
                      <w:sz w:val="16"/>
                      <w:szCs w:val="16"/>
                    </w:rPr>
                  </w:pPr>
                  <w:r>
                    <w:rPr>
                      <w:sz w:val="16"/>
                      <w:szCs w:val="16"/>
                    </w:rPr>
                    <w:t>1</w:t>
                  </w:r>
                  <w:r w:rsidR="0052379F">
                    <w:rPr>
                      <w:sz w:val="16"/>
                      <w:szCs w:val="16"/>
                    </w:rPr>
                    <w:t xml:space="preserve"> event</w:t>
                  </w:r>
                </w:p>
              </w:tc>
              <w:tc>
                <w:tcPr>
                  <w:tcW w:w="2410" w:type="dxa"/>
                  <w:tcBorders>
                    <w:top w:val="single" w:sz="4" w:space="0" w:color="auto"/>
                    <w:bottom w:val="single" w:sz="4" w:space="0" w:color="auto"/>
                  </w:tcBorders>
                </w:tcPr>
                <w:p w14:paraId="0290A6EF" w14:textId="5157CDB6" w:rsidR="00E900CB" w:rsidRDefault="00E900CB" w:rsidP="0052379F">
                  <w:pPr>
                    <w:spacing w:after="0" w:afterAutospacing="0"/>
                    <w:ind w:right="28"/>
                    <w:rPr>
                      <w:sz w:val="16"/>
                      <w:szCs w:val="16"/>
                    </w:rPr>
                  </w:pPr>
                  <w:r>
                    <w:rPr>
                      <w:sz w:val="16"/>
                      <w:szCs w:val="16"/>
                    </w:rPr>
                    <w:t>Log locally</w:t>
                  </w:r>
                </w:p>
              </w:tc>
              <w:tc>
                <w:tcPr>
                  <w:tcW w:w="1559" w:type="dxa"/>
                  <w:tcBorders>
                    <w:top w:val="single" w:sz="4" w:space="0" w:color="auto"/>
                    <w:bottom w:val="single" w:sz="4" w:space="0" w:color="auto"/>
                  </w:tcBorders>
                </w:tcPr>
                <w:p w14:paraId="0260CB56" w14:textId="38B1B9E7" w:rsidR="00E900CB" w:rsidRDefault="00E255BF" w:rsidP="00EB3C10">
                  <w:pPr>
                    <w:spacing w:after="0" w:afterAutospacing="0"/>
                    <w:ind w:right="28"/>
                    <w:rPr>
                      <w:sz w:val="16"/>
                      <w:szCs w:val="16"/>
                    </w:rPr>
                  </w:pPr>
                  <w:r>
                    <w:rPr>
                      <w:sz w:val="16"/>
                      <w:szCs w:val="16"/>
                    </w:rPr>
                    <w:t>A</w:t>
                  </w:r>
                </w:p>
              </w:tc>
            </w:tr>
            <w:tr w:rsidR="0052379F" w:rsidRPr="00DA2C53" w14:paraId="4B1D3267" w14:textId="77777777" w:rsidTr="00A9120D">
              <w:tc>
                <w:tcPr>
                  <w:tcW w:w="1218" w:type="dxa"/>
                  <w:tcBorders>
                    <w:top w:val="single" w:sz="4" w:space="0" w:color="auto"/>
                    <w:bottom w:val="single" w:sz="4" w:space="0" w:color="auto"/>
                  </w:tcBorders>
                </w:tcPr>
                <w:p w14:paraId="42F7B750" w14:textId="224304B4" w:rsidR="0052379F" w:rsidRPr="00EF62DB" w:rsidRDefault="00E255BF" w:rsidP="00EB3C10">
                  <w:pPr>
                    <w:spacing w:after="0" w:afterAutospacing="0"/>
                    <w:ind w:right="28"/>
                    <w:rPr>
                      <w:i/>
                      <w:sz w:val="16"/>
                      <w:szCs w:val="16"/>
                    </w:rPr>
                  </w:pPr>
                  <w:r w:rsidRPr="00EF62DB">
                    <w:rPr>
                      <w:i/>
                      <w:sz w:val="16"/>
                      <w:szCs w:val="16"/>
                    </w:rPr>
                    <w:t>i,</w:t>
                  </w:r>
                  <w:r w:rsidR="00225412" w:rsidRPr="00EF62DB">
                    <w:rPr>
                      <w:i/>
                      <w:sz w:val="16"/>
                      <w:szCs w:val="16"/>
                    </w:rPr>
                    <w:t xml:space="preserve"> ii, iii, </w:t>
                  </w:r>
                  <w:r w:rsidR="00FC5B38">
                    <w:rPr>
                      <w:i/>
                      <w:sz w:val="16"/>
                      <w:szCs w:val="16"/>
                    </w:rPr>
                    <w:t>v</w:t>
                  </w:r>
                </w:p>
              </w:tc>
              <w:tc>
                <w:tcPr>
                  <w:tcW w:w="851" w:type="dxa"/>
                  <w:tcBorders>
                    <w:top w:val="single" w:sz="4" w:space="0" w:color="auto"/>
                    <w:bottom w:val="single" w:sz="4" w:space="0" w:color="auto"/>
                  </w:tcBorders>
                </w:tcPr>
                <w:p w14:paraId="344059C5" w14:textId="4BFF29F1" w:rsidR="0052379F" w:rsidRDefault="00A06EFB" w:rsidP="00EB3C10">
                  <w:pPr>
                    <w:spacing w:after="0" w:afterAutospacing="0"/>
                    <w:ind w:right="28"/>
                    <w:rPr>
                      <w:sz w:val="16"/>
                      <w:szCs w:val="16"/>
                    </w:rPr>
                  </w:pPr>
                  <w:r>
                    <w:rPr>
                      <w:sz w:val="16"/>
                      <w:szCs w:val="16"/>
                    </w:rPr>
                    <w:t>Any 3 events</w:t>
                  </w:r>
                </w:p>
              </w:tc>
              <w:tc>
                <w:tcPr>
                  <w:tcW w:w="2410" w:type="dxa"/>
                  <w:tcBorders>
                    <w:top w:val="single" w:sz="4" w:space="0" w:color="auto"/>
                    <w:bottom w:val="single" w:sz="4" w:space="0" w:color="auto"/>
                  </w:tcBorders>
                </w:tcPr>
                <w:p w14:paraId="23C0AF03" w14:textId="1B79EC64" w:rsidR="0052379F" w:rsidRDefault="0052379F" w:rsidP="00A06EFB">
                  <w:pPr>
                    <w:spacing w:after="0" w:afterAutospacing="0"/>
                    <w:ind w:right="28"/>
                    <w:rPr>
                      <w:sz w:val="16"/>
                      <w:szCs w:val="16"/>
                    </w:rPr>
                  </w:pPr>
                  <w:r>
                    <w:rPr>
                      <w:sz w:val="16"/>
                      <w:szCs w:val="16"/>
                    </w:rPr>
                    <w:t xml:space="preserve">Alert </w:t>
                  </w:r>
                  <w:r w:rsidR="00A06EFB">
                    <w:rPr>
                      <w:sz w:val="16"/>
                      <w:szCs w:val="16"/>
                    </w:rPr>
                    <w:t>message</w:t>
                  </w:r>
                  <w:r>
                    <w:rPr>
                      <w:sz w:val="16"/>
                      <w:szCs w:val="16"/>
                    </w:rPr>
                    <w:t xml:space="preserve"> to head-end system with copy</w:t>
                  </w:r>
                  <w:r w:rsidR="00A06EFB">
                    <w:rPr>
                      <w:sz w:val="16"/>
                      <w:szCs w:val="16"/>
                    </w:rPr>
                    <w:t xml:space="preserve"> of configuration and recent log items</w:t>
                  </w:r>
                </w:p>
              </w:tc>
              <w:tc>
                <w:tcPr>
                  <w:tcW w:w="1559" w:type="dxa"/>
                  <w:tcBorders>
                    <w:top w:val="single" w:sz="4" w:space="0" w:color="auto"/>
                    <w:bottom w:val="single" w:sz="4" w:space="0" w:color="auto"/>
                  </w:tcBorders>
                </w:tcPr>
                <w:p w14:paraId="3206D4C4" w14:textId="3C6A650D" w:rsidR="0052379F" w:rsidRDefault="00E255BF" w:rsidP="00EB3C10">
                  <w:pPr>
                    <w:spacing w:after="0" w:afterAutospacing="0"/>
                    <w:ind w:right="28"/>
                    <w:rPr>
                      <w:sz w:val="16"/>
                      <w:szCs w:val="16"/>
                    </w:rPr>
                  </w:pPr>
                  <w:r>
                    <w:rPr>
                      <w:sz w:val="16"/>
                      <w:szCs w:val="16"/>
                    </w:rPr>
                    <w:t>B</w:t>
                  </w:r>
                </w:p>
              </w:tc>
            </w:tr>
            <w:tr w:rsidR="00A06EFB" w:rsidRPr="00DA2C53" w14:paraId="63358D88" w14:textId="77777777" w:rsidTr="00A9120D">
              <w:tc>
                <w:tcPr>
                  <w:tcW w:w="1218" w:type="dxa"/>
                  <w:tcBorders>
                    <w:top w:val="single" w:sz="4" w:space="0" w:color="auto"/>
                    <w:bottom w:val="single" w:sz="4" w:space="0" w:color="auto"/>
                  </w:tcBorders>
                </w:tcPr>
                <w:p w14:paraId="5C451CDE" w14:textId="3969AE0B" w:rsidR="00A06EFB" w:rsidRPr="00EF62DB" w:rsidRDefault="00FC5B38" w:rsidP="00EB3C10">
                  <w:pPr>
                    <w:spacing w:after="0" w:afterAutospacing="0"/>
                    <w:ind w:right="28"/>
                    <w:rPr>
                      <w:i/>
                      <w:sz w:val="16"/>
                      <w:szCs w:val="16"/>
                    </w:rPr>
                  </w:pPr>
                  <w:r>
                    <w:rPr>
                      <w:i/>
                      <w:sz w:val="16"/>
                      <w:szCs w:val="16"/>
                    </w:rPr>
                    <w:t>iv, v</w:t>
                  </w:r>
                </w:p>
              </w:tc>
              <w:tc>
                <w:tcPr>
                  <w:tcW w:w="851" w:type="dxa"/>
                  <w:tcBorders>
                    <w:top w:val="single" w:sz="4" w:space="0" w:color="auto"/>
                    <w:bottom w:val="single" w:sz="4" w:space="0" w:color="auto"/>
                  </w:tcBorders>
                </w:tcPr>
                <w:p w14:paraId="6271526E" w14:textId="308193E5" w:rsidR="00A06EFB" w:rsidRDefault="00A06EFB" w:rsidP="00EB3C10">
                  <w:pPr>
                    <w:spacing w:after="0" w:afterAutospacing="0"/>
                    <w:ind w:right="28"/>
                    <w:rPr>
                      <w:sz w:val="16"/>
                      <w:szCs w:val="16"/>
                    </w:rPr>
                  </w:pPr>
                  <w:r>
                    <w:rPr>
                      <w:sz w:val="16"/>
                      <w:szCs w:val="16"/>
                    </w:rPr>
                    <w:t>1 event</w:t>
                  </w:r>
                </w:p>
              </w:tc>
              <w:tc>
                <w:tcPr>
                  <w:tcW w:w="2410" w:type="dxa"/>
                  <w:tcBorders>
                    <w:top w:val="single" w:sz="4" w:space="0" w:color="auto"/>
                    <w:bottom w:val="single" w:sz="4" w:space="0" w:color="auto"/>
                  </w:tcBorders>
                </w:tcPr>
                <w:p w14:paraId="30742160" w14:textId="4D5F18AD" w:rsidR="00A06EFB" w:rsidRDefault="00A06EFB" w:rsidP="00EB3C10">
                  <w:pPr>
                    <w:spacing w:after="0" w:afterAutospacing="0"/>
                    <w:ind w:right="28"/>
                    <w:rPr>
                      <w:sz w:val="16"/>
                      <w:szCs w:val="16"/>
                    </w:rPr>
                  </w:pPr>
                  <w:r>
                    <w:rPr>
                      <w:sz w:val="16"/>
                      <w:szCs w:val="16"/>
                    </w:rPr>
                    <w:t>Alert message to head-end system</w:t>
                  </w:r>
                </w:p>
              </w:tc>
              <w:tc>
                <w:tcPr>
                  <w:tcW w:w="1559" w:type="dxa"/>
                  <w:tcBorders>
                    <w:top w:val="single" w:sz="4" w:space="0" w:color="auto"/>
                    <w:bottom w:val="single" w:sz="4" w:space="0" w:color="auto"/>
                  </w:tcBorders>
                </w:tcPr>
                <w:p w14:paraId="72312A6D" w14:textId="03AFA99B" w:rsidR="00A06EFB" w:rsidRDefault="00E255BF" w:rsidP="00EB3C10">
                  <w:pPr>
                    <w:spacing w:after="0" w:afterAutospacing="0"/>
                    <w:ind w:right="28"/>
                    <w:rPr>
                      <w:sz w:val="16"/>
                      <w:szCs w:val="16"/>
                    </w:rPr>
                  </w:pPr>
                  <w:r>
                    <w:rPr>
                      <w:sz w:val="16"/>
                      <w:szCs w:val="16"/>
                    </w:rPr>
                    <w:t>B</w:t>
                  </w:r>
                </w:p>
              </w:tc>
            </w:tr>
          </w:tbl>
          <w:p w14:paraId="2CD281A8" w14:textId="7B26DB1D" w:rsidR="00E255BF" w:rsidRPr="00E255BF" w:rsidRDefault="00E255BF" w:rsidP="000B34EC">
            <w:pPr>
              <w:spacing w:before="120" w:after="120" w:afterAutospacing="0"/>
              <w:rPr>
                <w:sz w:val="18"/>
                <w:szCs w:val="18"/>
              </w:rPr>
            </w:pPr>
            <w:r>
              <w:rPr>
                <w:sz w:val="18"/>
                <w:szCs w:val="18"/>
              </w:rPr>
              <w:t>These require local logging and alert message signaling capabilities.</w:t>
            </w:r>
            <w:r w:rsidR="000B34EC">
              <w:rPr>
                <w:sz w:val="18"/>
                <w:szCs w:val="18"/>
              </w:rPr>
              <w:t xml:space="preserve"> Non singular event thresholds refer to rolling 24 hour periods.</w:t>
            </w:r>
            <w:r w:rsidR="00FD4FAA">
              <w:rPr>
                <w:sz w:val="18"/>
                <w:szCs w:val="18"/>
              </w:rPr>
              <w:t xml:space="preserve"> No more than one alert message to be sent in any 60 minute period.</w:t>
            </w:r>
          </w:p>
        </w:tc>
      </w:tr>
    </w:tbl>
    <w:p w14:paraId="71AF69FF" w14:textId="77777777" w:rsidR="00EB3C10" w:rsidRDefault="00EB3C10" w:rsidP="00EB3C10">
      <w:pPr>
        <w:spacing w:after="0" w:afterAutospacing="0"/>
        <w:rPr>
          <w:i/>
          <w:iCs/>
          <w:kern w:val="22"/>
        </w:rPr>
      </w:pPr>
      <w:r>
        <w:br w:type="page"/>
      </w:r>
    </w:p>
    <w:p w14:paraId="19806B48" w14:textId="3C692891" w:rsidR="004222D1" w:rsidRDefault="004222D1" w:rsidP="004222D1">
      <w:pPr>
        <w:pStyle w:val="Heading2"/>
      </w:pPr>
      <w:bookmarkStart w:id="27" w:name="_Toc231977051"/>
      <w:r>
        <w:t xml:space="preserve">Chapter 8 : Case Study of a </w:t>
      </w:r>
      <w:r w:rsidR="005E2E78">
        <w:t>Financial Market</w:t>
      </w:r>
      <w:r>
        <w:t xml:space="preserve"> </w:t>
      </w:r>
      <w:r w:rsidR="005E2E78">
        <w:t>Trading System</w:t>
      </w:r>
      <w:bookmarkEnd w:id="27"/>
    </w:p>
    <w:p w14:paraId="4C103382" w14:textId="1262D433" w:rsidR="00A42E42" w:rsidRPr="00D9792A" w:rsidRDefault="00937E1A" w:rsidP="00A42E42">
      <w:r>
        <w:t>Detection of collusion</w:t>
      </w:r>
      <w:r w:rsidR="00D10A19">
        <w:t xml:space="preserve"> between financial market traders</w:t>
      </w:r>
      <w:r>
        <w:t>.</w:t>
      </w:r>
    </w:p>
    <w:tbl>
      <w:tblPr>
        <w:tblStyle w:val="TableGrid"/>
        <w:tblW w:w="77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509"/>
        <w:gridCol w:w="6237"/>
      </w:tblGrid>
      <w:tr w:rsidR="00A42E42" w14:paraId="7C4752DB" w14:textId="77777777" w:rsidTr="00CD7AE5">
        <w:tc>
          <w:tcPr>
            <w:tcW w:w="1509" w:type="dxa"/>
            <w:tcBorders>
              <w:top w:val="outset" w:sz="6" w:space="0" w:color="000000"/>
            </w:tcBorders>
            <w:shd w:val="clear" w:color="auto" w:fill="D9D9D9" w:themeFill="background1" w:themeFillShade="D9"/>
          </w:tcPr>
          <w:p w14:paraId="2494F23F" w14:textId="77777777" w:rsidR="00A42E42" w:rsidRPr="00E64D94" w:rsidRDefault="00A42E42" w:rsidP="00CD7AE5">
            <w:pPr>
              <w:spacing w:after="120" w:afterAutospacing="0"/>
              <w:rPr>
                <w:sz w:val="18"/>
                <w:szCs w:val="18"/>
              </w:rPr>
            </w:pPr>
            <w:r w:rsidRPr="00E64D94">
              <w:rPr>
                <w:sz w:val="18"/>
                <w:szCs w:val="18"/>
              </w:rPr>
              <w:t>Background</w:t>
            </w:r>
          </w:p>
        </w:tc>
        <w:tc>
          <w:tcPr>
            <w:tcW w:w="6237" w:type="dxa"/>
            <w:tcBorders>
              <w:top w:val="outset" w:sz="6" w:space="0" w:color="000000"/>
            </w:tcBorders>
            <w:shd w:val="clear" w:color="auto" w:fill="F2F2F2" w:themeFill="background1" w:themeFillShade="F2"/>
          </w:tcPr>
          <w:p w14:paraId="2276F36F" w14:textId="3D388671" w:rsidR="00A42E42" w:rsidRDefault="00EF6B6D" w:rsidP="00CD7AE5">
            <w:pPr>
              <w:spacing w:after="120" w:afterAutospacing="0"/>
              <w:rPr>
                <w:sz w:val="18"/>
                <w:szCs w:val="18"/>
              </w:rPr>
            </w:pPr>
            <w:r>
              <w:rPr>
                <w:sz w:val="18"/>
                <w:szCs w:val="18"/>
              </w:rPr>
              <w:t>The operator of a financial treading tool is concerned about collusion between buyers</w:t>
            </w:r>
            <w:r w:rsidR="00D86047">
              <w:rPr>
                <w:sz w:val="18"/>
                <w:szCs w:val="18"/>
              </w:rPr>
              <w:t>, between sellers and between buyers and sellers. They</w:t>
            </w:r>
            <w:r>
              <w:rPr>
                <w:sz w:val="18"/>
                <w:szCs w:val="18"/>
              </w:rPr>
              <w:t xml:space="preserve"> may attempt to manipulate prices to inflate them, perform insider trading</w:t>
            </w:r>
            <w:r w:rsidR="006F577D">
              <w:rPr>
                <w:sz w:val="18"/>
                <w:szCs w:val="18"/>
              </w:rPr>
              <w:t>,</w:t>
            </w:r>
            <w:r>
              <w:rPr>
                <w:sz w:val="18"/>
                <w:szCs w:val="18"/>
              </w:rPr>
              <w:t xml:space="preserve"> and </w:t>
            </w:r>
            <w:r w:rsidR="006F577D">
              <w:rPr>
                <w:sz w:val="18"/>
                <w:szCs w:val="18"/>
              </w:rPr>
              <w:t>undertake</w:t>
            </w:r>
            <w:r>
              <w:rPr>
                <w:sz w:val="18"/>
                <w:szCs w:val="18"/>
              </w:rPr>
              <w:t xml:space="preserve"> accommodation trading.</w:t>
            </w:r>
          </w:p>
          <w:p w14:paraId="2A6F6829" w14:textId="6C635E7E" w:rsidR="00B73BE0" w:rsidRDefault="00B73BE0" w:rsidP="00CD7AE5">
            <w:pPr>
              <w:spacing w:after="120" w:afterAutospacing="0"/>
              <w:rPr>
                <w:sz w:val="18"/>
                <w:szCs w:val="18"/>
              </w:rPr>
            </w:pPr>
            <w:r>
              <w:rPr>
                <w:sz w:val="18"/>
                <w:szCs w:val="18"/>
              </w:rPr>
              <w:t xml:space="preserve">The company cannot track user-user communications through other channels (e.g. instant messaging, telephone, email and SMS) but has complete insight into the activities undertaken using the software </w:t>
            </w:r>
            <w:r w:rsidR="009D7D1F">
              <w:rPr>
                <w:sz w:val="18"/>
                <w:szCs w:val="18"/>
              </w:rPr>
              <w:t xml:space="preserve">application </w:t>
            </w:r>
            <w:r>
              <w:rPr>
                <w:sz w:val="18"/>
                <w:szCs w:val="18"/>
              </w:rPr>
              <w:t>developed internally.</w:t>
            </w:r>
          </w:p>
          <w:p w14:paraId="011E2392" w14:textId="586754BD" w:rsidR="000D736E" w:rsidRPr="00E64D94" w:rsidRDefault="000D736E" w:rsidP="00CD7AE5">
            <w:pPr>
              <w:spacing w:after="120" w:afterAutospacing="0"/>
              <w:rPr>
                <w:sz w:val="18"/>
                <w:szCs w:val="18"/>
              </w:rPr>
            </w:pPr>
            <w:r>
              <w:rPr>
                <w:sz w:val="18"/>
                <w:szCs w:val="18"/>
              </w:rPr>
              <w:t xml:space="preserve">By building detection capabilities directly into the software application, it negates the requirement for centralized collection, logging and analysis. </w:t>
            </w:r>
          </w:p>
        </w:tc>
      </w:tr>
      <w:tr w:rsidR="00A42E42" w14:paraId="385936CA" w14:textId="77777777" w:rsidTr="00CD7AE5">
        <w:tc>
          <w:tcPr>
            <w:tcW w:w="1509" w:type="dxa"/>
            <w:shd w:val="clear" w:color="auto" w:fill="BFBFBF" w:themeFill="background1" w:themeFillShade="BF"/>
          </w:tcPr>
          <w:p w14:paraId="57428BF3" w14:textId="77777777" w:rsidR="00A42E42" w:rsidRPr="00C664EA" w:rsidRDefault="00A42E42" w:rsidP="00CD7AE5">
            <w:pPr>
              <w:spacing w:after="120" w:afterAutospacing="0"/>
              <w:rPr>
                <w:sz w:val="18"/>
                <w:szCs w:val="18"/>
              </w:rPr>
            </w:pPr>
            <w:r w:rsidRPr="00C664EA">
              <w:rPr>
                <w:sz w:val="18"/>
                <w:szCs w:val="18"/>
              </w:rPr>
              <w:t>Objectives</w:t>
            </w:r>
          </w:p>
        </w:tc>
        <w:tc>
          <w:tcPr>
            <w:tcW w:w="6237" w:type="dxa"/>
            <w:shd w:val="clear" w:color="auto" w:fill="F2F2F2" w:themeFill="background1" w:themeFillShade="F2"/>
          </w:tcPr>
          <w:p w14:paraId="61F4E5BE" w14:textId="77777777" w:rsidR="00A42E42" w:rsidRDefault="00EF6B6D" w:rsidP="00BE3C48">
            <w:pPr>
              <w:pStyle w:val="ListParagraph"/>
              <w:numPr>
                <w:ilvl w:val="0"/>
                <w:numId w:val="66"/>
              </w:numPr>
              <w:spacing w:after="120" w:afterAutospacing="0"/>
              <w:rPr>
                <w:sz w:val="18"/>
                <w:szCs w:val="18"/>
              </w:rPr>
            </w:pPr>
            <w:r>
              <w:rPr>
                <w:sz w:val="18"/>
                <w:szCs w:val="18"/>
              </w:rPr>
              <w:t>Detect signs of collusion for further investigation</w:t>
            </w:r>
          </w:p>
          <w:p w14:paraId="294E3523" w14:textId="4E05BDB7" w:rsidR="00884DE4" w:rsidRPr="00BE3C48" w:rsidRDefault="00884DE4" w:rsidP="00884DE4">
            <w:pPr>
              <w:pStyle w:val="ListParagraph"/>
              <w:numPr>
                <w:ilvl w:val="0"/>
                <w:numId w:val="66"/>
              </w:numPr>
              <w:spacing w:after="120" w:afterAutospacing="0"/>
              <w:rPr>
                <w:sz w:val="18"/>
                <w:szCs w:val="18"/>
              </w:rPr>
            </w:pPr>
            <w:r>
              <w:rPr>
                <w:sz w:val="18"/>
                <w:szCs w:val="18"/>
              </w:rPr>
              <w:t>User-specific monitoring but must take into account the actions of other users</w:t>
            </w:r>
          </w:p>
        </w:tc>
      </w:tr>
      <w:tr w:rsidR="00A42E42" w14:paraId="0E6183CE" w14:textId="77777777" w:rsidTr="00CD7AE5">
        <w:tc>
          <w:tcPr>
            <w:tcW w:w="1509" w:type="dxa"/>
            <w:shd w:val="clear" w:color="auto" w:fill="D9D9D9" w:themeFill="background1" w:themeFillShade="D9"/>
          </w:tcPr>
          <w:p w14:paraId="5197AA44" w14:textId="77777777" w:rsidR="00A42E42" w:rsidRPr="00C664EA" w:rsidRDefault="00A42E42" w:rsidP="00CD7AE5">
            <w:pPr>
              <w:spacing w:after="120" w:afterAutospacing="0"/>
              <w:rPr>
                <w:sz w:val="18"/>
                <w:szCs w:val="18"/>
              </w:rPr>
            </w:pPr>
            <w:r w:rsidRPr="00C664EA">
              <w:rPr>
                <w:sz w:val="18"/>
                <w:szCs w:val="18"/>
              </w:rPr>
              <w:t>Detection points</w:t>
            </w:r>
          </w:p>
        </w:tc>
        <w:tc>
          <w:tcPr>
            <w:tcW w:w="6237" w:type="dxa"/>
            <w:shd w:val="clear" w:color="auto" w:fill="F2F2F2" w:themeFill="background1" w:themeFillShade="F2"/>
          </w:tcPr>
          <w:p w14:paraId="426BC619" w14:textId="42E09361" w:rsidR="00A42E42" w:rsidRDefault="009757C2" w:rsidP="00CD7AE5">
            <w:pPr>
              <w:spacing w:after="120" w:afterAutospacing="0"/>
              <w:rPr>
                <w:sz w:val="18"/>
                <w:szCs w:val="18"/>
              </w:rPr>
            </w:pPr>
            <w:r>
              <w:rPr>
                <w:sz w:val="18"/>
                <w:szCs w:val="18"/>
              </w:rPr>
              <w:t xml:space="preserve">All detection points are </w:t>
            </w:r>
            <w:r w:rsidR="006A3149">
              <w:rPr>
                <w:sz w:val="18"/>
                <w:szCs w:val="18"/>
              </w:rPr>
              <w:t xml:space="preserve">related to trading activities. Detection point </w:t>
            </w:r>
            <w:r w:rsidR="006A3149" w:rsidRPr="00EF62DB">
              <w:rPr>
                <w:i/>
                <w:sz w:val="18"/>
                <w:szCs w:val="18"/>
              </w:rPr>
              <w:t>iii</w:t>
            </w:r>
            <w:r w:rsidR="006A3149">
              <w:rPr>
                <w:sz w:val="18"/>
                <w:szCs w:val="18"/>
              </w:rPr>
              <w:t xml:space="preserve"> </w:t>
            </w:r>
            <w:r>
              <w:rPr>
                <w:sz w:val="18"/>
                <w:szCs w:val="18"/>
              </w:rPr>
              <w:t>requires an examination of multiple group relationships to identify similar patterns.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51"/>
              <w:gridCol w:w="421"/>
              <w:gridCol w:w="1422"/>
              <w:gridCol w:w="1985"/>
              <w:gridCol w:w="1559"/>
            </w:tblGrid>
            <w:tr w:rsidR="00A42E42" w14:paraId="6DC96489" w14:textId="77777777" w:rsidTr="00CD7AE5">
              <w:tc>
                <w:tcPr>
                  <w:tcW w:w="651" w:type="dxa"/>
                </w:tcPr>
                <w:p w14:paraId="3B9B8D4A" w14:textId="77777777" w:rsidR="00A42E42" w:rsidRPr="008C1DCE" w:rsidRDefault="00A42E42" w:rsidP="00CD7AE5">
                  <w:pPr>
                    <w:spacing w:after="0" w:afterAutospacing="0"/>
                    <w:rPr>
                      <w:b/>
                      <w:sz w:val="16"/>
                      <w:szCs w:val="16"/>
                    </w:rPr>
                  </w:pPr>
                  <w:r>
                    <w:rPr>
                      <w:b/>
                      <w:sz w:val="16"/>
                      <w:szCs w:val="16"/>
                    </w:rPr>
                    <w:t>Area</w:t>
                  </w:r>
                </w:p>
              </w:tc>
              <w:tc>
                <w:tcPr>
                  <w:tcW w:w="421" w:type="dxa"/>
                </w:tcPr>
                <w:p w14:paraId="5988326A" w14:textId="77777777" w:rsidR="00A42E42" w:rsidRPr="008C1DCE" w:rsidRDefault="00A42E42" w:rsidP="00CD7AE5">
                  <w:pPr>
                    <w:spacing w:after="0" w:afterAutospacing="0"/>
                    <w:rPr>
                      <w:b/>
                      <w:sz w:val="16"/>
                      <w:szCs w:val="16"/>
                    </w:rPr>
                  </w:pPr>
                  <w:r w:rsidRPr="008C1DCE">
                    <w:rPr>
                      <w:b/>
                      <w:sz w:val="16"/>
                      <w:szCs w:val="16"/>
                    </w:rPr>
                    <w:t>ID</w:t>
                  </w:r>
                </w:p>
              </w:tc>
              <w:tc>
                <w:tcPr>
                  <w:tcW w:w="1422" w:type="dxa"/>
                </w:tcPr>
                <w:p w14:paraId="5902E0E0" w14:textId="77777777" w:rsidR="00A42E42" w:rsidRPr="008C1DCE" w:rsidRDefault="00A42E42" w:rsidP="00CD7AE5">
                  <w:pPr>
                    <w:spacing w:after="0" w:afterAutospacing="0"/>
                    <w:rPr>
                      <w:b/>
                      <w:sz w:val="16"/>
                      <w:szCs w:val="16"/>
                    </w:rPr>
                  </w:pPr>
                  <w:r w:rsidRPr="008C1DCE">
                    <w:rPr>
                      <w:b/>
                      <w:sz w:val="16"/>
                      <w:szCs w:val="16"/>
                    </w:rPr>
                    <w:t>Scope</w:t>
                  </w:r>
                </w:p>
              </w:tc>
              <w:tc>
                <w:tcPr>
                  <w:tcW w:w="1985" w:type="dxa"/>
                </w:tcPr>
                <w:p w14:paraId="5E79DF71" w14:textId="77777777" w:rsidR="00A42E42" w:rsidRPr="008C1DCE" w:rsidRDefault="00A42E42" w:rsidP="00CD7AE5">
                  <w:pPr>
                    <w:spacing w:after="0" w:afterAutospacing="0"/>
                    <w:rPr>
                      <w:b/>
                      <w:sz w:val="16"/>
                      <w:szCs w:val="16"/>
                    </w:rPr>
                  </w:pPr>
                  <w:r w:rsidRPr="008C1DCE">
                    <w:rPr>
                      <w:b/>
                      <w:sz w:val="16"/>
                      <w:szCs w:val="16"/>
                    </w:rPr>
                    <w:t>D</w:t>
                  </w:r>
                  <w:r>
                    <w:rPr>
                      <w:b/>
                      <w:sz w:val="16"/>
                      <w:szCs w:val="16"/>
                    </w:rPr>
                    <w:t>etection D</w:t>
                  </w:r>
                  <w:r w:rsidRPr="008C1DCE">
                    <w:rPr>
                      <w:b/>
                      <w:sz w:val="16"/>
                      <w:szCs w:val="16"/>
                    </w:rPr>
                    <w:t>escription</w:t>
                  </w:r>
                </w:p>
              </w:tc>
              <w:tc>
                <w:tcPr>
                  <w:tcW w:w="1559" w:type="dxa"/>
                </w:tcPr>
                <w:p w14:paraId="047DEBBD" w14:textId="77777777" w:rsidR="00A42E42" w:rsidRPr="008C1DCE" w:rsidRDefault="00A42E42" w:rsidP="00CD7AE5">
                  <w:pPr>
                    <w:spacing w:after="0" w:afterAutospacing="0"/>
                    <w:rPr>
                      <w:b/>
                      <w:sz w:val="16"/>
                      <w:szCs w:val="16"/>
                    </w:rPr>
                  </w:pPr>
                  <w:r w:rsidRPr="008C1DCE">
                    <w:rPr>
                      <w:b/>
                      <w:sz w:val="16"/>
                      <w:szCs w:val="16"/>
                    </w:rPr>
                    <w:t xml:space="preserve">AppSensor </w:t>
                  </w:r>
                  <w:r>
                    <w:rPr>
                      <w:b/>
                      <w:sz w:val="16"/>
                      <w:szCs w:val="16"/>
                    </w:rPr>
                    <w:t>Refs</w:t>
                  </w:r>
                </w:p>
              </w:tc>
            </w:tr>
            <w:tr w:rsidR="00E900CB" w14:paraId="7588213E" w14:textId="77777777" w:rsidTr="00E900CB">
              <w:tc>
                <w:tcPr>
                  <w:tcW w:w="651" w:type="dxa"/>
                  <w:tcBorders>
                    <w:top w:val="nil"/>
                    <w:bottom w:val="nil"/>
                  </w:tcBorders>
                </w:tcPr>
                <w:p w14:paraId="76E5891A" w14:textId="1AB861E3" w:rsidR="00E900CB" w:rsidRPr="00DA2C53" w:rsidRDefault="00B04B70" w:rsidP="00CD7AE5">
                  <w:pPr>
                    <w:spacing w:after="0" w:afterAutospacing="0"/>
                    <w:ind w:right="28"/>
                    <w:rPr>
                      <w:sz w:val="16"/>
                      <w:szCs w:val="16"/>
                    </w:rPr>
                  </w:pPr>
                  <w:r>
                    <w:rPr>
                      <w:sz w:val="16"/>
                      <w:szCs w:val="16"/>
                    </w:rPr>
                    <w:t>Trading</w:t>
                  </w:r>
                </w:p>
              </w:tc>
              <w:tc>
                <w:tcPr>
                  <w:tcW w:w="421" w:type="dxa"/>
                  <w:tcBorders>
                    <w:top w:val="single" w:sz="4" w:space="0" w:color="auto"/>
                    <w:bottom w:val="single" w:sz="4" w:space="0" w:color="auto"/>
                  </w:tcBorders>
                </w:tcPr>
                <w:p w14:paraId="5EC99F55" w14:textId="71F7DAF7" w:rsidR="00E900CB" w:rsidRPr="00EF62DB" w:rsidRDefault="006A3149" w:rsidP="00CD7AE5">
                  <w:pPr>
                    <w:spacing w:after="0" w:afterAutospacing="0"/>
                    <w:ind w:right="28"/>
                    <w:rPr>
                      <w:i/>
                      <w:sz w:val="16"/>
                      <w:szCs w:val="16"/>
                    </w:rPr>
                  </w:pPr>
                  <w:r w:rsidRPr="00EF62DB">
                    <w:rPr>
                      <w:i/>
                      <w:sz w:val="16"/>
                      <w:szCs w:val="16"/>
                    </w:rPr>
                    <w:t>i</w:t>
                  </w:r>
                </w:p>
              </w:tc>
              <w:tc>
                <w:tcPr>
                  <w:tcW w:w="1422" w:type="dxa"/>
                  <w:tcBorders>
                    <w:top w:val="single" w:sz="4" w:space="0" w:color="auto"/>
                    <w:bottom w:val="single" w:sz="4" w:space="0" w:color="auto"/>
                  </w:tcBorders>
                </w:tcPr>
                <w:p w14:paraId="77F26780" w14:textId="7FF30E10" w:rsidR="00E900CB" w:rsidRDefault="00B73BE0" w:rsidP="00CD7AE5">
                  <w:pPr>
                    <w:spacing w:after="0" w:afterAutospacing="0"/>
                    <w:ind w:right="28"/>
                    <w:rPr>
                      <w:sz w:val="16"/>
                      <w:szCs w:val="16"/>
                    </w:rPr>
                  </w:pPr>
                  <w:r>
                    <w:rPr>
                      <w:sz w:val="16"/>
                      <w:szCs w:val="16"/>
                    </w:rPr>
                    <w:t>Every trade</w:t>
                  </w:r>
                </w:p>
              </w:tc>
              <w:tc>
                <w:tcPr>
                  <w:tcW w:w="1985" w:type="dxa"/>
                  <w:tcBorders>
                    <w:top w:val="single" w:sz="4" w:space="0" w:color="auto"/>
                    <w:bottom w:val="single" w:sz="4" w:space="0" w:color="auto"/>
                  </w:tcBorders>
                </w:tcPr>
                <w:p w14:paraId="2979A1B9" w14:textId="418C09A6" w:rsidR="00E900CB" w:rsidRDefault="00B04B70" w:rsidP="00CD7AE5">
                  <w:pPr>
                    <w:spacing w:after="0" w:afterAutospacing="0"/>
                    <w:ind w:right="28"/>
                    <w:rPr>
                      <w:sz w:val="16"/>
                      <w:szCs w:val="16"/>
                    </w:rPr>
                  </w:pPr>
                  <w:r>
                    <w:rPr>
                      <w:sz w:val="16"/>
                      <w:szCs w:val="16"/>
                    </w:rPr>
                    <w:t>Unexpectedly low price</w:t>
                  </w:r>
                </w:p>
              </w:tc>
              <w:tc>
                <w:tcPr>
                  <w:tcW w:w="1559" w:type="dxa"/>
                  <w:tcBorders>
                    <w:top w:val="single" w:sz="4" w:space="0" w:color="auto"/>
                    <w:bottom w:val="single" w:sz="4" w:space="0" w:color="auto"/>
                  </w:tcBorders>
                </w:tcPr>
                <w:p w14:paraId="3A3DF260" w14:textId="67E72DE7" w:rsidR="00E900CB" w:rsidRDefault="00021A62" w:rsidP="00CD7AE5">
                  <w:pPr>
                    <w:spacing w:after="0" w:afterAutospacing="0"/>
                    <w:ind w:right="28"/>
                    <w:rPr>
                      <w:sz w:val="16"/>
                      <w:szCs w:val="16"/>
                    </w:rPr>
                  </w:pPr>
                  <w:r>
                    <w:rPr>
                      <w:sz w:val="16"/>
                      <w:szCs w:val="16"/>
                    </w:rPr>
                    <w:t>-</w:t>
                  </w:r>
                </w:p>
              </w:tc>
            </w:tr>
            <w:tr w:rsidR="000D736E" w14:paraId="17CA1595" w14:textId="77777777" w:rsidTr="00E900CB">
              <w:tc>
                <w:tcPr>
                  <w:tcW w:w="651" w:type="dxa"/>
                  <w:tcBorders>
                    <w:top w:val="nil"/>
                    <w:bottom w:val="nil"/>
                  </w:tcBorders>
                </w:tcPr>
                <w:p w14:paraId="6370AE92" w14:textId="77777777" w:rsidR="000D736E" w:rsidRPr="00DA2C53" w:rsidRDefault="000D736E" w:rsidP="00CD7AE5">
                  <w:pPr>
                    <w:spacing w:after="0" w:afterAutospacing="0"/>
                    <w:ind w:right="28"/>
                    <w:rPr>
                      <w:sz w:val="16"/>
                      <w:szCs w:val="16"/>
                    </w:rPr>
                  </w:pPr>
                </w:p>
              </w:tc>
              <w:tc>
                <w:tcPr>
                  <w:tcW w:w="421" w:type="dxa"/>
                  <w:tcBorders>
                    <w:top w:val="single" w:sz="4" w:space="0" w:color="auto"/>
                    <w:bottom w:val="single" w:sz="4" w:space="0" w:color="auto"/>
                  </w:tcBorders>
                </w:tcPr>
                <w:p w14:paraId="74E60AF3" w14:textId="3AF0F21E" w:rsidR="000D736E" w:rsidRPr="00EF62DB" w:rsidRDefault="006A3149" w:rsidP="00CD7AE5">
                  <w:pPr>
                    <w:spacing w:after="0" w:afterAutospacing="0"/>
                    <w:ind w:right="28"/>
                    <w:rPr>
                      <w:i/>
                      <w:sz w:val="16"/>
                      <w:szCs w:val="16"/>
                    </w:rPr>
                  </w:pPr>
                  <w:r w:rsidRPr="00EF62DB">
                    <w:rPr>
                      <w:i/>
                      <w:sz w:val="16"/>
                      <w:szCs w:val="16"/>
                    </w:rPr>
                    <w:t>ii</w:t>
                  </w:r>
                </w:p>
              </w:tc>
              <w:tc>
                <w:tcPr>
                  <w:tcW w:w="1422" w:type="dxa"/>
                  <w:tcBorders>
                    <w:top w:val="single" w:sz="4" w:space="0" w:color="auto"/>
                    <w:bottom w:val="single" w:sz="4" w:space="0" w:color="auto"/>
                  </w:tcBorders>
                </w:tcPr>
                <w:p w14:paraId="383F0C68" w14:textId="07F96023" w:rsidR="000D736E" w:rsidRDefault="00B04B70" w:rsidP="00CD7AE5">
                  <w:pPr>
                    <w:spacing w:after="0" w:afterAutospacing="0"/>
                    <w:ind w:right="28"/>
                    <w:rPr>
                      <w:sz w:val="16"/>
                      <w:szCs w:val="16"/>
                    </w:rPr>
                  </w:pPr>
                  <w:r>
                    <w:rPr>
                      <w:sz w:val="16"/>
                      <w:szCs w:val="16"/>
                    </w:rPr>
                    <w:t>Every trade</w:t>
                  </w:r>
                </w:p>
              </w:tc>
              <w:tc>
                <w:tcPr>
                  <w:tcW w:w="1985" w:type="dxa"/>
                  <w:tcBorders>
                    <w:top w:val="single" w:sz="4" w:space="0" w:color="auto"/>
                    <w:bottom w:val="single" w:sz="4" w:space="0" w:color="auto"/>
                  </w:tcBorders>
                </w:tcPr>
                <w:p w14:paraId="65CBBCA2" w14:textId="345AFF72" w:rsidR="000D736E" w:rsidRDefault="00B04B70" w:rsidP="00CD7AE5">
                  <w:pPr>
                    <w:spacing w:after="0" w:afterAutospacing="0"/>
                    <w:ind w:right="28"/>
                    <w:rPr>
                      <w:sz w:val="16"/>
                      <w:szCs w:val="16"/>
                    </w:rPr>
                  </w:pPr>
                  <w:r>
                    <w:rPr>
                      <w:sz w:val="16"/>
                      <w:szCs w:val="16"/>
                    </w:rPr>
                    <w:t>Unexpectedly high price</w:t>
                  </w:r>
                </w:p>
              </w:tc>
              <w:tc>
                <w:tcPr>
                  <w:tcW w:w="1559" w:type="dxa"/>
                  <w:tcBorders>
                    <w:top w:val="single" w:sz="4" w:space="0" w:color="auto"/>
                    <w:bottom w:val="single" w:sz="4" w:space="0" w:color="auto"/>
                  </w:tcBorders>
                </w:tcPr>
                <w:p w14:paraId="54107E4C" w14:textId="01DDA551" w:rsidR="000D736E" w:rsidRDefault="00676CEB" w:rsidP="00CD7AE5">
                  <w:pPr>
                    <w:spacing w:after="0" w:afterAutospacing="0"/>
                    <w:ind w:right="28"/>
                    <w:rPr>
                      <w:sz w:val="16"/>
                      <w:szCs w:val="16"/>
                    </w:rPr>
                  </w:pPr>
                  <w:r>
                    <w:rPr>
                      <w:sz w:val="16"/>
                      <w:szCs w:val="16"/>
                    </w:rPr>
                    <w:t>-</w:t>
                  </w:r>
                </w:p>
              </w:tc>
            </w:tr>
            <w:tr w:rsidR="000D736E" w14:paraId="69BA53B9" w14:textId="77777777" w:rsidTr="00E900CB">
              <w:tc>
                <w:tcPr>
                  <w:tcW w:w="651" w:type="dxa"/>
                  <w:tcBorders>
                    <w:top w:val="nil"/>
                    <w:bottom w:val="nil"/>
                  </w:tcBorders>
                </w:tcPr>
                <w:p w14:paraId="3EAAC527" w14:textId="77777777" w:rsidR="000D736E" w:rsidRPr="00DA2C53" w:rsidRDefault="000D736E" w:rsidP="00CD7AE5">
                  <w:pPr>
                    <w:spacing w:after="0" w:afterAutospacing="0"/>
                    <w:ind w:right="28"/>
                    <w:rPr>
                      <w:sz w:val="16"/>
                      <w:szCs w:val="16"/>
                    </w:rPr>
                  </w:pPr>
                </w:p>
              </w:tc>
              <w:tc>
                <w:tcPr>
                  <w:tcW w:w="421" w:type="dxa"/>
                  <w:tcBorders>
                    <w:top w:val="single" w:sz="4" w:space="0" w:color="auto"/>
                    <w:bottom w:val="single" w:sz="4" w:space="0" w:color="auto"/>
                  </w:tcBorders>
                </w:tcPr>
                <w:p w14:paraId="385A42B5" w14:textId="03E14DAA" w:rsidR="000D736E" w:rsidRPr="00EF62DB" w:rsidRDefault="006A3149" w:rsidP="00CD7AE5">
                  <w:pPr>
                    <w:spacing w:after="0" w:afterAutospacing="0"/>
                    <w:ind w:right="28"/>
                    <w:rPr>
                      <w:i/>
                      <w:sz w:val="16"/>
                      <w:szCs w:val="16"/>
                    </w:rPr>
                  </w:pPr>
                  <w:r w:rsidRPr="00EF62DB">
                    <w:rPr>
                      <w:i/>
                      <w:sz w:val="16"/>
                      <w:szCs w:val="16"/>
                    </w:rPr>
                    <w:t>iii</w:t>
                  </w:r>
                </w:p>
              </w:tc>
              <w:tc>
                <w:tcPr>
                  <w:tcW w:w="1422" w:type="dxa"/>
                  <w:tcBorders>
                    <w:top w:val="single" w:sz="4" w:space="0" w:color="auto"/>
                    <w:bottom w:val="single" w:sz="4" w:space="0" w:color="auto"/>
                  </w:tcBorders>
                </w:tcPr>
                <w:p w14:paraId="79BDF5EA" w14:textId="04E9DC62" w:rsidR="000D736E" w:rsidRDefault="00B04B70" w:rsidP="00CD7AE5">
                  <w:pPr>
                    <w:spacing w:after="0" w:afterAutospacing="0"/>
                    <w:ind w:right="28"/>
                    <w:rPr>
                      <w:sz w:val="16"/>
                      <w:szCs w:val="16"/>
                    </w:rPr>
                  </w:pPr>
                  <w:r>
                    <w:rPr>
                      <w:sz w:val="16"/>
                      <w:szCs w:val="16"/>
                    </w:rPr>
                    <w:t>Every trade</w:t>
                  </w:r>
                </w:p>
              </w:tc>
              <w:tc>
                <w:tcPr>
                  <w:tcW w:w="1985" w:type="dxa"/>
                  <w:tcBorders>
                    <w:top w:val="single" w:sz="4" w:space="0" w:color="auto"/>
                    <w:bottom w:val="single" w:sz="4" w:space="0" w:color="auto"/>
                  </w:tcBorders>
                </w:tcPr>
                <w:p w14:paraId="078FFBE3" w14:textId="22067F99" w:rsidR="000D736E" w:rsidRDefault="00B04B70" w:rsidP="00CD7AE5">
                  <w:pPr>
                    <w:spacing w:after="0" w:afterAutospacing="0"/>
                    <w:ind w:right="28"/>
                    <w:rPr>
                      <w:sz w:val="16"/>
                      <w:szCs w:val="16"/>
                    </w:rPr>
                  </w:pPr>
                  <w:r>
                    <w:rPr>
                      <w:sz w:val="16"/>
                      <w:szCs w:val="16"/>
                    </w:rPr>
                    <w:t>Similar actions taken by pairs or groups of users</w:t>
                  </w:r>
                </w:p>
              </w:tc>
              <w:tc>
                <w:tcPr>
                  <w:tcW w:w="1559" w:type="dxa"/>
                  <w:tcBorders>
                    <w:top w:val="single" w:sz="4" w:space="0" w:color="auto"/>
                    <w:bottom w:val="single" w:sz="4" w:space="0" w:color="auto"/>
                  </w:tcBorders>
                </w:tcPr>
                <w:p w14:paraId="39BED9E7" w14:textId="45023CA7" w:rsidR="000D736E" w:rsidRDefault="00676CEB" w:rsidP="00CD7AE5">
                  <w:pPr>
                    <w:spacing w:after="0" w:afterAutospacing="0"/>
                    <w:ind w:right="28"/>
                    <w:rPr>
                      <w:sz w:val="16"/>
                      <w:szCs w:val="16"/>
                    </w:rPr>
                  </w:pPr>
                  <w:r>
                    <w:rPr>
                      <w:sz w:val="16"/>
                      <w:szCs w:val="16"/>
                    </w:rPr>
                    <w:t>-</w:t>
                  </w:r>
                </w:p>
              </w:tc>
            </w:tr>
            <w:tr w:rsidR="000D736E" w14:paraId="10283476" w14:textId="77777777" w:rsidTr="00E900CB">
              <w:tc>
                <w:tcPr>
                  <w:tcW w:w="651" w:type="dxa"/>
                  <w:tcBorders>
                    <w:top w:val="nil"/>
                    <w:bottom w:val="nil"/>
                  </w:tcBorders>
                </w:tcPr>
                <w:p w14:paraId="2C2AD41F" w14:textId="77777777" w:rsidR="000D736E" w:rsidRPr="00DA2C53" w:rsidRDefault="000D736E" w:rsidP="00CD7AE5">
                  <w:pPr>
                    <w:spacing w:after="0" w:afterAutospacing="0"/>
                    <w:ind w:right="28"/>
                    <w:rPr>
                      <w:sz w:val="16"/>
                      <w:szCs w:val="16"/>
                    </w:rPr>
                  </w:pPr>
                </w:p>
              </w:tc>
              <w:tc>
                <w:tcPr>
                  <w:tcW w:w="421" w:type="dxa"/>
                  <w:tcBorders>
                    <w:top w:val="single" w:sz="4" w:space="0" w:color="auto"/>
                    <w:bottom w:val="single" w:sz="4" w:space="0" w:color="auto"/>
                  </w:tcBorders>
                </w:tcPr>
                <w:p w14:paraId="02188308" w14:textId="11795005" w:rsidR="000D736E" w:rsidRPr="00EF62DB" w:rsidRDefault="006A3149" w:rsidP="00CD7AE5">
                  <w:pPr>
                    <w:spacing w:after="0" w:afterAutospacing="0"/>
                    <w:ind w:right="28"/>
                    <w:rPr>
                      <w:i/>
                      <w:sz w:val="16"/>
                      <w:szCs w:val="16"/>
                    </w:rPr>
                  </w:pPr>
                  <w:r w:rsidRPr="00EF62DB">
                    <w:rPr>
                      <w:i/>
                      <w:sz w:val="16"/>
                      <w:szCs w:val="16"/>
                    </w:rPr>
                    <w:t>iv</w:t>
                  </w:r>
                </w:p>
              </w:tc>
              <w:tc>
                <w:tcPr>
                  <w:tcW w:w="1422" w:type="dxa"/>
                  <w:tcBorders>
                    <w:top w:val="single" w:sz="4" w:space="0" w:color="auto"/>
                    <w:bottom w:val="single" w:sz="4" w:space="0" w:color="auto"/>
                  </w:tcBorders>
                </w:tcPr>
                <w:p w14:paraId="01676E40" w14:textId="7483FA94" w:rsidR="000D736E" w:rsidRDefault="00B04B70" w:rsidP="00CD7AE5">
                  <w:pPr>
                    <w:spacing w:after="0" w:afterAutospacing="0"/>
                    <w:ind w:right="28"/>
                    <w:rPr>
                      <w:sz w:val="16"/>
                      <w:szCs w:val="16"/>
                    </w:rPr>
                  </w:pPr>
                  <w:r>
                    <w:rPr>
                      <w:sz w:val="16"/>
                      <w:szCs w:val="16"/>
                    </w:rPr>
                    <w:t>Every trade</w:t>
                  </w:r>
                </w:p>
              </w:tc>
              <w:tc>
                <w:tcPr>
                  <w:tcW w:w="1985" w:type="dxa"/>
                  <w:tcBorders>
                    <w:top w:val="single" w:sz="4" w:space="0" w:color="auto"/>
                    <w:bottom w:val="single" w:sz="4" w:space="0" w:color="auto"/>
                  </w:tcBorders>
                </w:tcPr>
                <w:p w14:paraId="77FD4465" w14:textId="65E23A22" w:rsidR="000D736E" w:rsidRDefault="00B04B70" w:rsidP="00CD7AE5">
                  <w:pPr>
                    <w:spacing w:after="0" w:afterAutospacing="0"/>
                    <w:ind w:right="28"/>
                    <w:rPr>
                      <w:sz w:val="16"/>
                      <w:szCs w:val="16"/>
                    </w:rPr>
                  </w:pPr>
                  <w:r>
                    <w:rPr>
                      <w:sz w:val="16"/>
                      <w:szCs w:val="16"/>
                    </w:rPr>
                    <w:t>High trading speed</w:t>
                  </w:r>
                </w:p>
              </w:tc>
              <w:tc>
                <w:tcPr>
                  <w:tcW w:w="1559" w:type="dxa"/>
                  <w:tcBorders>
                    <w:top w:val="single" w:sz="4" w:space="0" w:color="auto"/>
                    <w:bottom w:val="single" w:sz="4" w:space="0" w:color="auto"/>
                  </w:tcBorders>
                </w:tcPr>
                <w:p w14:paraId="4A35E1E7" w14:textId="32DD09E3" w:rsidR="000D736E" w:rsidRDefault="00B04B70" w:rsidP="00CD7AE5">
                  <w:pPr>
                    <w:spacing w:after="0" w:afterAutospacing="0"/>
                    <w:ind w:right="28"/>
                    <w:rPr>
                      <w:sz w:val="16"/>
                      <w:szCs w:val="16"/>
                    </w:rPr>
                  </w:pPr>
                  <w:r>
                    <w:rPr>
                      <w:sz w:val="16"/>
                      <w:szCs w:val="16"/>
                    </w:rPr>
                    <w:t>UT2</w:t>
                  </w:r>
                </w:p>
              </w:tc>
            </w:tr>
            <w:tr w:rsidR="00E900CB" w14:paraId="19C6C4CF" w14:textId="77777777" w:rsidTr="00CD7AE5">
              <w:tc>
                <w:tcPr>
                  <w:tcW w:w="651" w:type="dxa"/>
                  <w:tcBorders>
                    <w:top w:val="nil"/>
                    <w:bottom w:val="single" w:sz="4" w:space="0" w:color="auto"/>
                  </w:tcBorders>
                </w:tcPr>
                <w:p w14:paraId="62CD88A4" w14:textId="5FB41B46" w:rsidR="00E900CB" w:rsidRPr="00DA2C53" w:rsidRDefault="00E900CB" w:rsidP="00CD7AE5">
                  <w:pPr>
                    <w:spacing w:after="0" w:afterAutospacing="0"/>
                    <w:ind w:right="28"/>
                    <w:rPr>
                      <w:sz w:val="16"/>
                      <w:szCs w:val="16"/>
                    </w:rPr>
                  </w:pPr>
                </w:p>
              </w:tc>
              <w:tc>
                <w:tcPr>
                  <w:tcW w:w="421" w:type="dxa"/>
                  <w:tcBorders>
                    <w:top w:val="single" w:sz="4" w:space="0" w:color="auto"/>
                    <w:bottom w:val="single" w:sz="4" w:space="0" w:color="auto"/>
                  </w:tcBorders>
                </w:tcPr>
                <w:p w14:paraId="01FFF531" w14:textId="79BB88E8" w:rsidR="00E900CB" w:rsidRPr="00EF62DB" w:rsidRDefault="006A3149" w:rsidP="00CD7AE5">
                  <w:pPr>
                    <w:spacing w:after="0" w:afterAutospacing="0"/>
                    <w:ind w:right="28"/>
                    <w:rPr>
                      <w:i/>
                      <w:sz w:val="16"/>
                      <w:szCs w:val="16"/>
                    </w:rPr>
                  </w:pPr>
                  <w:r w:rsidRPr="00EF62DB">
                    <w:rPr>
                      <w:i/>
                      <w:sz w:val="16"/>
                      <w:szCs w:val="16"/>
                    </w:rPr>
                    <w:t>v</w:t>
                  </w:r>
                </w:p>
              </w:tc>
              <w:tc>
                <w:tcPr>
                  <w:tcW w:w="1422" w:type="dxa"/>
                  <w:tcBorders>
                    <w:top w:val="single" w:sz="4" w:space="0" w:color="auto"/>
                    <w:bottom w:val="single" w:sz="4" w:space="0" w:color="auto"/>
                  </w:tcBorders>
                </w:tcPr>
                <w:p w14:paraId="536E04B5" w14:textId="0630F7E1" w:rsidR="00E900CB" w:rsidRDefault="00B04B70" w:rsidP="00CD7AE5">
                  <w:pPr>
                    <w:spacing w:after="0" w:afterAutospacing="0"/>
                    <w:ind w:right="28"/>
                    <w:rPr>
                      <w:sz w:val="16"/>
                      <w:szCs w:val="16"/>
                    </w:rPr>
                  </w:pPr>
                  <w:r>
                    <w:rPr>
                      <w:sz w:val="16"/>
                      <w:szCs w:val="16"/>
                    </w:rPr>
                    <w:t>Every trade</w:t>
                  </w:r>
                </w:p>
              </w:tc>
              <w:tc>
                <w:tcPr>
                  <w:tcW w:w="1985" w:type="dxa"/>
                  <w:tcBorders>
                    <w:top w:val="single" w:sz="4" w:space="0" w:color="auto"/>
                    <w:bottom w:val="single" w:sz="4" w:space="0" w:color="auto"/>
                  </w:tcBorders>
                </w:tcPr>
                <w:p w14:paraId="3EB77E88" w14:textId="6810A2F8" w:rsidR="00E900CB" w:rsidRDefault="00B04B70" w:rsidP="00B04B70">
                  <w:pPr>
                    <w:spacing w:after="0" w:afterAutospacing="0"/>
                    <w:ind w:right="28"/>
                    <w:rPr>
                      <w:sz w:val="16"/>
                      <w:szCs w:val="16"/>
                    </w:rPr>
                  </w:pPr>
                  <w:r>
                    <w:rPr>
                      <w:sz w:val="16"/>
                      <w:szCs w:val="16"/>
                    </w:rPr>
                    <w:t xml:space="preserve">Unexpected </w:t>
                  </w:r>
                  <w:r w:rsidR="009757C2">
                    <w:rPr>
                      <w:sz w:val="16"/>
                      <w:szCs w:val="16"/>
                    </w:rPr>
                    <w:t>tra</w:t>
                  </w:r>
                  <w:r>
                    <w:rPr>
                      <w:sz w:val="16"/>
                      <w:szCs w:val="16"/>
                    </w:rPr>
                    <w:t>ding pattern</w:t>
                  </w:r>
                </w:p>
              </w:tc>
              <w:tc>
                <w:tcPr>
                  <w:tcW w:w="1559" w:type="dxa"/>
                  <w:tcBorders>
                    <w:top w:val="single" w:sz="4" w:space="0" w:color="auto"/>
                    <w:bottom w:val="single" w:sz="4" w:space="0" w:color="auto"/>
                  </w:tcBorders>
                </w:tcPr>
                <w:p w14:paraId="207DEBAB" w14:textId="64D113A4" w:rsidR="00E900CB" w:rsidRDefault="00B04B70" w:rsidP="00CD7AE5">
                  <w:pPr>
                    <w:spacing w:after="0" w:afterAutospacing="0"/>
                    <w:ind w:right="28"/>
                    <w:rPr>
                      <w:sz w:val="16"/>
                      <w:szCs w:val="16"/>
                    </w:rPr>
                  </w:pPr>
                  <w:r>
                    <w:rPr>
                      <w:sz w:val="16"/>
                      <w:szCs w:val="16"/>
                    </w:rPr>
                    <w:t>UT4</w:t>
                  </w:r>
                </w:p>
              </w:tc>
            </w:tr>
          </w:tbl>
          <w:p w14:paraId="1854F5AC" w14:textId="0D20F17B" w:rsidR="00A42E42" w:rsidRPr="00C664EA" w:rsidRDefault="000D736E" w:rsidP="00CD7AE5">
            <w:pPr>
              <w:spacing w:before="120" w:after="120" w:afterAutospacing="0"/>
              <w:rPr>
                <w:sz w:val="18"/>
                <w:szCs w:val="18"/>
              </w:rPr>
            </w:pPr>
            <w:r>
              <w:rPr>
                <w:sz w:val="18"/>
                <w:szCs w:val="18"/>
              </w:rPr>
              <w:t>Many other types of fraud detection could be implemented in a similar in-application manner.</w:t>
            </w:r>
          </w:p>
        </w:tc>
      </w:tr>
      <w:tr w:rsidR="00A42E42" w14:paraId="0AEA81E6" w14:textId="77777777" w:rsidTr="00CD7AE5">
        <w:tc>
          <w:tcPr>
            <w:tcW w:w="1509" w:type="dxa"/>
            <w:tcBorders>
              <w:bottom w:val="outset" w:sz="6" w:space="0" w:color="000000"/>
            </w:tcBorders>
            <w:shd w:val="clear" w:color="auto" w:fill="BFBFBF" w:themeFill="background1" w:themeFillShade="BF"/>
          </w:tcPr>
          <w:p w14:paraId="4E0A31C7" w14:textId="77777777" w:rsidR="00A42E42" w:rsidRPr="00C664EA" w:rsidRDefault="00A42E42" w:rsidP="00CD7AE5">
            <w:pPr>
              <w:spacing w:after="120" w:afterAutospacing="0"/>
              <w:rPr>
                <w:sz w:val="18"/>
                <w:szCs w:val="18"/>
              </w:rPr>
            </w:pPr>
            <w:r>
              <w:rPr>
                <w:sz w:val="18"/>
                <w:szCs w:val="18"/>
              </w:rPr>
              <w:t>Response actions</w:t>
            </w:r>
            <w:r>
              <w:rPr>
                <w:sz w:val="18"/>
                <w:szCs w:val="18"/>
              </w:rPr>
              <w:br/>
            </w:r>
            <w:r w:rsidRPr="00C664EA">
              <w:rPr>
                <w:sz w:val="18"/>
                <w:szCs w:val="18"/>
              </w:rPr>
              <w:t>and thresholds</w:t>
            </w:r>
          </w:p>
        </w:tc>
        <w:tc>
          <w:tcPr>
            <w:tcW w:w="6237" w:type="dxa"/>
            <w:tcBorders>
              <w:bottom w:val="outset" w:sz="6" w:space="0" w:color="000000"/>
            </w:tcBorders>
            <w:shd w:val="clear" w:color="auto" w:fill="F2F2F2" w:themeFill="background1" w:themeFillShade="F2"/>
          </w:tcPr>
          <w:p w14:paraId="7824851E" w14:textId="3A3C24BB" w:rsidR="00A42E42" w:rsidRDefault="009757C2" w:rsidP="00CD7AE5">
            <w:pPr>
              <w:spacing w:after="120" w:afterAutospacing="0"/>
              <w:rPr>
                <w:sz w:val="18"/>
                <w:szCs w:val="18"/>
              </w:rPr>
            </w:pPr>
            <w:r>
              <w:rPr>
                <w:sz w:val="18"/>
                <w:szCs w:val="18"/>
              </w:rPr>
              <w:t>No disruption to trading is permitted. All actions are recorded to an audit trail.</w:t>
            </w:r>
          </w:p>
          <w:tbl>
            <w:tblPr>
              <w:tblStyle w:val="TableGrid"/>
              <w:tblW w:w="6038"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18"/>
              <w:gridCol w:w="1276"/>
              <w:gridCol w:w="1985"/>
              <w:gridCol w:w="1559"/>
            </w:tblGrid>
            <w:tr w:rsidR="00A42E42" w:rsidRPr="008C1DCE" w14:paraId="1DB382EB" w14:textId="77777777" w:rsidTr="00A9120D">
              <w:tc>
                <w:tcPr>
                  <w:tcW w:w="1218" w:type="dxa"/>
                  <w:tcBorders>
                    <w:bottom w:val="single" w:sz="4" w:space="0" w:color="auto"/>
                  </w:tcBorders>
                </w:tcPr>
                <w:p w14:paraId="2C13CA55" w14:textId="1524B4FB" w:rsidR="00A42E42" w:rsidRPr="008C1DCE" w:rsidRDefault="00A42E42" w:rsidP="00CD7AE5">
                  <w:pPr>
                    <w:spacing w:after="0" w:afterAutospacing="0"/>
                    <w:rPr>
                      <w:b/>
                      <w:sz w:val="16"/>
                      <w:szCs w:val="16"/>
                    </w:rPr>
                  </w:pPr>
                  <w:r>
                    <w:rPr>
                      <w:b/>
                      <w:sz w:val="16"/>
                      <w:szCs w:val="16"/>
                    </w:rPr>
                    <w:t>ID</w:t>
                  </w:r>
                  <w:r w:rsidR="00A9120D">
                    <w:rPr>
                      <w:b/>
                      <w:sz w:val="16"/>
                      <w:szCs w:val="16"/>
                    </w:rPr>
                    <w:t xml:space="preserve"> (from above)</w:t>
                  </w:r>
                </w:p>
              </w:tc>
              <w:tc>
                <w:tcPr>
                  <w:tcW w:w="1276" w:type="dxa"/>
                  <w:tcBorders>
                    <w:bottom w:val="single" w:sz="4" w:space="0" w:color="auto"/>
                  </w:tcBorders>
                </w:tcPr>
                <w:p w14:paraId="0E45F13A" w14:textId="77777777" w:rsidR="00A42E42" w:rsidRPr="008C1DCE" w:rsidRDefault="00A42E42" w:rsidP="00CD7AE5">
                  <w:pPr>
                    <w:spacing w:after="0" w:afterAutospacing="0"/>
                    <w:rPr>
                      <w:b/>
                      <w:sz w:val="16"/>
                      <w:szCs w:val="16"/>
                    </w:rPr>
                  </w:pPr>
                  <w:r>
                    <w:rPr>
                      <w:b/>
                      <w:sz w:val="16"/>
                      <w:szCs w:val="16"/>
                    </w:rPr>
                    <w:t>Threshold</w:t>
                  </w:r>
                </w:p>
              </w:tc>
              <w:tc>
                <w:tcPr>
                  <w:tcW w:w="1985" w:type="dxa"/>
                  <w:tcBorders>
                    <w:bottom w:val="single" w:sz="4" w:space="0" w:color="auto"/>
                  </w:tcBorders>
                </w:tcPr>
                <w:p w14:paraId="2C440973" w14:textId="77777777" w:rsidR="00A42E42" w:rsidRPr="008C1DCE" w:rsidRDefault="00A42E42" w:rsidP="00CD7AE5">
                  <w:pPr>
                    <w:spacing w:after="0" w:afterAutospacing="0"/>
                    <w:rPr>
                      <w:b/>
                      <w:sz w:val="16"/>
                      <w:szCs w:val="16"/>
                    </w:rPr>
                  </w:pPr>
                  <w:r>
                    <w:rPr>
                      <w:b/>
                      <w:sz w:val="16"/>
                      <w:szCs w:val="16"/>
                    </w:rPr>
                    <w:t>Response Description</w:t>
                  </w:r>
                </w:p>
              </w:tc>
              <w:tc>
                <w:tcPr>
                  <w:tcW w:w="1559" w:type="dxa"/>
                  <w:tcBorders>
                    <w:bottom w:val="single" w:sz="4" w:space="0" w:color="auto"/>
                  </w:tcBorders>
                </w:tcPr>
                <w:p w14:paraId="492B5047" w14:textId="77777777" w:rsidR="00A42E42" w:rsidRPr="008C1DCE" w:rsidRDefault="00A42E42" w:rsidP="00CD7AE5">
                  <w:pPr>
                    <w:spacing w:after="0" w:afterAutospacing="0"/>
                    <w:rPr>
                      <w:b/>
                      <w:sz w:val="16"/>
                      <w:szCs w:val="16"/>
                    </w:rPr>
                  </w:pPr>
                  <w:r>
                    <w:rPr>
                      <w:b/>
                      <w:sz w:val="16"/>
                      <w:szCs w:val="16"/>
                    </w:rPr>
                    <w:t>AppSensor Refs</w:t>
                  </w:r>
                </w:p>
              </w:tc>
            </w:tr>
            <w:tr w:rsidR="00A42E42" w:rsidRPr="00DA2C53" w14:paraId="2D988C3B" w14:textId="77777777" w:rsidTr="00A9120D">
              <w:tc>
                <w:tcPr>
                  <w:tcW w:w="1218" w:type="dxa"/>
                  <w:tcBorders>
                    <w:top w:val="single" w:sz="4" w:space="0" w:color="auto"/>
                    <w:bottom w:val="single" w:sz="4" w:space="0" w:color="auto"/>
                  </w:tcBorders>
                </w:tcPr>
                <w:p w14:paraId="0AB24405" w14:textId="72DA8E59" w:rsidR="00A42E42" w:rsidRPr="00EF62DB" w:rsidRDefault="006A3149" w:rsidP="00CD7AE5">
                  <w:pPr>
                    <w:spacing w:after="0" w:afterAutospacing="0"/>
                    <w:ind w:right="28"/>
                    <w:rPr>
                      <w:i/>
                      <w:sz w:val="16"/>
                      <w:szCs w:val="16"/>
                    </w:rPr>
                  </w:pPr>
                  <w:r w:rsidRPr="00EF62DB">
                    <w:rPr>
                      <w:i/>
                      <w:sz w:val="16"/>
                      <w:szCs w:val="16"/>
                    </w:rPr>
                    <w:t>i, ii, iv</w:t>
                  </w:r>
                </w:p>
              </w:tc>
              <w:tc>
                <w:tcPr>
                  <w:tcW w:w="1276" w:type="dxa"/>
                  <w:tcBorders>
                    <w:top w:val="single" w:sz="4" w:space="0" w:color="auto"/>
                    <w:bottom w:val="single" w:sz="4" w:space="0" w:color="auto"/>
                  </w:tcBorders>
                </w:tcPr>
                <w:p w14:paraId="73E834B4" w14:textId="4EB04592" w:rsidR="00A42E42" w:rsidRPr="00DA2C53" w:rsidRDefault="006C3E06" w:rsidP="00CD7AE5">
                  <w:pPr>
                    <w:spacing w:after="0" w:afterAutospacing="0"/>
                    <w:ind w:right="28"/>
                    <w:rPr>
                      <w:sz w:val="16"/>
                      <w:szCs w:val="16"/>
                    </w:rPr>
                  </w:pPr>
                  <w:r>
                    <w:rPr>
                      <w:sz w:val="16"/>
                      <w:szCs w:val="16"/>
                    </w:rPr>
                    <w:t xml:space="preserve">Any </w:t>
                  </w:r>
                  <w:r w:rsidR="009757C2">
                    <w:rPr>
                      <w:sz w:val="16"/>
                      <w:szCs w:val="16"/>
                    </w:rPr>
                    <w:t>10</w:t>
                  </w:r>
                  <w:r>
                    <w:rPr>
                      <w:sz w:val="16"/>
                      <w:szCs w:val="16"/>
                    </w:rPr>
                    <w:t xml:space="preserve"> events</w:t>
                  </w:r>
                </w:p>
              </w:tc>
              <w:tc>
                <w:tcPr>
                  <w:tcW w:w="1985" w:type="dxa"/>
                  <w:tcBorders>
                    <w:top w:val="single" w:sz="4" w:space="0" w:color="auto"/>
                    <w:bottom w:val="single" w:sz="4" w:space="0" w:color="auto"/>
                  </w:tcBorders>
                </w:tcPr>
                <w:p w14:paraId="2E3AC2C5" w14:textId="300DA88A" w:rsidR="00A42E42" w:rsidRPr="00DA2C53" w:rsidRDefault="009757C2" w:rsidP="00CD7AE5">
                  <w:pPr>
                    <w:spacing w:after="0" w:afterAutospacing="0"/>
                    <w:ind w:right="28"/>
                    <w:rPr>
                      <w:sz w:val="16"/>
                      <w:szCs w:val="16"/>
                    </w:rPr>
                  </w:pPr>
                  <w:r>
                    <w:rPr>
                      <w:sz w:val="16"/>
                      <w:szCs w:val="16"/>
                    </w:rPr>
                    <w:t>Alert anti fraud team</w:t>
                  </w:r>
                </w:p>
              </w:tc>
              <w:tc>
                <w:tcPr>
                  <w:tcW w:w="1559" w:type="dxa"/>
                  <w:tcBorders>
                    <w:top w:val="single" w:sz="4" w:space="0" w:color="auto"/>
                    <w:bottom w:val="single" w:sz="4" w:space="0" w:color="auto"/>
                  </w:tcBorders>
                </w:tcPr>
                <w:p w14:paraId="1F4ED044" w14:textId="1414C435" w:rsidR="00A42E42" w:rsidRPr="00DA2C53" w:rsidRDefault="009757C2" w:rsidP="00CD7AE5">
                  <w:pPr>
                    <w:spacing w:after="0" w:afterAutospacing="0"/>
                    <w:ind w:right="28"/>
                    <w:rPr>
                      <w:sz w:val="16"/>
                      <w:szCs w:val="16"/>
                    </w:rPr>
                  </w:pPr>
                  <w:r>
                    <w:rPr>
                      <w:sz w:val="16"/>
                      <w:szCs w:val="16"/>
                    </w:rPr>
                    <w:t>B</w:t>
                  </w:r>
                </w:p>
              </w:tc>
            </w:tr>
            <w:tr w:rsidR="009757C2" w:rsidRPr="00DA2C53" w14:paraId="2E919045" w14:textId="77777777" w:rsidTr="00A9120D">
              <w:tc>
                <w:tcPr>
                  <w:tcW w:w="1218" w:type="dxa"/>
                  <w:tcBorders>
                    <w:top w:val="single" w:sz="4" w:space="0" w:color="auto"/>
                    <w:bottom w:val="single" w:sz="4" w:space="0" w:color="auto"/>
                  </w:tcBorders>
                </w:tcPr>
                <w:p w14:paraId="02CF007D" w14:textId="08E0F16F" w:rsidR="009757C2" w:rsidRPr="00EF62DB" w:rsidRDefault="006A3149" w:rsidP="00CD7AE5">
                  <w:pPr>
                    <w:spacing w:after="0" w:afterAutospacing="0"/>
                    <w:ind w:right="28"/>
                    <w:rPr>
                      <w:i/>
                      <w:sz w:val="16"/>
                      <w:szCs w:val="16"/>
                    </w:rPr>
                  </w:pPr>
                  <w:r w:rsidRPr="00EF62DB">
                    <w:rPr>
                      <w:i/>
                      <w:sz w:val="16"/>
                      <w:szCs w:val="16"/>
                    </w:rPr>
                    <w:t>iii, v</w:t>
                  </w:r>
                </w:p>
              </w:tc>
              <w:tc>
                <w:tcPr>
                  <w:tcW w:w="1276" w:type="dxa"/>
                  <w:tcBorders>
                    <w:top w:val="single" w:sz="4" w:space="0" w:color="auto"/>
                    <w:bottom w:val="single" w:sz="4" w:space="0" w:color="auto"/>
                  </w:tcBorders>
                </w:tcPr>
                <w:p w14:paraId="5A52728E" w14:textId="567C4DD2" w:rsidR="009757C2" w:rsidRDefault="009757C2" w:rsidP="00CD7AE5">
                  <w:pPr>
                    <w:spacing w:after="0" w:afterAutospacing="0"/>
                    <w:ind w:right="28"/>
                    <w:rPr>
                      <w:sz w:val="16"/>
                      <w:szCs w:val="16"/>
                    </w:rPr>
                  </w:pPr>
                  <w:r>
                    <w:rPr>
                      <w:sz w:val="16"/>
                      <w:szCs w:val="16"/>
                    </w:rPr>
                    <w:t>1</w:t>
                  </w:r>
                </w:p>
              </w:tc>
              <w:tc>
                <w:tcPr>
                  <w:tcW w:w="1985" w:type="dxa"/>
                  <w:tcBorders>
                    <w:top w:val="single" w:sz="4" w:space="0" w:color="auto"/>
                    <w:bottom w:val="single" w:sz="4" w:space="0" w:color="auto"/>
                  </w:tcBorders>
                </w:tcPr>
                <w:p w14:paraId="2801A5CE" w14:textId="5FEDF894" w:rsidR="009757C2" w:rsidRDefault="009757C2" w:rsidP="00CD7AE5">
                  <w:pPr>
                    <w:spacing w:after="0" w:afterAutospacing="0"/>
                    <w:ind w:right="28"/>
                    <w:rPr>
                      <w:sz w:val="16"/>
                      <w:szCs w:val="16"/>
                    </w:rPr>
                  </w:pPr>
                  <w:r>
                    <w:rPr>
                      <w:sz w:val="16"/>
                      <w:szCs w:val="16"/>
                    </w:rPr>
                    <w:t>Alert anti fraud team</w:t>
                  </w:r>
                </w:p>
              </w:tc>
              <w:tc>
                <w:tcPr>
                  <w:tcW w:w="1559" w:type="dxa"/>
                  <w:tcBorders>
                    <w:top w:val="single" w:sz="4" w:space="0" w:color="auto"/>
                    <w:bottom w:val="single" w:sz="4" w:space="0" w:color="auto"/>
                  </w:tcBorders>
                </w:tcPr>
                <w:p w14:paraId="62428FBF" w14:textId="7BB7DC2C" w:rsidR="009757C2" w:rsidRDefault="009757C2" w:rsidP="00CD7AE5">
                  <w:pPr>
                    <w:spacing w:after="0" w:afterAutospacing="0"/>
                    <w:ind w:right="28"/>
                    <w:rPr>
                      <w:sz w:val="16"/>
                      <w:szCs w:val="16"/>
                    </w:rPr>
                  </w:pPr>
                  <w:r>
                    <w:rPr>
                      <w:sz w:val="16"/>
                      <w:szCs w:val="16"/>
                    </w:rPr>
                    <w:t>B</w:t>
                  </w:r>
                </w:p>
              </w:tc>
            </w:tr>
          </w:tbl>
          <w:p w14:paraId="504890DE" w14:textId="45200CEC" w:rsidR="00A42E42" w:rsidRPr="00937E1A" w:rsidRDefault="00E37876" w:rsidP="006C3E06">
            <w:pPr>
              <w:spacing w:before="120" w:after="120" w:afterAutospacing="0"/>
              <w:rPr>
                <w:sz w:val="18"/>
                <w:szCs w:val="18"/>
              </w:rPr>
            </w:pPr>
            <w:r>
              <w:rPr>
                <w:sz w:val="18"/>
                <w:szCs w:val="18"/>
              </w:rPr>
              <w:t xml:space="preserve">The thresholds </w:t>
            </w:r>
            <w:r w:rsidR="006C3E06">
              <w:rPr>
                <w:sz w:val="18"/>
                <w:szCs w:val="18"/>
              </w:rPr>
              <w:t>can be adjusted on a per-user bas</w:t>
            </w:r>
            <w:r>
              <w:rPr>
                <w:sz w:val="18"/>
                <w:szCs w:val="18"/>
              </w:rPr>
              <w:t>is so that suspected misbehavio</w:t>
            </w:r>
            <w:r w:rsidR="006C3E06">
              <w:rPr>
                <w:sz w:val="18"/>
                <w:szCs w:val="18"/>
              </w:rPr>
              <w:t>r can be watched more closely.</w:t>
            </w:r>
          </w:p>
        </w:tc>
      </w:tr>
    </w:tbl>
    <w:p w14:paraId="61860196" w14:textId="77777777" w:rsidR="00A42E42" w:rsidRDefault="00A42E42" w:rsidP="00A42E42">
      <w:pPr>
        <w:spacing w:after="0" w:afterAutospacing="0"/>
        <w:rPr>
          <w:i/>
          <w:iCs/>
          <w:kern w:val="22"/>
        </w:rPr>
      </w:pPr>
      <w:r>
        <w:br w:type="page"/>
      </w:r>
    </w:p>
    <w:p w14:paraId="16601D53" w14:textId="11D47F8B" w:rsidR="001D5658" w:rsidRDefault="00BA2E40" w:rsidP="00CF2CCF">
      <w:pPr>
        <w:pStyle w:val="Heading2"/>
      </w:pPr>
      <w:bookmarkStart w:id="28" w:name="_Toc231977052"/>
      <w:r>
        <w:t>Chapter 9</w:t>
      </w:r>
      <w:r w:rsidR="00445BB8">
        <w:t xml:space="preserve"> : Case S</w:t>
      </w:r>
      <w:r w:rsidR="00CF2CCF">
        <w:t xml:space="preserve">tudy </w:t>
      </w:r>
      <w:r w:rsidR="007F16EA">
        <w:t>of a B2C</w:t>
      </w:r>
      <w:r w:rsidR="00445BB8">
        <w:t xml:space="preserve"> E-commerce W</w:t>
      </w:r>
      <w:r w:rsidR="001D5658">
        <w:t>ebsite</w:t>
      </w:r>
      <w:bookmarkEnd w:id="28"/>
    </w:p>
    <w:p w14:paraId="0051B912" w14:textId="5EFD184F" w:rsidR="001D5658" w:rsidRPr="00D9792A" w:rsidRDefault="001D5658" w:rsidP="001D5658">
      <w:r>
        <w:t xml:space="preserve">This example illustrates an initial standalone implementation where the development team have embedded the detection points into their own </w:t>
      </w:r>
      <w:r w:rsidR="007F16EA" w:rsidRPr="007F16EA">
        <w:t>business-to-consumer (B2C)</w:t>
      </w:r>
      <w:r w:rsidR="007F16EA">
        <w:t xml:space="preserve"> </w:t>
      </w:r>
      <w:r>
        <w:t>ecommerce website source code.</w:t>
      </w:r>
    </w:p>
    <w:tbl>
      <w:tblPr>
        <w:tblStyle w:val="TableGrid"/>
        <w:tblW w:w="77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509"/>
        <w:gridCol w:w="6237"/>
      </w:tblGrid>
      <w:tr w:rsidR="001D5658" w14:paraId="5334ADB2" w14:textId="77777777" w:rsidTr="006D31FD">
        <w:tc>
          <w:tcPr>
            <w:tcW w:w="1509" w:type="dxa"/>
            <w:tcBorders>
              <w:top w:val="outset" w:sz="6" w:space="0" w:color="000000"/>
            </w:tcBorders>
            <w:shd w:val="clear" w:color="auto" w:fill="D9D9D9" w:themeFill="background1" w:themeFillShade="D9"/>
          </w:tcPr>
          <w:p w14:paraId="0A8A9391" w14:textId="77777777" w:rsidR="001D5658" w:rsidRPr="00E64D94" w:rsidRDefault="001D5658" w:rsidP="006D31FD">
            <w:pPr>
              <w:spacing w:after="120" w:afterAutospacing="0"/>
              <w:rPr>
                <w:sz w:val="18"/>
                <w:szCs w:val="18"/>
              </w:rPr>
            </w:pPr>
            <w:r w:rsidRPr="00E64D94">
              <w:rPr>
                <w:sz w:val="18"/>
                <w:szCs w:val="18"/>
              </w:rPr>
              <w:t>Background</w:t>
            </w:r>
          </w:p>
        </w:tc>
        <w:tc>
          <w:tcPr>
            <w:tcW w:w="6237" w:type="dxa"/>
            <w:tcBorders>
              <w:top w:val="outset" w:sz="6" w:space="0" w:color="000000"/>
            </w:tcBorders>
            <w:shd w:val="clear" w:color="auto" w:fill="F2F2F2" w:themeFill="background1" w:themeFillShade="F2"/>
          </w:tcPr>
          <w:p w14:paraId="014BCF89" w14:textId="77777777" w:rsidR="001D5658" w:rsidRDefault="001D5658" w:rsidP="006D31FD">
            <w:pPr>
              <w:spacing w:after="120" w:afterAutospacing="0"/>
              <w:rPr>
                <w:sz w:val="18"/>
                <w:szCs w:val="18"/>
              </w:rPr>
            </w:pPr>
            <w:r>
              <w:rPr>
                <w:sz w:val="18"/>
                <w:szCs w:val="18"/>
              </w:rPr>
              <w:t xml:space="preserve">The retailer’s ecommerce channel accounts for 25% of their turnover. The website is comprised primarily of a product catalogue, shopping basket and check-out system, customers must register to check-out &amp; pay, but can then also manage their accounts, submit reviews and take part in focus group discussions. </w:t>
            </w:r>
          </w:p>
          <w:p w14:paraId="5465748A" w14:textId="77777777" w:rsidR="001D5658" w:rsidRPr="00E64D94" w:rsidRDefault="001D5658" w:rsidP="006D31FD">
            <w:pPr>
              <w:spacing w:after="120" w:afterAutospacing="0"/>
              <w:rPr>
                <w:sz w:val="18"/>
                <w:szCs w:val="18"/>
              </w:rPr>
            </w:pPr>
            <w:r>
              <w:rPr>
                <w:sz w:val="18"/>
                <w:szCs w:val="18"/>
              </w:rPr>
              <w:t>The website is custom built and maintained in-house. The application has been through a number of changes to remove vulnerabilities. There are no generic input validation and exception handling modules.</w:t>
            </w:r>
          </w:p>
        </w:tc>
      </w:tr>
      <w:tr w:rsidR="001D5658" w14:paraId="6752675D" w14:textId="77777777" w:rsidTr="005411EC">
        <w:tc>
          <w:tcPr>
            <w:tcW w:w="1509" w:type="dxa"/>
            <w:shd w:val="clear" w:color="auto" w:fill="BFBFBF" w:themeFill="background1" w:themeFillShade="BF"/>
          </w:tcPr>
          <w:p w14:paraId="63330610" w14:textId="77777777" w:rsidR="001D5658" w:rsidRPr="00C664EA" w:rsidRDefault="001D5658" w:rsidP="006D31FD">
            <w:pPr>
              <w:spacing w:after="120" w:afterAutospacing="0"/>
              <w:rPr>
                <w:sz w:val="18"/>
                <w:szCs w:val="18"/>
              </w:rPr>
            </w:pPr>
            <w:r w:rsidRPr="00C664EA">
              <w:rPr>
                <w:sz w:val="18"/>
                <w:szCs w:val="18"/>
              </w:rPr>
              <w:t>Objectives</w:t>
            </w:r>
          </w:p>
        </w:tc>
        <w:tc>
          <w:tcPr>
            <w:tcW w:w="6237" w:type="dxa"/>
            <w:shd w:val="clear" w:color="auto" w:fill="F2F2F2" w:themeFill="background1" w:themeFillShade="F2"/>
          </w:tcPr>
          <w:p w14:paraId="6BF77746" w14:textId="77777777" w:rsidR="00BE3C48" w:rsidRDefault="001D5658" w:rsidP="00BE3C48">
            <w:pPr>
              <w:pStyle w:val="ListParagraph"/>
              <w:numPr>
                <w:ilvl w:val="0"/>
                <w:numId w:val="63"/>
              </w:numPr>
              <w:spacing w:after="120" w:afterAutospacing="0"/>
              <w:rPr>
                <w:sz w:val="18"/>
                <w:szCs w:val="18"/>
              </w:rPr>
            </w:pPr>
            <w:r w:rsidRPr="0014683B">
              <w:rPr>
                <w:sz w:val="18"/>
                <w:szCs w:val="18"/>
              </w:rPr>
              <w:t>Identify generic attacks as soon as possible so they can be monitored.</w:t>
            </w:r>
          </w:p>
          <w:p w14:paraId="5BD4B08C" w14:textId="0FA7B138" w:rsidR="00BE3C48" w:rsidRDefault="001D5658" w:rsidP="00BE3C48">
            <w:pPr>
              <w:pStyle w:val="ListParagraph"/>
              <w:numPr>
                <w:ilvl w:val="0"/>
                <w:numId w:val="63"/>
              </w:numPr>
              <w:spacing w:after="120" w:afterAutospacing="0"/>
              <w:rPr>
                <w:sz w:val="18"/>
                <w:szCs w:val="18"/>
              </w:rPr>
            </w:pPr>
            <w:r w:rsidRPr="00BE3C48">
              <w:rPr>
                <w:sz w:val="18"/>
                <w:szCs w:val="18"/>
              </w:rPr>
              <w:t>Detect specific attacks against the custom logic in the product catalogue, shopping basket, checkout and payment functions</w:t>
            </w:r>
          </w:p>
          <w:p w14:paraId="39A0C27F" w14:textId="0985C587" w:rsidR="001D5658" w:rsidRPr="00BE3C48" w:rsidRDefault="001D5658" w:rsidP="00BE3C48">
            <w:pPr>
              <w:pStyle w:val="ListParagraph"/>
              <w:numPr>
                <w:ilvl w:val="0"/>
                <w:numId w:val="63"/>
              </w:numPr>
              <w:spacing w:after="120" w:afterAutospacing="0"/>
              <w:rPr>
                <w:sz w:val="18"/>
                <w:szCs w:val="18"/>
              </w:rPr>
            </w:pPr>
            <w:r w:rsidRPr="00BE3C48">
              <w:rPr>
                <w:sz w:val="18"/>
                <w:szCs w:val="18"/>
              </w:rPr>
              <w:t>Identify attacks against database content</w:t>
            </w:r>
          </w:p>
        </w:tc>
      </w:tr>
      <w:tr w:rsidR="001D5658" w14:paraId="3B3BF705" w14:textId="77777777" w:rsidTr="005411EC">
        <w:tc>
          <w:tcPr>
            <w:tcW w:w="1509" w:type="dxa"/>
            <w:shd w:val="clear" w:color="auto" w:fill="D9D9D9" w:themeFill="background1" w:themeFillShade="D9"/>
          </w:tcPr>
          <w:p w14:paraId="5F5443D5" w14:textId="77777777" w:rsidR="001D5658" w:rsidRPr="00C664EA" w:rsidRDefault="001D5658" w:rsidP="006D31FD">
            <w:pPr>
              <w:spacing w:after="120" w:afterAutospacing="0"/>
              <w:rPr>
                <w:sz w:val="18"/>
                <w:szCs w:val="18"/>
              </w:rPr>
            </w:pPr>
            <w:r w:rsidRPr="00C664EA">
              <w:rPr>
                <w:sz w:val="18"/>
                <w:szCs w:val="18"/>
              </w:rPr>
              <w:t>Detection points</w:t>
            </w:r>
          </w:p>
        </w:tc>
        <w:tc>
          <w:tcPr>
            <w:tcW w:w="6237" w:type="dxa"/>
            <w:shd w:val="clear" w:color="auto" w:fill="F2F2F2" w:themeFill="background1" w:themeFillShade="F2"/>
          </w:tcPr>
          <w:p w14:paraId="3EBB358B" w14:textId="77777777" w:rsidR="001D5658" w:rsidRDefault="001D5658" w:rsidP="006D31FD">
            <w:pPr>
              <w:spacing w:after="120" w:afterAutospacing="0"/>
              <w:rPr>
                <w:sz w:val="18"/>
                <w:szCs w:val="18"/>
              </w:rPr>
            </w:pPr>
            <w:r>
              <w:rPr>
                <w:sz w:val="18"/>
                <w:szCs w:val="18"/>
              </w:rPr>
              <w:t>In this initial implementation, the development team want to limit the number of detection points to less than ten, albeit some of these will occur in multiple instances. For example all requests will have some generic blacklist detection points, and all database query results sets will be validated against expected record count ranges (e.g. always none, always one, 2-10, 11-100 and 101+). The detection points selected are shown below. All exist within the application code, except for the last one which is implemented as triggers in the database that initiate a special web service call to the application.</w:t>
            </w:r>
          </w:p>
          <w:p w14:paraId="2F01F64E" w14:textId="77777777" w:rsidR="001D5658" w:rsidRDefault="001D5658" w:rsidP="006D31FD">
            <w:pPr>
              <w:spacing w:after="120" w:afterAutospacing="0"/>
              <w:rPr>
                <w:sz w:val="18"/>
                <w:szCs w:val="18"/>
              </w:rPr>
            </w:pPr>
            <w:r>
              <w:rPr>
                <w:sz w:val="18"/>
                <w:szCs w:val="18"/>
              </w:rPr>
              <w:t>There are no site-wide (all user) thresholds.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51"/>
              <w:gridCol w:w="421"/>
              <w:gridCol w:w="1422"/>
              <w:gridCol w:w="1985"/>
              <w:gridCol w:w="1559"/>
            </w:tblGrid>
            <w:tr w:rsidR="001D5658" w14:paraId="6090204E" w14:textId="77777777" w:rsidTr="006D31FD">
              <w:tc>
                <w:tcPr>
                  <w:tcW w:w="651" w:type="dxa"/>
                </w:tcPr>
                <w:p w14:paraId="7952DBE2" w14:textId="77777777" w:rsidR="001D5658" w:rsidRPr="008C1DCE" w:rsidRDefault="001D5658" w:rsidP="006D31FD">
                  <w:pPr>
                    <w:spacing w:after="0" w:afterAutospacing="0"/>
                    <w:rPr>
                      <w:b/>
                      <w:sz w:val="16"/>
                      <w:szCs w:val="16"/>
                    </w:rPr>
                  </w:pPr>
                  <w:r w:rsidRPr="008C1DCE">
                    <w:rPr>
                      <w:b/>
                      <w:sz w:val="16"/>
                      <w:szCs w:val="16"/>
                    </w:rPr>
                    <w:t>Area</w:t>
                  </w:r>
                </w:p>
              </w:tc>
              <w:tc>
                <w:tcPr>
                  <w:tcW w:w="421" w:type="dxa"/>
                </w:tcPr>
                <w:p w14:paraId="7ACA6D3A" w14:textId="77777777" w:rsidR="001D5658" w:rsidRPr="008C1DCE" w:rsidRDefault="001D5658" w:rsidP="006D31FD">
                  <w:pPr>
                    <w:spacing w:after="0" w:afterAutospacing="0"/>
                    <w:rPr>
                      <w:b/>
                      <w:sz w:val="16"/>
                      <w:szCs w:val="16"/>
                    </w:rPr>
                  </w:pPr>
                  <w:r w:rsidRPr="008C1DCE">
                    <w:rPr>
                      <w:b/>
                      <w:sz w:val="16"/>
                      <w:szCs w:val="16"/>
                    </w:rPr>
                    <w:t>ID</w:t>
                  </w:r>
                </w:p>
              </w:tc>
              <w:tc>
                <w:tcPr>
                  <w:tcW w:w="1422" w:type="dxa"/>
                </w:tcPr>
                <w:p w14:paraId="42CD3B4A" w14:textId="77777777" w:rsidR="001D5658" w:rsidRPr="008C1DCE" w:rsidRDefault="001D5658" w:rsidP="006D31FD">
                  <w:pPr>
                    <w:spacing w:after="0" w:afterAutospacing="0"/>
                    <w:rPr>
                      <w:b/>
                      <w:sz w:val="16"/>
                      <w:szCs w:val="16"/>
                    </w:rPr>
                  </w:pPr>
                  <w:r w:rsidRPr="008C1DCE">
                    <w:rPr>
                      <w:b/>
                      <w:sz w:val="16"/>
                      <w:szCs w:val="16"/>
                    </w:rPr>
                    <w:t>Scope</w:t>
                  </w:r>
                </w:p>
              </w:tc>
              <w:tc>
                <w:tcPr>
                  <w:tcW w:w="1985" w:type="dxa"/>
                </w:tcPr>
                <w:p w14:paraId="56684B0A" w14:textId="77777777" w:rsidR="001D5658" w:rsidRPr="008C1DCE" w:rsidRDefault="001D5658" w:rsidP="006D31FD">
                  <w:pPr>
                    <w:spacing w:after="0" w:afterAutospacing="0"/>
                    <w:rPr>
                      <w:b/>
                      <w:sz w:val="16"/>
                      <w:szCs w:val="16"/>
                    </w:rPr>
                  </w:pPr>
                  <w:r w:rsidRPr="008C1DCE">
                    <w:rPr>
                      <w:b/>
                      <w:sz w:val="16"/>
                      <w:szCs w:val="16"/>
                    </w:rPr>
                    <w:t>D</w:t>
                  </w:r>
                  <w:r>
                    <w:rPr>
                      <w:b/>
                      <w:sz w:val="16"/>
                      <w:szCs w:val="16"/>
                    </w:rPr>
                    <w:t>etection D</w:t>
                  </w:r>
                  <w:r w:rsidRPr="008C1DCE">
                    <w:rPr>
                      <w:b/>
                      <w:sz w:val="16"/>
                      <w:szCs w:val="16"/>
                    </w:rPr>
                    <w:t>escription</w:t>
                  </w:r>
                </w:p>
              </w:tc>
              <w:tc>
                <w:tcPr>
                  <w:tcW w:w="1559" w:type="dxa"/>
                </w:tcPr>
                <w:p w14:paraId="7A13B192" w14:textId="77777777" w:rsidR="001D5658" w:rsidRPr="008C1DCE" w:rsidRDefault="001D5658" w:rsidP="006D31FD">
                  <w:pPr>
                    <w:spacing w:after="0" w:afterAutospacing="0"/>
                    <w:rPr>
                      <w:b/>
                      <w:sz w:val="16"/>
                      <w:szCs w:val="16"/>
                    </w:rPr>
                  </w:pPr>
                  <w:r w:rsidRPr="008C1DCE">
                    <w:rPr>
                      <w:b/>
                      <w:sz w:val="16"/>
                      <w:szCs w:val="16"/>
                    </w:rPr>
                    <w:t xml:space="preserve">AppSensor </w:t>
                  </w:r>
                  <w:r>
                    <w:rPr>
                      <w:b/>
                      <w:sz w:val="16"/>
                      <w:szCs w:val="16"/>
                    </w:rPr>
                    <w:t>Refs</w:t>
                  </w:r>
                </w:p>
              </w:tc>
            </w:tr>
            <w:tr w:rsidR="001D5658" w14:paraId="09085239" w14:textId="77777777" w:rsidTr="006D31FD">
              <w:tc>
                <w:tcPr>
                  <w:tcW w:w="651" w:type="dxa"/>
                  <w:tcBorders>
                    <w:bottom w:val="nil"/>
                  </w:tcBorders>
                </w:tcPr>
                <w:p w14:paraId="14342A54" w14:textId="77777777" w:rsidR="001D5658" w:rsidRPr="00DA2C53" w:rsidRDefault="001D5658" w:rsidP="006D31FD">
                  <w:pPr>
                    <w:spacing w:after="0" w:afterAutospacing="0"/>
                    <w:ind w:right="28"/>
                    <w:rPr>
                      <w:sz w:val="16"/>
                      <w:szCs w:val="16"/>
                    </w:rPr>
                  </w:pPr>
                  <w:r>
                    <w:rPr>
                      <w:sz w:val="16"/>
                      <w:szCs w:val="16"/>
                    </w:rPr>
                    <w:t>Request</w:t>
                  </w:r>
                </w:p>
              </w:tc>
              <w:tc>
                <w:tcPr>
                  <w:tcW w:w="421" w:type="dxa"/>
                </w:tcPr>
                <w:p w14:paraId="304891C3" w14:textId="56F754BD" w:rsidR="001D5658" w:rsidRPr="00EF62DB" w:rsidRDefault="006A3149" w:rsidP="006D31FD">
                  <w:pPr>
                    <w:spacing w:after="0" w:afterAutospacing="0"/>
                    <w:ind w:right="28"/>
                    <w:rPr>
                      <w:i/>
                      <w:sz w:val="16"/>
                      <w:szCs w:val="16"/>
                    </w:rPr>
                  </w:pPr>
                  <w:r w:rsidRPr="00EF62DB">
                    <w:rPr>
                      <w:i/>
                      <w:sz w:val="16"/>
                      <w:szCs w:val="16"/>
                    </w:rPr>
                    <w:t>i</w:t>
                  </w:r>
                </w:p>
              </w:tc>
              <w:tc>
                <w:tcPr>
                  <w:tcW w:w="1422" w:type="dxa"/>
                </w:tcPr>
                <w:p w14:paraId="6B0CB6FC" w14:textId="77777777" w:rsidR="001D5658" w:rsidRPr="00DA2C53" w:rsidRDefault="001D5658" w:rsidP="006D31FD">
                  <w:pPr>
                    <w:spacing w:after="0" w:afterAutospacing="0"/>
                    <w:ind w:right="28"/>
                    <w:rPr>
                      <w:sz w:val="16"/>
                      <w:szCs w:val="16"/>
                    </w:rPr>
                  </w:pPr>
                  <w:r>
                    <w:rPr>
                      <w:sz w:val="16"/>
                      <w:szCs w:val="16"/>
                    </w:rPr>
                    <w:t>Every request</w:t>
                  </w:r>
                </w:p>
              </w:tc>
              <w:tc>
                <w:tcPr>
                  <w:tcW w:w="1985" w:type="dxa"/>
                </w:tcPr>
                <w:p w14:paraId="61D4D6E2" w14:textId="77777777" w:rsidR="001D5658" w:rsidRPr="00DA2C53" w:rsidRDefault="001D5658" w:rsidP="006D31FD">
                  <w:pPr>
                    <w:spacing w:after="0" w:afterAutospacing="0"/>
                    <w:ind w:right="28"/>
                    <w:rPr>
                      <w:sz w:val="16"/>
                      <w:szCs w:val="16"/>
                    </w:rPr>
                  </w:pPr>
                  <w:r>
                    <w:rPr>
                      <w:sz w:val="16"/>
                      <w:szCs w:val="16"/>
                    </w:rPr>
                    <w:t>Invalid/incorrect HTTP verb</w:t>
                  </w:r>
                </w:p>
              </w:tc>
              <w:tc>
                <w:tcPr>
                  <w:tcW w:w="1559" w:type="dxa"/>
                </w:tcPr>
                <w:p w14:paraId="3D448753" w14:textId="77777777" w:rsidR="001D5658" w:rsidRDefault="001D5658" w:rsidP="006D31FD">
                  <w:pPr>
                    <w:spacing w:after="0" w:afterAutospacing="0"/>
                    <w:ind w:right="28"/>
                    <w:rPr>
                      <w:sz w:val="16"/>
                      <w:szCs w:val="16"/>
                    </w:rPr>
                  </w:pPr>
                  <w:r>
                    <w:rPr>
                      <w:sz w:val="16"/>
                      <w:szCs w:val="16"/>
                    </w:rPr>
                    <w:t>RE1, RE2, RE3, RE4</w:t>
                  </w:r>
                </w:p>
              </w:tc>
            </w:tr>
            <w:tr w:rsidR="001D5658" w14:paraId="18A7FACD" w14:textId="77777777" w:rsidTr="006D31FD">
              <w:tc>
                <w:tcPr>
                  <w:tcW w:w="651" w:type="dxa"/>
                  <w:tcBorders>
                    <w:top w:val="nil"/>
                    <w:bottom w:val="nil"/>
                  </w:tcBorders>
                </w:tcPr>
                <w:p w14:paraId="1F470ABC" w14:textId="77777777" w:rsidR="001D5658" w:rsidRPr="00DA2C53" w:rsidRDefault="001D5658" w:rsidP="006D31FD">
                  <w:pPr>
                    <w:spacing w:after="0" w:afterAutospacing="0"/>
                    <w:ind w:right="28"/>
                    <w:rPr>
                      <w:sz w:val="16"/>
                      <w:szCs w:val="16"/>
                    </w:rPr>
                  </w:pPr>
                </w:p>
              </w:tc>
              <w:tc>
                <w:tcPr>
                  <w:tcW w:w="421" w:type="dxa"/>
                </w:tcPr>
                <w:p w14:paraId="0373805A" w14:textId="25D72D63" w:rsidR="001D5658" w:rsidRPr="00EF62DB" w:rsidRDefault="006A3149" w:rsidP="006D31FD">
                  <w:pPr>
                    <w:spacing w:after="0" w:afterAutospacing="0"/>
                    <w:ind w:right="28"/>
                    <w:rPr>
                      <w:i/>
                      <w:sz w:val="16"/>
                      <w:szCs w:val="16"/>
                    </w:rPr>
                  </w:pPr>
                  <w:r w:rsidRPr="00EF62DB">
                    <w:rPr>
                      <w:i/>
                      <w:sz w:val="16"/>
                      <w:szCs w:val="16"/>
                    </w:rPr>
                    <w:t>ii</w:t>
                  </w:r>
                </w:p>
              </w:tc>
              <w:tc>
                <w:tcPr>
                  <w:tcW w:w="1422" w:type="dxa"/>
                </w:tcPr>
                <w:p w14:paraId="010FBD10" w14:textId="77777777" w:rsidR="001D5658" w:rsidRPr="00DA2C53" w:rsidRDefault="001D5658" w:rsidP="006D31FD">
                  <w:pPr>
                    <w:spacing w:after="0" w:afterAutospacing="0"/>
                    <w:ind w:right="28"/>
                    <w:rPr>
                      <w:sz w:val="16"/>
                      <w:szCs w:val="16"/>
                    </w:rPr>
                  </w:pPr>
                  <w:r>
                    <w:rPr>
                      <w:sz w:val="16"/>
                      <w:szCs w:val="16"/>
                    </w:rPr>
                    <w:t>Every request</w:t>
                  </w:r>
                </w:p>
              </w:tc>
              <w:tc>
                <w:tcPr>
                  <w:tcW w:w="1985" w:type="dxa"/>
                </w:tcPr>
                <w:p w14:paraId="53D4C369" w14:textId="77777777" w:rsidR="001D5658" w:rsidRPr="00DA2C53" w:rsidRDefault="001D5658" w:rsidP="006D31FD">
                  <w:pPr>
                    <w:spacing w:after="0" w:afterAutospacing="0"/>
                    <w:ind w:right="28"/>
                    <w:rPr>
                      <w:sz w:val="16"/>
                      <w:szCs w:val="16"/>
                    </w:rPr>
                  </w:pPr>
                  <w:r>
                    <w:rPr>
                      <w:sz w:val="16"/>
                      <w:szCs w:val="16"/>
                    </w:rPr>
                    <w:t>SQL injection attempt</w:t>
                  </w:r>
                </w:p>
              </w:tc>
              <w:tc>
                <w:tcPr>
                  <w:tcW w:w="1559" w:type="dxa"/>
                </w:tcPr>
                <w:p w14:paraId="2459809E" w14:textId="77777777" w:rsidR="001D5658" w:rsidRDefault="001D5658" w:rsidP="006D31FD">
                  <w:pPr>
                    <w:spacing w:after="0" w:afterAutospacing="0"/>
                    <w:ind w:right="28"/>
                    <w:rPr>
                      <w:sz w:val="16"/>
                      <w:szCs w:val="16"/>
                    </w:rPr>
                  </w:pPr>
                  <w:r>
                    <w:rPr>
                      <w:sz w:val="16"/>
                      <w:szCs w:val="16"/>
                    </w:rPr>
                    <w:t>CIE1</w:t>
                  </w:r>
                </w:p>
              </w:tc>
            </w:tr>
            <w:tr w:rsidR="001D5658" w14:paraId="2CA603C4" w14:textId="77777777" w:rsidTr="006D31FD">
              <w:tc>
                <w:tcPr>
                  <w:tcW w:w="651" w:type="dxa"/>
                  <w:tcBorders>
                    <w:top w:val="nil"/>
                    <w:bottom w:val="single" w:sz="4" w:space="0" w:color="auto"/>
                  </w:tcBorders>
                </w:tcPr>
                <w:p w14:paraId="7F4D564C" w14:textId="77777777" w:rsidR="001D5658" w:rsidRPr="00DA2C53" w:rsidRDefault="001D5658" w:rsidP="006D31FD">
                  <w:pPr>
                    <w:spacing w:after="0" w:afterAutospacing="0"/>
                    <w:ind w:right="28"/>
                    <w:rPr>
                      <w:sz w:val="16"/>
                      <w:szCs w:val="16"/>
                    </w:rPr>
                  </w:pPr>
                </w:p>
              </w:tc>
              <w:tc>
                <w:tcPr>
                  <w:tcW w:w="421" w:type="dxa"/>
                </w:tcPr>
                <w:p w14:paraId="54F49AEB" w14:textId="3026F4A5" w:rsidR="001D5658" w:rsidRPr="00EF62DB" w:rsidRDefault="006A3149" w:rsidP="006D31FD">
                  <w:pPr>
                    <w:spacing w:after="0" w:afterAutospacing="0"/>
                    <w:ind w:right="28"/>
                    <w:rPr>
                      <w:i/>
                      <w:sz w:val="16"/>
                      <w:szCs w:val="16"/>
                    </w:rPr>
                  </w:pPr>
                  <w:r w:rsidRPr="00EF62DB">
                    <w:rPr>
                      <w:i/>
                      <w:sz w:val="16"/>
                      <w:szCs w:val="16"/>
                    </w:rPr>
                    <w:t>iii</w:t>
                  </w:r>
                </w:p>
              </w:tc>
              <w:tc>
                <w:tcPr>
                  <w:tcW w:w="1422" w:type="dxa"/>
                </w:tcPr>
                <w:p w14:paraId="46E80635" w14:textId="77777777" w:rsidR="001D5658" w:rsidRPr="00DA2C53" w:rsidRDefault="001D5658" w:rsidP="006D31FD">
                  <w:pPr>
                    <w:spacing w:after="0" w:afterAutospacing="0"/>
                    <w:ind w:right="28"/>
                    <w:rPr>
                      <w:sz w:val="16"/>
                      <w:szCs w:val="16"/>
                    </w:rPr>
                  </w:pPr>
                  <w:r>
                    <w:rPr>
                      <w:sz w:val="16"/>
                      <w:szCs w:val="16"/>
                    </w:rPr>
                    <w:t>Every request</w:t>
                  </w:r>
                </w:p>
              </w:tc>
              <w:tc>
                <w:tcPr>
                  <w:tcW w:w="1985" w:type="dxa"/>
                </w:tcPr>
                <w:p w14:paraId="4E42FB1E" w14:textId="77777777" w:rsidR="001D5658" w:rsidRPr="00DA2C53" w:rsidRDefault="001D5658" w:rsidP="006D31FD">
                  <w:pPr>
                    <w:spacing w:after="0" w:afterAutospacing="0"/>
                    <w:ind w:right="28"/>
                    <w:rPr>
                      <w:sz w:val="16"/>
                      <w:szCs w:val="16"/>
                    </w:rPr>
                  </w:pPr>
                  <w:r>
                    <w:rPr>
                      <w:sz w:val="16"/>
                      <w:szCs w:val="16"/>
                    </w:rPr>
                    <w:t>Cross-site scripting (XSS) attempt</w:t>
                  </w:r>
                </w:p>
              </w:tc>
              <w:tc>
                <w:tcPr>
                  <w:tcW w:w="1559" w:type="dxa"/>
                </w:tcPr>
                <w:p w14:paraId="7AA87BE5" w14:textId="77777777" w:rsidR="001D5658" w:rsidRDefault="001D5658" w:rsidP="006D31FD">
                  <w:pPr>
                    <w:spacing w:after="0" w:afterAutospacing="0"/>
                    <w:ind w:right="28"/>
                    <w:rPr>
                      <w:sz w:val="16"/>
                      <w:szCs w:val="16"/>
                    </w:rPr>
                  </w:pPr>
                  <w:r>
                    <w:rPr>
                      <w:sz w:val="16"/>
                      <w:szCs w:val="16"/>
                    </w:rPr>
                    <w:t>IE1</w:t>
                  </w:r>
                </w:p>
              </w:tc>
            </w:tr>
            <w:tr w:rsidR="001D5658" w14:paraId="42128977" w14:textId="77777777" w:rsidTr="006D31FD">
              <w:tc>
                <w:tcPr>
                  <w:tcW w:w="651" w:type="dxa"/>
                  <w:tcBorders>
                    <w:top w:val="single" w:sz="4" w:space="0" w:color="auto"/>
                  </w:tcBorders>
                </w:tcPr>
                <w:p w14:paraId="77EB4E8A" w14:textId="77777777" w:rsidR="001D5658" w:rsidRPr="00DA2C53" w:rsidRDefault="001D5658" w:rsidP="006D31FD">
                  <w:pPr>
                    <w:spacing w:after="0" w:afterAutospacing="0"/>
                    <w:ind w:right="28"/>
                    <w:rPr>
                      <w:sz w:val="16"/>
                      <w:szCs w:val="16"/>
                    </w:rPr>
                  </w:pPr>
                  <w:r>
                    <w:rPr>
                      <w:sz w:val="16"/>
                      <w:szCs w:val="16"/>
                    </w:rPr>
                    <w:t>Catalogue</w:t>
                  </w:r>
                </w:p>
              </w:tc>
              <w:tc>
                <w:tcPr>
                  <w:tcW w:w="421" w:type="dxa"/>
                </w:tcPr>
                <w:p w14:paraId="19310A42" w14:textId="7A8AC578" w:rsidR="001D5658" w:rsidRPr="00EF62DB" w:rsidRDefault="006A3149" w:rsidP="006D31FD">
                  <w:pPr>
                    <w:spacing w:after="0" w:afterAutospacing="0"/>
                    <w:ind w:right="28"/>
                    <w:rPr>
                      <w:i/>
                      <w:sz w:val="16"/>
                      <w:szCs w:val="16"/>
                    </w:rPr>
                  </w:pPr>
                  <w:r w:rsidRPr="00EF62DB">
                    <w:rPr>
                      <w:i/>
                      <w:sz w:val="16"/>
                      <w:szCs w:val="16"/>
                    </w:rPr>
                    <w:t>iv</w:t>
                  </w:r>
                </w:p>
              </w:tc>
              <w:tc>
                <w:tcPr>
                  <w:tcW w:w="1422" w:type="dxa"/>
                </w:tcPr>
                <w:p w14:paraId="09633EDA" w14:textId="77777777" w:rsidR="001D5658" w:rsidRPr="00DA2C53" w:rsidRDefault="001D5658" w:rsidP="006D31FD">
                  <w:pPr>
                    <w:spacing w:after="0" w:afterAutospacing="0"/>
                    <w:ind w:right="28"/>
                    <w:rPr>
                      <w:sz w:val="16"/>
                      <w:szCs w:val="16"/>
                    </w:rPr>
                  </w:pPr>
                  <w:r>
                    <w:rPr>
                      <w:sz w:val="16"/>
                      <w:szCs w:val="16"/>
                    </w:rPr>
                    <w:t>Product display</w:t>
                  </w:r>
                </w:p>
              </w:tc>
              <w:tc>
                <w:tcPr>
                  <w:tcW w:w="1985" w:type="dxa"/>
                </w:tcPr>
                <w:p w14:paraId="3F6EDF80" w14:textId="77777777" w:rsidR="001D5658" w:rsidRPr="00DA2C53" w:rsidRDefault="001D5658" w:rsidP="006D31FD">
                  <w:pPr>
                    <w:spacing w:after="0" w:afterAutospacing="0"/>
                    <w:ind w:right="28"/>
                    <w:rPr>
                      <w:sz w:val="16"/>
                      <w:szCs w:val="16"/>
                    </w:rPr>
                  </w:pPr>
                  <w:r>
                    <w:rPr>
                      <w:sz w:val="16"/>
                      <w:szCs w:val="16"/>
                    </w:rPr>
                    <w:t>Product value mismatch</w:t>
                  </w:r>
                </w:p>
              </w:tc>
              <w:tc>
                <w:tcPr>
                  <w:tcW w:w="1559" w:type="dxa"/>
                </w:tcPr>
                <w:p w14:paraId="1B811515" w14:textId="77777777" w:rsidR="001D5658" w:rsidRDefault="001D5658" w:rsidP="006D31FD">
                  <w:pPr>
                    <w:spacing w:after="0" w:afterAutospacing="0"/>
                    <w:ind w:right="28"/>
                    <w:rPr>
                      <w:sz w:val="16"/>
                      <w:szCs w:val="16"/>
                    </w:rPr>
                  </w:pPr>
                  <w:r>
                    <w:rPr>
                      <w:sz w:val="16"/>
                      <w:szCs w:val="16"/>
                    </w:rPr>
                    <w:t>IE4</w:t>
                  </w:r>
                </w:p>
              </w:tc>
            </w:tr>
            <w:tr w:rsidR="001D5658" w14:paraId="267BC48C" w14:textId="77777777" w:rsidTr="006D31FD">
              <w:tc>
                <w:tcPr>
                  <w:tcW w:w="651" w:type="dxa"/>
                  <w:tcBorders>
                    <w:bottom w:val="single" w:sz="4" w:space="0" w:color="auto"/>
                  </w:tcBorders>
                </w:tcPr>
                <w:p w14:paraId="5C3074F8" w14:textId="77777777" w:rsidR="001D5658" w:rsidRPr="00DA2C53" w:rsidRDefault="001D5658" w:rsidP="006D31FD">
                  <w:pPr>
                    <w:spacing w:after="0" w:afterAutospacing="0"/>
                    <w:ind w:right="28"/>
                    <w:rPr>
                      <w:sz w:val="16"/>
                      <w:szCs w:val="16"/>
                    </w:rPr>
                  </w:pPr>
                  <w:r>
                    <w:rPr>
                      <w:sz w:val="16"/>
                      <w:szCs w:val="16"/>
                    </w:rPr>
                    <w:t>Basket</w:t>
                  </w:r>
                </w:p>
              </w:tc>
              <w:tc>
                <w:tcPr>
                  <w:tcW w:w="421" w:type="dxa"/>
                </w:tcPr>
                <w:p w14:paraId="4A0426A9" w14:textId="0B713AFE" w:rsidR="001D5658" w:rsidRPr="00EF62DB" w:rsidRDefault="00C63458" w:rsidP="006D31FD">
                  <w:pPr>
                    <w:spacing w:after="0" w:afterAutospacing="0"/>
                    <w:ind w:right="28"/>
                    <w:rPr>
                      <w:i/>
                      <w:sz w:val="16"/>
                      <w:szCs w:val="16"/>
                    </w:rPr>
                  </w:pPr>
                  <w:r w:rsidRPr="00EF62DB">
                    <w:rPr>
                      <w:i/>
                      <w:sz w:val="16"/>
                      <w:szCs w:val="16"/>
                    </w:rPr>
                    <w:t>v</w:t>
                  </w:r>
                </w:p>
              </w:tc>
              <w:tc>
                <w:tcPr>
                  <w:tcW w:w="1422" w:type="dxa"/>
                </w:tcPr>
                <w:p w14:paraId="1C4BEFB2" w14:textId="77777777" w:rsidR="001D5658" w:rsidRPr="00DA2C53" w:rsidRDefault="001D5658" w:rsidP="006D31FD">
                  <w:pPr>
                    <w:spacing w:after="0" w:afterAutospacing="0"/>
                    <w:ind w:right="28"/>
                    <w:rPr>
                      <w:sz w:val="16"/>
                      <w:szCs w:val="16"/>
                    </w:rPr>
                  </w:pPr>
                  <w:r>
                    <w:rPr>
                      <w:sz w:val="16"/>
                      <w:szCs w:val="16"/>
                    </w:rPr>
                    <w:t>Basket handling</w:t>
                  </w:r>
                </w:p>
              </w:tc>
              <w:tc>
                <w:tcPr>
                  <w:tcW w:w="1985" w:type="dxa"/>
                </w:tcPr>
                <w:p w14:paraId="28375263" w14:textId="77777777" w:rsidR="001D5658" w:rsidRPr="00DA2C53" w:rsidRDefault="001D5658" w:rsidP="006D31FD">
                  <w:pPr>
                    <w:spacing w:after="0" w:afterAutospacing="0"/>
                    <w:ind w:right="28"/>
                    <w:rPr>
                      <w:sz w:val="16"/>
                      <w:szCs w:val="16"/>
                    </w:rPr>
                  </w:pPr>
                  <w:r>
                    <w:rPr>
                      <w:sz w:val="16"/>
                      <w:szCs w:val="16"/>
                    </w:rPr>
                    <w:t>Basket value mismatch</w:t>
                  </w:r>
                </w:p>
              </w:tc>
              <w:tc>
                <w:tcPr>
                  <w:tcW w:w="1559" w:type="dxa"/>
                </w:tcPr>
                <w:p w14:paraId="6D6067D2" w14:textId="77777777" w:rsidR="001D5658" w:rsidRDefault="001D5658" w:rsidP="006D31FD">
                  <w:pPr>
                    <w:spacing w:after="0" w:afterAutospacing="0"/>
                    <w:ind w:right="28"/>
                    <w:rPr>
                      <w:sz w:val="16"/>
                      <w:szCs w:val="16"/>
                    </w:rPr>
                  </w:pPr>
                  <w:r>
                    <w:rPr>
                      <w:sz w:val="16"/>
                      <w:szCs w:val="16"/>
                    </w:rPr>
                    <w:t>IE4</w:t>
                  </w:r>
                </w:p>
              </w:tc>
            </w:tr>
            <w:tr w:rsidR="001D5658" w14:paraId="3623C5FB" w14:textId="77777777" w:rsidTr="006D31FD">
              <w:tc>
                <w:tcPr>
                  <w:tcW w:w="651" w:type="dxa"/>
                  <w:tcBorders>
                    <w:top w:val="single" w:sz="4" w:space="0" w:color="auto"/>
                    <w:bottom w:val="nil"/>
                  </w:tcBorders>
                </w:tcPr>
                <w:p w14:paraId="75300001" w14:textId="77777777" w:rsidR="001D5658" w:rsidRPr="00DA2C53" w:rsidRDefault="001D5658" w:rsidP="006D31FD">
                  <w:pPr>
                    <w:spacing w:after="0" w:afterAutospacing="0"/>
                    <w:ind w:right="28"/>
                    <w:rPr>
                      <w:sz w:val="16"/>
                      <w:szCs w:val="16"/>
                    </w:rPr>
                  </w:pPr>
                  <w:r>
                    <w:rPr>
                      <w:sz w:val="16"/>
                      <w:szCs w:val="16"/>
                    </w:rPr>
                    <w:t>Payment</w:t>
                  </w:r>
                </w:p>
              </w:tc>
              <w:tc>
                <w:tcPr>
                  <w:tcW w:w="421" w:type="dxa"/>
                </w:tcPr>
                <w:p w14:paraId="4D7D1BB3" w14:textId="5B84D321" w:rsidR="001D5658" w:rsidRPr="00EF62DB" w:rsidRDefault="00C63458" w:rsidP="006D31FD">
                  <w:pPr>
                    <w:spacing w:after="0" w:afterAutospacing="0"/>
                    <w:ind w:right="28"/>
                    <w:rPr>
                      <w:i/>
                      <w:sz w:val="16"/>
                      <w:szCs w:val="16"/>
                    </w:rPr>
                  </w:pPr>
                  <w:r w:rsidRPr="00EF62DB">
                    <w:rPr>
                      <w:i/>
                      <w:sz w:val="16"/>
                      <w:szCs w:val="16"/>
                    </w:rPr>
                    <w:t>vi</w:t>
                  </w:r>
                </w:p>
              </w:tc>
              <w:tc>
                <w:tcPr>
                  <w:tcW w:w="1422" w:type="dxa"/>
                </w:tcPr>
                <w:p w14:paraId="539C8D40" w14:textId="77777777" w:rsidR="001D5658" w:rsidRPr="00DA2C53" w:rsidRDefault="001D5658" w:rsidP="006D31FD">
                  <w:pPr>
                    <w:spacing w:after="0" w:afterAutospacing="0"/>
                    <w:ind w:right="28"/>
                    <w:rPr>
                      <w:sz w:val="16"/>
                      <w:szCs w:val="16"/>
                    </w:rPr>
                  </w:pPr>
                  <w:r>
                    <w:rPr>
                      <w:sz w:val="16"/>
                      <w:szCs w:val="16"/>
                    </w:rPr>
                    <w:t>Payment authorization</w:t>
                  </w:r>
                </w:p>
              </w:tc>
              <w:tc>
                <w:tcPr>
                  <w:tcW w:w="1985" w:type="dxa"/>
                </w:tcPr>
                <w:p w14:paraId="37E3A751" w14:textId="77777777" w:rsidR="001D5658" w:rsidRPr="00DA2C53" w:rsidRDefault="001D5658" w:rsidP="006D31FD">
                  <w:pPr>
                    <w:spacing w:after="0" w:afterAutospacing="0"/>
                    <w:ind w:right="28"/>
                    <w:rPr>
                      <w:sz w:val="16"/>
                      <w:szCs w:val="16"/>
                    </w:rPr>
                  </w:pPr>
                  <w:r>
                    <w:rPr>
                      <w:sz w:val="16"/>
                      <w:szCs w:val="16"/>
                    </w:rPr>
                    <w:t>Card authorization failure</w:t>
                  </w:r>
                </w:p>
              </w:tc>
              <w:tc>
                <w:tcPr>
                  <w:tcW w:w="1559" w:type="dxa"/>
                </w:tcPr>
                <w:p w14:paraId="3396AAD0" w14:textId="77777777" w:rsidR="001D5658" w:rsidRDefault="001D5658" w:rsidP="006D31FD">
                  <w:pPr>
                    <w:spacing w:after="0" w:afterAutospacing="0"/>
                    <w:ind w:right="28"/>
                    <w:rPr>
                      <w:sz w:val="16"/>
                      <w:szCs w:val="16"/>
                    </w:rPr>
                  </w:pPr>
                  <w:r>
                    <w:rPr>
                      <w:sz w:val="16"/>
                      <w:szCs w:val="16"/>
                    </w:rPr>
                    <w:t>(Custom)</w:t>
                  </w:r>
                </w:p>
              </w:tc>
            </w:tr>
            <w:tr w:rsidR="001D5658" w14:paraId="114DEE60" w14:textId="77777777" w:rsidTr="006D31FD">
              <w:tc>
                <w:tcPr>
                  <w:tcW w:w="651" w:type="dxa"/>
                  <w:tcBorders>
                    <w:top w:val="nil"/>
                    <w:bottom w:val="single" w:sz="4" w:space="0" w:color="auto"/>
                  </w:tcBorders>
                </w:tcPr>
                <w:p w14:paraId="156EEE8D" w14:textId="77777777" w:rsidR="001D5658" w:rsidRPr="00DA2C53" w:rsidRDefault="001D5658" w:rsidP="006D31FD">
                  <w:pPr>
                    <w:spacing w:after="0" w:afterAutospacing="0"/>
                    <w:ind w:right="28"/>
                    <w:rPr>
                      <w:sz w:val="16"/>
                      <w:szCs w:val="16"/>
                    </w:rPr>
                  </w:pPr>
                </w:p>
              </w:tc>
              <w:tc>
                <w:tcPr>
                  <w:tcW w:w="421" w:type="dxa"/>
                </w:tcPr>
                <w:p w14:paraId="5BC24BD2" w14:textId="7FF6244E" w:rsidR="001D5658" w:rsidRPr="00EF62DB" w:rsidRDefault="00C63458" w:rsidP="006D31FD">
                  <w:pPr>
                    <w:spacing w:after="0" w:afterAutospacing="0"/>
                    <w:ind w:right="28"/>
                    <w:rPr>
                      <w:i/>
                      <w:sz w:val="16"/>
                      <w:szCs w:val="16"/>
                    </w:rPr>
                  </w:pPr>
                  <w:r w:rsidRPr="00EF62DB">
                    <w:rPr>
                      <w:i/>
                      <w:sz w:val="16"/>
                      <w:szCs w:val="16"/>
                    </w:rPr>
                    <w:t>vii</w:t>
                  </w:r>
                </w:p>
              </w:tc>
              <w:tc>
                <w:tcPr>
                  <w:tcW w:w="1422" w:type="dxa"/>
                </w:tcPr>
                <w:p w14:paraId="47E3A4C2" w14:textId="77777777" w:rsidR="001D5658" w:rsidRPr="00DA2C53" w:rsidRDefault="001D5658" w:rsidP="006D31FD">
                  <w:pPr>
                    <w:spacing w:after="0" w:afterAutospacing="0"/>
                    <w:ind w:right="28"/>
                    <w:rPr>
                      <w:sz w:val="16"/>
                      <w:szCs w:val="16"/>
                    </w:rPr>
                  </w:pPr>
                  <w:r>
                    <w:rPr>
                      <w:sz w:val="16"/>
                      <w:szCs w:val="16"/>
                    </w:rPr>
                    <w:t>Order completion</w:t>
                  </w:r>
                </w:p>
              </w:tc>
              <w:tc>
                <w:tcPr>
                  <w:tcW w:w="1985" w:type="dxa"/>
                </w:tcPr>
                <w:p w14:paraId="03348EC8" w14:textId="77777777" w:rsidR="001D5658" w:rsidRPr="00DA2C53" w:rsidRDefault="001D5658" w:rsidP="006D31FD">
                  <w:pPr>
                    <w:spacing w:after="0" w:afterAutospacing="0"/>
                    <w:ind w:right="28"/>
                    <w:rPr>
                      <w:sz w:val="16"/>
                      <w:szCs w:val="16"/>
                    </w:rPr>
                  </w:pPr>
                  <w:r>
                    <w:rPr>
                      <w:sz w:val="16"/>
                      <w:szCs w:val="16"/>
                    </w:rPr>
                    <w:t>Price mismatch between order &amp; payment</w:t>
                  </w:r>
                </w:p>
              </w:tc>
              <w:tc>
                <w:tcPr>
                  <w:tcW w:w="1559" w:type="dxa"/>
                </w:tcPr>
                <w:p w14:paraId="12563C24" w14:textId="77777777" w:rsidR="001D5658" w:rsidRDefault="001D5658" w:rsidP="006D31FD">
                  <w:pPr>
                    <w:spacing w:after="0" w:afterAutospacing="0"/>
                    <w:ind w:right="28"/>
                    <w:rPr>
                      <w:sz w:val="16"/>
                      <w:szCs w:val="16"/>
                    </w:rPr>
                  </w:pPr>
                  <w:r>
                    <w:rPr>
                      <w:sz w:val="16"/>
                      <w:szCs w:val="16"/>
                    </w:rPr>
                    <w:t>IE4</w:t>
                  </w:r>
                </w:p>
              </w:tc>
            </w:tr>
            <w:tr w:rsidR="001D5658" w14:paraId="5D7A5A91" w14:textId="77777777" w:rsidTr="006D31FD">
              <w:tc>
                <w:tcPr>
                  <w:tcW w:w="651" w:type="dxa"/>
                  <w:tcBorders>
                    <w:top w:val="single" w:sz="4" w:space="0" w:color="auto"/>
                    <w:bottom w:val="nil"/>
                  </w:tcBorders>
                </w:tcPr>
                <w:p w14:paraId="75BE9351" w14:textId="77777777" w:rsidR="001D5658" w:rsidRPr="00DA2C53" w:rsidRDefault="001D5658" w:rsidP="006D31FD">
                  <w:pPr>
                    <w:spacing w:after="0" w:afterAutospacing="0"/>
                    <w:ind w:right="28"/>
                    <w:rPr>
                      <w:sz w:val="16"/>
                      <w:szCs w:val="16"/>
                    </w:rPr>
                  </w:pPr>
                  <w:r>
                    <w:rPr>
                      <w:sz w:val="16"/>
                      <w:szCs w:val="16"/>
                    </w:rPr>
                    <w:t>Database</w:t>
                  </w:r>
                </w:p>
              </w:tc>
              <w:tc>
                <w:tcPr>
                  <w:tcW w:w="421" w:type="dxa"/>
                  <w:tcBorders>
                    <w:bottom w:val="single" w:sz="4" w:space="0" w:color="auto"/>
                  </w:tcBorders>
                </w:tcPr>
                <w:p w14:paraId="2B267E57" w14:textId="427A80D4" w:rsidR="001D5658" w:rsidRPr="00EF62DB" w:rsidRDefault="00C63458" w:rsidP="006D31FD">
                  <w:pPr>
                    <w:spacing w:after="0" w:afterAutospacing="0"/>
                    <w:ind w:right="28"/>
                    <w:rPr>
                      <w:i/>
                      <w:sz w:val="16"/>
                      <w:szCs w:val="16"/>
                    </w:rPr>
                  </w:pPr>
                  <w:r w:rsidRPr="00EF62DB">
                    <w:rPr>
                      <w:i/>
                      <w:sz w:val="16"/>
                      <w:szCs w:val="16"/>
                    </w:rPr>
                    <w:t>viii</w:t>
                  </w:r>
                </w:p>
              </w:tc>
              <w:tc>
                <w:tcPr>
                  <w:tcW w:w="1422" w:type="dxa"/>
                  <w:tcBorders>
                    <w:bottom w:val="single" w:sz="4" w:space="0" w:color="auto"/>
                  </w:tcBorders>
                </w:tcPr>
                <w:p w14:paraId="7EC9A971" w14:textId="77777777" w:rsidR="001D5658" w:rsidRPr="00DA2C53" w:rsidRDefault="001D5658" w:rsidP="006D31FD">
                  <w:pPr>
                    <w:spacing w:after="0" w:afterAutospacing="0"/>
                    <w:ind w:right="28"/>
                    <w:rPr>
                      <w:sz w:val="16"/>
                      <w:szCs w:val="16"/>
                    </w:rPr>
                  </w:pPr>
                  <w:r>
                    <w:rPr>
                      <w:sz w:val="16"/>
                      <w:szCs w:val="16"/>
                    </w:rPr>
                    <w:t>Every SELECT query</w:t>
                  </w:r>
                </w:p>
              </w:tc>
              <w:tc>
                <w:tcPr>
                  <w:tcW w:w="1985" w:type="dxa"/>
                  <w:tcBorders>
                    <w:bottom w:val="single" w:sz="4" w:space="0" w:color="auto"/>
                  </w:tcBorders>
                </w:tcPr>
                <w:p w14:paraId="19764C17" w14:textId="77777777" w:rsidR="001D5658" w:rsidRPr="00DA2C53" w:rsidRDefault="001D5658" w:rsidP="006D31FD">
                  <w:pPr>
                    <w:spacing w:after="0" w:afterAutospacing="0"/>
                    <w:ind w:right="28"/>
                    <w:rPr>
                      <w:sz w:val="16"/>
                      <w:szCs w:val="16"/>
                    </w:rPr>
                  </w:pPr>
                  <w:r>
                    <w:rPr>
                      <w:sz w:val="16"/>
                      <w:szCs w:val="16"/>
                    </w:rPr>
                    <w:t>Returned record set size incorrect</w:t>
                  </w:r>
                </w:p>
              </w:tc>
              <w:tc>
                <w:tcPr>
                  <w:tcW w:w="1559" w:type="dxa"/>
                  <w:tcBorders>
                    <w:bottom w:val="single" w:sz="4" w:space="0" w:color="auto"/>
                  </w:tcBorders>
                </w:tcPr>
                <w:p w14:paraId="6A51C187" w14:textId="77777777" w:rsidR="001D5658" w:rsidRDefault="001D5658" w:rsidP="006D31FD">
                  <w:pPr>
                    <w:spacing w:after="0" w:afterAutospacing="0"/>
                    <w:ind w:right="28"/>
                    <w:rPr>
                      <w:sz w:val="16"/>
                      <w:szCs w:val="16"/>
                    </w:rPr>
                  </w:pPr>
                  <w:r>
                    <w:rPr>
                      <w:sz w:val="16"/>
                      <w:szCs w:val="16"/>
                    </w:rPr>
                    <w:t>CIE2</w:t>
                  </w:r>
                </w:p>
              </w:tc>
            </w:tr>
            <w:tr w:rsidR="001D5658" w14:paraId="16FD8514" w14:textId="77777777" w:rsidTr="006D31FD">
              <w:tc>
                <w:tcPr>
                  <w:tcW w:w="651" w:type="dxa"/>
                  <w:tcBorders>
                    <w:top w:val="nil"/>
                    <w:bottom w:val="single" w:sz="4" w:space="0" w:color="auto"/>
                  </w:tcBorders>
                </w:tcPr>
                <w:p w14:paraId="39F1568D" w14:textId="77777777" w:rsidR="001D5658" w:rsidRPr="00DA2C53" w:rsidRDefault="001D5658" w:rsidP="006D31FD">
                  <w:pPr>
                    <w:spacing w:after="0" w:afterAutospacing="0"/>
                    <w:ind w:right="28"/>
                    <w:rPr>
                      <w:sz w:val="16"/>
                      <w:szCs w:val="16"/>
                    </w:rPr>
                  </w:pPr>
                </w:p>
              </w:tc>
              <w:tc>
                <w:tcPr>
                  <w:tcW w:w="421" w:type="dxa"/>
                  <w:tcBorders>
                    <w:top w:val="single" w:sz="4" w:space="0" w:color="auto"/>
                    <w:bottom w:val="single" w:sz="4" w:space="0" w:color="auto"/>
                  </w:tcBorders>
                </w:tcPr>
                <w:p w14:paraId="7A922BF2" w14:textId="4A8A8C0A" w:rsidR="001D5658" w:rsidRPr="00EF62DB" w:rsidRDefault="00C63458" w:rsidP="006D31FD">
                  <w:pPr>
                    <w:spacing w:after="0" w:afterAutospacing="0"/>
                    <w:ind w:right="28"/>
                    <w:rPr>
                      <w:i/>
                      <w:sz w:val="16"/>
                      <w:szCs w:val="16"/>
                    </w:rPr>
                  </w:pPr>
                  <w:r w:rsidRPr="00EF62DB">
                    <w:rPr>
                      <w:i/>
                      <w:sz w:val="16"/>
                      <w:szCs w:val="16"/>
                    </w:rPr>
                    <w:t>ix</w:t>
                  </w:r>
                </w:p>
              </w:tc>
              <w:tc>
                <w:tcPr>
                  <w:tcW w:w="1422" w:type="dxa"/>
                  <w:tcBorders>
                    <w:top w:val="single" w:sz="4" w:space="0" w:color="auto"/>
                    <w:bottom w:val="single" w:sz="4" w:space="0" w:color="auto"/>
                  </w:tcBorders>
                </w:tcPr>
                <w:p w14:paraId="54ACE31E" w14:textId="77777777" w:rsidR="001D5658" w:rsidRPr="00DA2C53" w:rsidRDefault="001D5658" w:rsidP="006D31FD">
                  <w:pPr>
                    <w:spacing w:after="0" w:afterAutospacing="0"/>
                    <w:ind w:right="28"/>
                    <w:rPr>
                      <w:sz w:val="16"/>
                      <w:szCs w:val="16"/>
                    </w:rPr>
                  </w:pPr>
                  <w:r>
                    <w:rPr>
                      <w:sz w:val="16"/>
                      <w:szCs w:val="16"/>
                    </w:rPr>
                    <w:t>-</w:t>
                  </w:r>
                </w:p>
              </w:tc>
              <w:tc>
                <w:tcPr>
                  <w:tcW w:w="1985" w:type="dxa"/>
                  <w:tcBorders>
                    <w:top w:val="single" w:sz="4" w:space="0" w:color="auto"/>
                    <w:bottom w:val="single" w:sz="4" w:space="0" w:color="auto"/>
                  </w:tcBorders>
                </w:tcPr>
                <w:p w14:paraId="0791C7A6" w14:textId="77777777" w:rsidR="001D5658" w:rsidRPr="00DA2C53" w:rsidRDefault="001D5658" w:rsidP="006D31FD">
                  <w:pPr>
                    <w:spacing w:after="0" w:afterAutospacing="0"/>
                    <w:ind w:right="28"/>
                    <w:rPr>
                      <w:sz w:val="16"/>
                      <w:szCs w:val="16"/>
                    </w:rPr>
                  </w:pPr>
                  <w:r>
                    <w:rPr>
                      <w:sz w:val="16"/>
                      <w:szCs w:val="16"/>
                    </w:rPr>
                    <w:t>Database table integrity fault</w:t>
                  </w:r>
                </w:p>
              </w:tc>
              <w:tc>
                <w:tcPr>
                  <w:tcW w:w="1559" w:type="dxa"/>
                  <w:tcBorders>
                    <w:top w:val="single" w:sz="4" w:space="0" w:color="auto"/>
                    <w:bottom w:val="single" w:sz="4" w:space="0" w:color="auto"/>
                  </w:tcBorders>
                </w:tcPr>
                <w:p w14:paraId="7EA4E54C" w14:textId="77777777" w:rsidR="001D5658" w:rsidRDefault="001D5658" w:rsidP="006D31FD">
                  <w:pPr>
                    <w:spacing w:after="0" w:afterAutospacing="0"/>
                    <w:ind w:right="28"/>
                    <w:rPr>
                      <w:sz w:val="16"/>
                      <w:szCs w:val="16"/>
                    </w:rPr>
                  </w:pPr>
                  <w:r>
                    <w:rPr>
                      <w:sz w:val="16"/>
                      <w:szCs w:val="16"/>
                    </w:rPr>
                    <w:t>IE5</w:t>
                  </w:r>
                </w:p>
              </w:tc>
            </w:tr>
          </w:tbl>
          <w:p w14:paraId="16E71C78" w14:textId="77777777" w:rsidR="001D5658" w:rsidRPr="00C664EA" w:rsidRDefault="001D5658" w:rsidP="006D31FD">
            <w:pPr>
              <w:spacing w:before="120" w:after="120" w:afterAutospacing="0"/>
              <w:rPr>
                <w:sz w:val="18"/>
                <w:szCs w:val="18"/>
              </w:rPr>
            </w:pPr>
            <w:r>
              <w:rPr>
                <w:sz w:val="18"/>
                <w:szCs w:val="18"/>
              </w:rPr>
              <w:t>The events are logged into a database application log table.</w:t>
            </w:r>
          </w:p>
        </w:tc>
      </w:tr>
      <w:tr w:rsidR="001D5658" w14:paraId="6128C316" w14:textId="77777777" w:rsidTr="005411EC">
        <w:tc>
          <w:tcPr>
            <w:tcW w:w="1509" w:type="dxa"/>
            <w:tcBorders>
              <w:bottom w:val="outset" w:sz="6" w:space="0" w:color="000000"/>
            </w:tcBorders>
            <w:shd w:val="clear" w:color="auto" w:fill="BFBFBF" w:themeFill="background1" w:themeFillShade="BF"/>
          </w:tcPr>
          <w:p w14:paraId="068042FA" w14:textId="77777777" w:rsidR="001D5658" w:rsidRPr="00C664EA" w:rsidRDefault="001D5658" w:rsidP="006D31FD">
            <w:pPr>
              <w:spacing w:after="120" w:afterAutospacing="0"/>
              <w:rPr>
                <w:sz w:val="18"/>
                <w:szCs w:val="18"/>
              </w:rPr>
            </w:pPr>
            <w:r>
              <w:rPr>
                <w:sz w:val="18"/>
                <w:szCs w:val="18"/>
              </w:rPr>
              <w:t>Response actions</w:t>
            </w:r>
            <w:r>
              <w:rPr>
                <w:sz w:val="18"/>
                <w:szCs w:val="18"/>
              </w:rPr>
              <w:br/>
            </w:r>
            <w:r w:rsidRPr="00C664EA">
              <w:rPr>
                <w:sz w:val="18"/>
                <w:szCs w:val="18"/>
              </w:rPr>
              <w:t>and thresholds</w:t>
            </w:r>
          </w:p>
        </w:tc>
        <w:tc>
          <w:tcPr>
            <w:tcW w:w="6237" w:type="dxa"/>
            <w:tcBorders>
              <w:bottom w:val="outset" w:sz="6" w:space="0" w:color="000000"/>
            </w:tcBorders>
            <w:shd w:val="clear" w:color="auto" w:fill="F2F2F2" w:themeFill="background1" w:themeFillShade="F2"/>
          </w:tcPr>
          <w:p w14:paraId="0196213A" w14:textId="77777777" w:rsidR="001D5658" w:rsidRDefault="001D5658" w:rsidP="006D31FD">
            <w:pPr>
              <w:spacing w:after="120" w:afterAutospacing="0"/>
              <w:rPr>
                <w:sz w:val="18"/>
                <w:szCs w:val="18"/>
              </w:rPr>
            </w:pPr>
            <w:r>
              <w:rPr>
                <w:sz w:val="18"/>
                <w:szCs w:val="18"/>
              </w:rPr>
              <w:t>The response actions were selected to block blatant abusers of the site and use alerting to operations staff for most other detected events. Threshold comparisons (per IP address and per user) will only include events in the previous 24 hours.</w:t>
            </w:r>
          </w:p>
          <w:tbl>
            <w:tblPr>
              <w:tblStyle w:val="TableGrid"/>
              <w:tblW w:w="6038"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18"/>
              <w:gridCol w:w="1276"/>
              <w:gridCol w:w="1985"/>
              <w:gridCol w:w="1559"/>
            </w:tblGrid>
            <w:tr w:rsidR="001D5658" w:rsidRPr="008C1DCE" w14:paraId="4DA65B5D" w14:textId="77777777" w:rsidTr="00A9120D">
              <w:tc>
                <w:tcPr>
                  <w:tcW w:w="1218" w:type="dxa"/>
                </w:tcPr>
                <w:p w14:paraId="77856E95" w14:textId="477957A8" w:rsidR="001D5658" w:rsidRPr="008C1DCE" w:rsidRDefault="001D5658" w:rsidP="006D31FD">
                  <w:pPr>
                    <w:spacing w:after="0" w:afterAutospacing="0"/>
                    <w:rPr>
                      <w:b/>
                      <w:sz w:val="16"/>
                      <w:szCs w:val="16"/>
                    </w:rPr>
                  </w:pPr>
                  <w:r>
                    <w:rPr>
                      <w:b/>
                      <w:sz w:val="16"/>
                      <w:szCs w:val="16"/>
                    </w:rPr>
                    <w:t>ID</w:t>
                  </w:r>
                  <w:r w:rsidR="00A9120D">
                    <w:rPr>
                      <w:b/>
                      <w:sz w:val="16"/>
                      <w:szCs w:val="16"/>
                    </w:rPr>
                    <w:t xml:space="preserve"> (from above)</w:t>
                  </w:r>
                </w:p>
              </w:tc>
              <w:tc>
                <w:tcPr>
                  <w:tcW w:w="1276" w:type="dxa"/>
                </w:tcPr>
                <w:p w14:paraId="54F03307" w14:textId="77777777" w:rsidR="001D5658" w:rsidRPr="008C1DCE" w:rsidRDefault="001D5658" w:rsidP="006D31FD">
                  <w:pPr>
                    <w:spacing w:after="0" w:afterAutospacing="0"/>
                    <w:rPr>
                      <w:b/>
                      <w:sz w:val="16"/>
                      <w:szCs w:val="16"/>
                    </w:rPr>
                  </w:pPr>
                  <w:r>
                    <w:rPr>
                      <w:b/>
                      <w:sz w:val="16"/>
                      <w:szCs w:val="16"/>
                    </w:rPr>
                    <w:t>Threshold</w:t>
                  </w:r>
                </w:p>
              </w:tc>
              <w:tc>
                <w:tcPr>
                  <w:tcW w:w="1985" w:type="dxa"/>
                </w:tcPr>
                <w:p w14:paraId="1DE28450" w14:textId="77777777" w:rsidR="001D5658" w:rsidRPr="008C1DCE" w:rsidRDefault="001D5658" w:rsidP="006D31FD">
                  <w:pPr>
                    <w:spacing w:after="0" w:afterAutospacing="0"/>
                    <w:rPr>
                      <w:b/>
                      <w:sz w:val="16"/>
                      <w:szCs w:val="16"/>
                    </w:rPr>
                  </w:pPr>
                  <w:r>
                    <w:rPr>
                      <w:b/>
                      <w:sz w:val="16"/>
                      <w:szCs w:val="16"/>
                    </w:rPr>
                    <w:t>Response Description</w:t>
                  </w:r>
                </w:p>
              </w:tc>
              <w:tc>
                <w:tcPr>
                  <w:tcW w:w="1559" w:type="dxa"/>
                </w:tcPr>
                <w:p w14:paraId="15FAB2B4" w14:textId="77777777" w:rsidR="001D5658" w:rsidRPr="008C1DCE" w:rsidRDefault="001D5658" w:rsidP="006D31FD">
                  <w:pPr>
                    <w:spacing w:after="0" w:afterAutospacing="0"/>
                    <w:rPr>
                      <w:b/>
                      <w:sz w:val="16"/>
                      <w:szCs w:val="16"/>
                    </w:rPr>
                  </w:pPr>
                  <w:r>
                    <w:rPr>
                      <w:b/>
                      <w:sz w:val="16"/>
                      <w:szCs w:val="16"/>
                    </w:rPr>
                    <w:t>AppSensor Refs</w:t>
                  </w:r>
                </w:p>
              </w:tc>
            </w:tr>
            <w:tr w:rsidR="001D5658" w:rsidRPr="00DA2C53" w14:paraId="4C738F36" w14:textId="77777777" w:rsidTr="00A9120D">
              <w:tc>
                <w:tcPr>
                  <w:tcW w:w="1218" w:type="dxa"/>
                  <w:tcBorders>
                    <w:bottom w:val="nil"/>
                  </w:tcBorders>
                </w:tcPr>
                <w:p w14:paraId="020BCC91" w14:textId="1273B5FE" w:rsidR="001D5658" w:rsidRPr="00EF62DB" w:rsidRDefault="006A3149" w:rsidP="006D31FD">
                  <w:pPr>
                    <w:spacing w:after="0" w:afterAutospacing="0"/>
                    <w:ind w:right="28"/>
                    <w:rPr>
                      <w:i/>
                      <w:sz w:val="16"/>
                      <w:szCs w:val="16"/>
                    </w:rPr>
                  </w:pPr>
                  <w:r w:rsidRPr="00EF62DB">
                    <w:rPr>
                      <w:i/>
                      <w:sz w:val="16"/>
                      <w:szCs w:val="16"/>
                    </w:rPr>
                    <w:t>i, ii, iii</w:t>
                  </w:r>
                </w:p>
              </w:tc>
              <w:tc>
                <w:tcPr>
                  <w:tcW w:w="1276" w:type="dxa"/>
                </w:tcPr>
                <w:p w14:paraId="19B3789F" w14:textId="77777777" w:rsidR="001D5658" w:rsidRPr="00DA2C53" w:rsidRDefault="001D5658" w:rsidP="006D31FD">
                  <w:pPr>
                    <w:spacing w:after="0" w:afterAutospacing="0"/>
                    <w:ind w:right="28"/>
                    <w:rPr>
                      <w:sz w:val="16"/>
                      <w:szCs w:val="16"/>
                    </w:rPr>
                  </w:pPr>
                  <w:r>
                    <w:rPr>
                      <w:sz w:val="16"/>
                      <w:szCs w:val="16"/>
                    </w:rPr>
                    <w:t>Any 1 event</w:t>
                  </w:r>
                </w:p>
              </w:tc>
              <w:tc>
                <w:tcPr>
                  <w:tcW w:w="1985" w:type="dxa"/>
                </w:tcPr>
                <w:p w14:paraId="15272A1B" w14:textId="77777777" w:rsidR="001D5658" w:rsidRPr="00DA2C53" w:rsidRDefault="001D5658" w:rsidP="006D31FD">
                  <w:pPr>
                    <w:spacing w:after="0" w:afterAutospacing="0"/>
                    <w:ind w:right="28"/>
                    <w:rPr>
                      <w:sz w:val="16"/>
                      <w:szCs w:val="16"/>
                    </w:rPr>
                  </w:pPr>
                  <w:r>
                    <w:rPr>
                      <w:sz w:val="16"/>
                      <w:szCs w:val="16"/>
                    </w:rPr>
                    <w:t>Block request</w:t>
                  </w:r>
                </w:p>
              </w:tc>
              <w:tc>
                <w:tcPr>
                  <w:tcW w:w="1559" w:type="dxa"/>
                </w:tcPr>
                <w:p w14:paraId="1A871D16" w14:textId="77777777" w:rsidR="001D5658" w:rsidRPr="00DA2C53" w:rsidRDefault="001D5658" w:rsidP="006D31FD">
                  <w:pPr>
                    <w:spacing w:after="0" w:afterAutospacing="0"/>
                    <w:ind w:right="28"/>
                    <w:rPr>
                      <w:sz w:val="16"/>
                      <w:szCs w:val="16"/>
                    </w:rPr>
                  </w:pPr>
                  <w:r>
                    <w:rPr>
                      <w:sz w:val="16"/>
                      <w:szCs w:val="16"/>
                    </w:rPr>
                    <w:t>G</w:t>
                  </w:r>
                </w:p>
              </w:tc>
            </w:tr>
            <w:tr w:rsidR="001D5658" w:rsidRPr="00DA2C53" w14:paraId="2A0CF1AE" w14:textId="77777777" w:rsidTr="00A9120D">
              <w:tc>
                <w:tcPr>
                  <w:tcW w:w="1218" w:type="dxa"/>
                  <w:tcBorders>
                    <w:top w:val="nil"/>
                    <w:bottom w:val="nil"/>
                  </w:tcBorders>
                </w:tcPr>
                <w:p w14:paraId="0849E9A1" w14:textId="77777777" w:rsidR="001D5658" w:rsidRPr="00EF62DB" w:rsidRDefault="001D5658" w:rsidP="006D31FD">
                  <w:pPr>
                    <w:spacing w:after="0" w:afterAutospacing="0"/>
                    <w:ind w:right="28"/>
                    <w:rPr>
                      <w:i/>
                      <w:sz w:val="16"/>
                      <w:szCs w:val="16"/>
                    </w:rPr>
                  </w:pPr>
                </w:p>
              </w:tc>
              <w:tc>
                <w:tcPr>
                  <w:tcW w:w="1276" w:type="dxa"/>
                </w:tcPr>
                <w:p w14:paraId="16948541" w14:textId="77777777" w:rsidR="001D5658" w:rsidRPr="00DA2C53" w:rsidRDefault="001D5658" w:rsidP="006D31FD">
                  <w:pPr>
                    <w:spacing w:after="0" w:afterAutospacing="0"/>
                    <w:ind w:right="28"/>
                    <w:rPr>
                      <w:sz w:val="16"/>
                      <w:szCs w:val="16"/>
                    </w:rPr>
                  </w:pPr>
                  <w:r>
                    <w:rPr>
                      <w:sz w:val="16"/>
                      <w:szCs w:val="16"/>
                    </w:rPr>
                    <w:t>Any 3 events by user</w:t>
                  </w:r>
                </w:p>
              </w:tc>
              <w:tc>
                <w:tcPr>
                  <w:tcW w:w="1985" w:type="dxa"/>
                </w:tcPr>
                <w:p w14:paraId="5AC8D831" w14:textId="77777777" w:rsidR="001D5658" w:rsidRPr="00DA2C53" w:rsidRDefault="001D5658" w:rsidP="006D31FD">
                  <w:pPr>
                    <w:spacing w:after="0" w:afterAutospacing="0"/>
                    <w:ind w:right="28"/>
                    <w:rPr>
                      <w:sz w:val="16"/>
                      <w:szCs w:val="16"/>
                    </w:rPr>
                  </w:pPr>
                  <w:r>
                    <w:rPr>
                      <w:sz w:val="16"/>
                      <w:szCs w:val="16"/>
                    </w:rPr>
                    <w:t>Log out authenticated user</w:t>
                  </w:r>
                </w:p>
              </w:tc>
              <w:tc>
                <w:tcPr>
                  <w:tcW w:w="1559" w:type="dxa"/>
                </w:tcPr>
                <w:p w14:paraId="661AB7E0" w14:textId="77777777" w:rsidR="001D5658" w:rsidRPr="00DA2C53" w:rsidRDefault="001D5658" w:rsidP="006D31FD">
                  <w:pPr>
                    <w:spacing w:after="0" w:afterAutospacing="0"/>
                    <w:ind w:right="28"/>
                    <w:rPr>
                      <w:sz w:val="16"/>
                      <w:szCs w:val="16"/>
                    </w:rPr>
                  </w:pPr>
                  <w:r>
                    <w:rPr>
                      <w:sz w:val="16"/>
                      <w:szCs w:val="16"/>
                    </w:rPr>
                    <w:t>J</w:t>
                  </w:r>
                </w:p>
              </w:tc>
            </w:tr>
            <w:tr w:rsidR="001D5658" w:rsidRPr="00DA2C53" w14:paraId="79DD769B" w14:textId="77777777" w:rsidTr="00A9120D">
              <w:tc>
                <w:tcPr>
                  <w:tcW w:w="1218" w:type="dxa"/>
                  <w:tcBorders>
                    <w:top w:val="nil"/>
                    <w:bottom w:val="single" w:sz="4" w:space="0" w:color="auto"/>
                  </w:tcBorders>
                </w:tcPr>
                <w:p w14:paraId="4DA069DD" w14:textId="77777777" w:rsidR="001D5658" w:rsidRPr="00EF62DB" w:rsidRDefault="001D5658" w:rsidP="006D31FD">
                  <w:pPr>
                    <w:spacing w:after="0" w:afterAutospacing="0"/>
                    <w:ind w:right="28"/>
                    <w:rPr>
                      <w:i/>
                      <w:sz w:val="16"/>
                      <w:szCs w:val="16"/>
                    </w:rPr>
                  </w:pPr>
                </w:p>
              </w:tc>
              <w:tc>
                <w:tcPr>
                  <w:tcW w:w="1276" w:type="dxa"/>
                  <w:tcBorders>
                    <w:bottom w:val="single" w:sz="4" w:space="0" w:color="auto"/>
                  </w:tcBorders>
                </w:tcPr>
                <w:p w14:paraId="1E0A3255" w14:textId="77777777" w:rsidR="001D5658" w:rsidRPr="00DA2C53" w:rsidRDefault="001D5658" w:rsidP="006D31FD">
                  <w:pPr>
                    <w:spacing w:after="0" w:afterAutospacing="0"/>
                    <w:ind w:right="28"/>
                    <w:rPr>
                      <w:sz w:val="16"/>
                      <w:szCs w:val="16"/>
                    </w:rPr>
                  </w:pPr>
                  <w:r>
                    <w:rPr>
                      <w:sz w:val="16"/>
                      <w:szCs w:val="16"/>
                    </w:rPr>
                    <w:t>Any 6 events by user or and individual IP address</w:t>
                  </w:r>
                </w:p>
              </w:tc>
              <w:tc>
                <w:tcPr>
                  <w:tcW w:w="1985" w:type="dxa"/>
                </w:tcPr>
                <w:p w14:paraId="0839A1B4" w14:textId="77777777" w:rsidR="001D5658" w:rsidRPr="00DA2C53" w:rsidRDefault="001D5658" w:rsidP="006D31FD">
                  <w:pPr>
                    <w:spacing w:after="0" w:afterAutospacing="0"/>
                    <w:ind w:right="28"/>
                    <w:rPr>
                      <w:sz w:val="16"/>
                      <w:szCs w:val="16"/>
                    </w:rPr>
                  </w:pPr>
                  <w:r>
                    <w:rPr>
                      <w:sz w:val="16"/>
                      <w:szCs w:val="16"/>
                    </w:rPr>
                    <w:t>Block IP address (and customer account if known) for whole site (manual reset by website administrator)</w:t>
                  </w:r>
                </w:p>
              </w:tc>
              <w:tc>
                <w:tcPr>
                  <w:tcW w:w="1559" w:type="dxa"/>
                </w:tcPr>
                <w:p w14:paraId="25FD1A0F" w14:textId="77777777" w:rsidR="001D5658" w:rsidRPr="00DA2C53" w:rsidRDefault="001D5658" w:rsidP="006D31FD">
                  <w:pPr>
                    <w:spacing w:after="0" w:afterAutospacing="0"/>
                    <w:ind w:right="28"/>
                    <w:rPr>
                      <w:sz w:val="16"/>
                      <w:szCs w:val="16"/>
                    </w:rPr>
                  </w:pPr>
                  <w:r>
                    <w:rPr>
                      <w:sz w:val="16"/>
                      <w:szCs w:val="16"/>
                    </w:rPr>
                    <w:t>L, K</w:t>
                  </w:r>
                </w:p>
              </w:tc>
            </w:tr>
            <w:tr w:rsidR="001D5658" w:rsidRPr="00DA2C53" w14:paraId="5064BEBD" w14:textId="77777777" w:rsidTr="00A9120D">
              <w:tc>
                <w:tcPr>
                  <w:tcW w:w="1218" w:type="dxa"/>
                  <w:tcBorders>
                    <w:top w:val="single" w:sz="4" w:space="0" w:color="auto"/>
                    <w:bottom w:val="nil"/>
                  </w:tcBorders>
                </w:tcPr>
                <w:p w14:paraId="401C0B40" w14:textId="6466A8CA" w:rsidR="001D5658" w:rsidRPr="00EF62DB" w:rsidRDefault="00C63458" w:rsidP="006D31FD">
                  <w:pPr>
                    <w:spacing w:after="0" w:afterAutospacing="0"/>
                    <w:ind w:right="28"/>
                    <w:rPr>
                      <w:i/>
                      <w:sz w:val="16"/>
                      <w:szCs w:val="16"/>
                    </w:rPr>
                  </w:pPr>
                  <w:r w:rsidRPr="00EF62DB">
                    <w:rPr>
                      <w:i/>
                      <w:sz w:val="16"/>
                      <w:szCs w:val="16"/>
                    </w:rPr>
                    <w:t>iv, v</w:t>
                  </w:r>
                </w:p>
              </w:tc>
              <w:tc>
                <w:tcPr>
                  <w:tcW w:w="1276" w:type="dxa"/>
                  <w:tcBorders>
                    <w:top w:val="single" w:sz="4" w:space="0" w:color="auto"/>
                    <w:bottom w:val="single" w:sz="4" w:space="0" w:color="auto"/>
                  </w:tcBorders>
                </w:tcPr>
                <w:p w14:paraId="0EE8624E" w14:textId="77777777" w:rsidR="001D5658" w:rsidRPr="00DA2C53" w:rsidRDefault="001D5658" w:rsidP="006D31FD">
                  <w:pPr>
                    <w:spacing w:after="0" w:afterAutospacing="0"/>
                    <w:ind w:right="28"/>
                    <w:rPr>
                      <w:sz w:val="16"/>
                      <w:szCs w:val="16"/>
                    </w:rPr>
                  </w:pPr>
                  <w:r>
                    <w:rPr>
                      <w:sz w:val="16"/>
                      <w:szCs w:val="16"/>
                    </w:rPr>
                    <w:t>Either 1 event</w:t>
                  </w:r>
                </w:p>
              </w:tc>
              <w:tc>
                <w:tcPr>
                  <w:tcW w:w="1985" w:type="dxa"/>
                  <w:tcBorders>
                    <w:top w:val="single" w:sz="4" w:space="0" w:color="auto"/>
                    <w:bottom w:val="single" w:sz="4" w:space="0" w:color="auto"/>
                  </w:tcBorders>
                </w:tcPr>
                <w:p w14:paraId="04100BD4" w14:textId="77777777" w:rsidR="001D5658" w:rsidRPr="00DA2C53" w:rsidRDefault="001D5658" w:rsidP="006D31FD">
                  <w:pPr>
                    <w:spacing w:after="0" w:afterAutospacing="0"/>
                    <w:ind w:right="28"/>
                    <w:rPr>
                      <w:sz w:val="16"/>
                      <w:szCs w:val="16"/>
                    </w:rPr>
                  </w:pPr>
                  <w:r>
                    <w:rPr>
                      <w:sz w:val="16"/>
                      <w:szCs w:val="16"/>
                    </w:rPr>
                    <w:t>Alert operations staff</w:t>
                  </w:r>
                </w:p>
              </w:tc>
              <w:tc>
                <w:tcPr>
                  <w:tcW w:w="1559" w:type="dxa"/>
                  <w:tcBorders>
                    <w:top w:val="single" w:sz="4" w:space="0" w:color="auto"/>
                    <w:bottom w:val="single" w:sz="4" w:space="0" w:color="auto"/>
                  </w:tcBorders>
                </w:tcPr>
                <w:p w14:paraId="76A26E0C" w14:textId="77777777" w:rsidR="001D5658" w:rsidRPr="00DA2C53" w:rsidRDefault="001D5658" w:rsidP="006D31FD">
                  <w:pPr>
                    <w:spacing w:after="0" w:afterAutospacing="0"/>
                    <w:ind w:right="28"/>
                    <w:rPr>
                      <w:sz w:val="16"/>
                      <w:szCs w:val="16"/>
                    </w:rPr>
                  </w:pPr>
                  <w:r>
                    <w:rPr>
                      <w:sz w:val="16"/>
                      <w:szCs w:val="16"/>
                    </w:rPr>
                    <w:t>B</w:t>
                  </w:r>
                </w:p>
              </w:tc>
            </w:tr>
            <w:tr w:rsidR="001D5658" w:rsidRPr="00DA2C53" w14:paraId="2B068017" w14:textId="77777777" w:rsidTr="00A9120D">
              <w:tc>
                <w:tcPr>
                  <w:tcW w:w="1218" w:type="dxa"/>
                  <w:tcBorders>
                    <w:top w:val="nil"/>
                    <w:bottom w:val="single" w:sz="4" w:space="0" w:color="auto"/>
                  </w:tcBorders>
                </w:tcPr>
                <w:p w14:paraId="43F64694" w14:textId="77777777" w:rsidR="001D5658" w:rsidRPr="00EF62DB" w:rsidRDefault="001D5658" w:rsidP="006D31FD">
                  <w:pPr>
                    <w:spacing w:after="0" w:afterAutospacing="0"/>
                    <w:ind w:right="28"/>
                    <w:rPr>
                      <w:i/>
                      <w:sz w:val="16"/>
                      <w:szCs w:val="16"/>
                    </w:rPr>
                  </w:pPr>
                </w:p>
              </w:tc>
              <w:tc>
                <w:tcPr>
                  <w:tcW w:w="1276" w:type="dxa"/>
                  <w:tcBorders>
                    <w:top w:val="single" w:sz="4" w:space="0" w:color="auto"/>
                    <w:bottom w:val="single" w:sz="4" w:space="0" w:color="auto"/>
                  </w:tcBorders>
                </w:tcPr>
                <w:p w14:paraId="59FE8783" w14:textId="77777777" w:rsidR="001D5658" w:rsidRPr="00DA2C53" w:rsidRDefault="001D5658" w:rsidP="006D31FD">
                  <w:pPr>
                    <w:spacing w:after="0" w:afterAutospacing="0"/>
                    <w:ind w:right="28"/>
                    <w:rPr>
                      <w:sz w:val="16"/>
                      <w:szCs w:val="16"/>
                    </w:rPr>
                  </w:pPr>
                  <w:r>
                    <w:rPr>
                      <w:sz w:val="16"/>
                      <w:szCs w:val="16"/>
                    </w:rPr>
                    <w:t>Any 2 events</w:t>
                  </w:r>
                </w:p>
              </w:tc>
              <w:tc>
                <w:tcPr>
                  <w:tcW w:w="1985" w:type="dxa"/>
                  <w:tcBorders>
                    <w:top w:val="single" w:sz="4" w:space="0" w:color="auto"/>
                    <w:bottom w:val="single" w:sz="4" w:space="0" w:color="auto"/>
                  </w:tcBorders>
                </w:tcPr>
                <w:p w14:paraId="14A18E13" w14:textId="77777777" w:rsidR="001D5658" w:rsidRPr="00DA2C53" w:rsidRDefault="001D5658" w:rsidP="006D31FD">
                  <w:pPr>
                    <w:spacing w:after="0" w:afterAutospacing="0"/>
                    <w:ind w:right="28"/>
                    <w:rPr>
                      <w:sz w:val="16"/>
                      <w:szCs w:val="16"/>
                    </w:rPr>
                  </w:pPr>
                  <w:r>
                    <w:rPr>
                      <w:sz w:val="16"/>
                      <w:szCs w:val="16"/>
                    </w:rPr>
                    <w:t>Block IP address for dynamic areas (1 day auto-reset)</w:t>
                  </w:r>
                </w:p>
              </w:tc>
              <w:tc>
                <w:tcPr>
                  <w:tcW w:w="1559" w:type="dxa"/>
                  <w:tcBorders>
                    <w:top w:val="single" w:sz="4" w:space="0" w:color="auto"/>
                    <w:bottom w:val="single" w:sz="4" w:space="0" w:color="auto"/>
                  </w:tcBorders>
                </w:tcPr>
                <w:p w14:paraId="14D42E72" w14:textId="77777777" w:rsidR="001D5658" w:rsidRPr="00DA2C53" w:rsidRDefault="001D5658" w:rsidP="006D31FD">
                  <w:pPr>
                    <w:spacing w:after="0" w:afterAutospacing="0"/>
                    <w:ind w:right="28"/>
                    <w:rPr>
                      <w:sz w:val="16"/>
                      <w:szCs w:val="16"/>
                    </w:rPr>
                  </w:pPr>
                  <w:r>
                    <w:rPr>
                      <w:sz w:val="16"/>
                      <w:szCs w:val="16"/>
                    </w:rPr>
                    <w:t>I</w:t>
                  </w:r>
                </w:p>
              </w:tc>
            </w:tr>
            <w:tr w:rsidR="001D5658" w:rsidRPr="00DA2C53" w14:paraId="20EB0C97" w14:textId="77777777" w:rsidTr="00A9120D">
              <w:tc>
                <w:tcPr>
                  <w:tcW w:w="1218" w:type="dxa"/>
                  <w:tcBorders>
                    <w:top w:val="single" w:sz="4" w:space="0" w:color="auto"/>
                    <w:bottom w:val="single" w:sz="4" w:space="0" w:color="auto"/>
                  </w:tcBorders>
                </w:tcPr>
                <w:p w14:paraId="336CC06F" w14:textId="280A4B29" w:rsidR="001D5658" w:rsidRPr="00EF62DB" w:rsidRDefault="00C63458" w:rsidP="006D31FD">
                  <w:pPr>
                    <w:spacing w:after="0" w:afterAutospacing="0"/>
                    <w:ind w:right="28"/>
                    <w:rPr>
                      <w:i/>
                      <w:sz w:val="16"/>
                      <w:szCs w:val="16"/>
                    </w:rPr>
                  </w:pPr>
                  <w:r w:rsidRPr="00EF62DB">
                    <w:rPr>
                      <w:i/>
                      <w:sz w:val="16"/>
                      <w:szCs w:val="16"/>
                    </w:rPr>
                    <w:t>vi</w:t>
                  </w:r>
                </w:p>
              </w:tc>
              <w:tc>
                <w:tcPr>
                  <w:tcW w:w="1276" w:type="dxa"/>
                  <w:tcBorders>
                    <w:top w:val="single" w:sz="4" w:space="0" w:color="auto"/>
                    <w:bottom w:val="single" w:sz="4" w:space="0" w:color="auto"/>
                  </w:tcBorders>
                </w:tcPr>
                <w:p w14:paraId="6E1F2023" w14:textId="77777777" w:rsidR="001D5658" w:rsidRPr="00DA2C53" w:rsidRDefault="001D5658" w:rsidP="006D31FD">
                  <w:pPr>
                    <w:spacing w:after="0" w:afterAutospacing="0"/>
                    <w:ind w:right="28"/>
                    <w:rPr>
                      <w:sz w:val="16"/>
                      <w:szCs w:val="16"/>
                    </w:rPr>
                  </w:pPr>
                  <w:r>
                    <w:rPr>
                      <w:sz w:val="16"/>
                      <w:szCs w:val="16"/>
                    </w:rPr>
                    <w:t>3 events</w:t>
                  </w:r>
                </w:p>
              </w:tc>
              <w:tc>
                <w:tcPr>
                  <w:tcW w:w="1985" w:type="dxa"/>
                  <w:tcBorders>
                    <w:top w:val="single" w:sz="4" w:space="0" w:color="auto"/>
                    <w:bottom w:val="single" w:sz="4" w:space="0" w:color="auto"/>
                  </w:tcBorders>
                </w:tcPr>
                <w:p w14:paraId="3B20D94C" w14:textId="77777777" w:rsidR="001D5658" w:rsidRPr="00DA2C53" w:rsidRDefault="001D5658" w:rsidP="006D31FD">
                  <w:pPr>
                    <w:spacing w:after="0" w:afterAutospacing="0"/>
                    <w:ind w:right="28"/>
                    <w:rPr>
                      <w:sz w:val="16"/>
                      <w:szCs w:val="16"/>
                    </w:rPr>
                  </w:pPr>
                  <w:r>
                    <w:rPr>
                      <w:sz w:val="16"/>
                      <w:szCs w:val="16"/>
                    </w:rPr>
                    <w:t>Alert operations staff, and redirect back to shopping basket summary</w:t>
                  </w:r>
                </w:p>
              </w:tc>
              <w:tc>
                <w:tcPr>
                  <w:tcW w:w="1559" w:type="dxa"/>
                  <w:tcBorders>
                    <w:top w:val="single" w:sz="4" w:space="0" w:color="auto"/>
                    <w:bottom w:val="single" w:sz="4" w:space="0" w:color="auto"/>
                  </w:tcBorders>
                </w:tcPr>
                <w:p w14:paraId="763D18BD" w14:textId="77777777" w:rsidR="001D5658" w:rsidRPr="00DA2C53" w:rsidRDefault="001D5658" w:rsidP="006D31FD">
                  <w:pPr>
                    <w:spacing w:after="0" w:afterAutospacing="0"/>
                    <w:ind w:right="28"/>
                    <w:rPr>
                      <w:sz w:val="16"/>
                      <w:szCs w:val="16"/>
                    </w:rPr>
                  </w:pPr>
                  <w:r>
                    <w:rPr>
                      <w:sz w:val="16"/>
                      <w:szCs w:val="16"/>
                    </w:rPr>
                    <w:t>B, G</w:t>
                  </w:r>
                </w:p>
              </w:tc>
            </w:tr>
            <w:tr w:rsidR="001D5658" w:rsidRPr="00DA2C53" w14:paraId="5D23D4F8" w14:textId="77777777" w:rsidTr="00A9120D">
              <w:tc>
                <w:tcPr>
                  <w:tcW w:w="1218" w:type="dxa"/>
                  <w:tcBorders>
                    <w:top w:val="single" w:sz="4" w:space="0" w:color="auto"/>
                    <w:bottom w:val="single" w:sz="4" w:space="0" w:color="auto"/>
                  </w:tcBorders>
                </w:tcPr>
                <w:p w14:paraId="744EAF21" w14:textId="00482B26" w:rsidR="001D5658" w:rsidRPr="00EF62DB" w:rsidRDefault="00C63458" w:rsidP="006D31FD">
                  <w:pPr>
                    <w:spacing w:after="0" w:afterAutospacing="0"/>
                    <w:ind w:right="28"/>
                    <w:rPr>
                      <w:i/>
                      <w:sz w:val="16"/>
                      <w:szCs w:val="16"/>
                    </w:rPr>
                  </w:pPr>
                  <w:r w:rsidRPr="00EF62DB">
                    <w:rPr>
                      <w:i/>
                      <w:sz w:val="16"/>
                      <w:szCs w:val="16"/>
                    </w:rPr>
                    <w:t>vii</w:t>
                  </w:r>
                </w:p>
              </w:tc>
              <w:tc>
                <w:tcPr>
                  <w:tcW w:w="1276" w:type="dxa"/>
                  <w:tcBorders>
                    <w:top w:val="single" w:sz="4" w:space="0" w:color="auto"/>
                    <w:bottom w:val="single" w:sz="4" w:space="0" w:color="auto"/>
                  </w:tcBorders>
                </w:tcPr>
                <w:p w14:paraId="09A180A0" w14:textId="77777777" w:rsidR="001D5658" w:rsidRPr="00DA2C53" w:rsidRDefault="001D5658" w:rsidP="006D31FD">
                  <w:pPr>
                    <w:spacing w:after="0" w:afterAutospacing="0"/>
                    <w:ind w:right="28"/>
                    <w:rPr>
                      <w:sz w:val="16"/>
                      <w:szCs w:val="16"/>
                    </w:rPr>
                  </w:pPr>
                  <w:r>
                    <w:rPr>
                      <w:sz w:val="16"/>
                      <w:szCs w:val="16"/>
                    </w:rPr>
                    <w:t>1 event</w:t>
                  </w:r>
                </w:p>
              </w:tc>
              <w:tc>
                <w:tcPr>
                  <w:tcW w:w="1985" w:type="dxa"/>
                  <w:tcBorders>
                    <w:top w:val="single" w:sz="4" w:space="0" w:color="auto"/>
                    <w:bottom w:val="single" w:sz="4" w:space="0" w:color="auto"/>
                  </w:tcBorders>
                </w:tcPr>
                <w:p w14:paraId="13D02284" w14:textId="77777777" w:rsidR="001D5658" w:rsidRPr="00DA2C53" w:rsidRDefault="001D5658" w:rsidP="006D31FD">
                  <w:pPr>
                    <w:spacing w:after="0" w:afterAutospacing="0"/>
                    <w:ind w:right="28"/>
                    <w:rPr>
                      <w:sz w:val="16"/>
                      <w:szCs w:val="16"/>
                    </w:rPr>
                  </w:pPr>
                  <w:r>
                    <w:rPr>
                      <w:sz w:val="16"/>
                      <w:szCs w:val="16"/>
                    </w:rPr>
                    <w:t>Alert operations staff, put order on hold, and block future order check-out for the customer (manual reset)</w:t>
                  </w:r>
                </w:p>
              </w:tc>
              <w:tc>
                <w:tcPr>
                  <w:tcW w:w="1559" w:type="dxa"/>
                  <w:tcBorders>
                    <w:top w:val="single" w:sz="4" w:space="0" w:color="auto"/>
                    <w:bottom w:val="single" w:sz="4" w:space="0" w:color="auto"/>
                  </w:tcBorders>
                </w:tcPr>
                <w:p w14:paraId="32C8D1C2" w14:textId="77777777" w:rsidR="001D5658" w:rsidRPr="00DA2C53" w:rsidRDefault="001D5658" w:rsidP="006D31FD">
                  <w:pPr>
                    <w:spacing w:after="0" w:afterAutospacing="0"/>
                    <w:ind w:right="28"/>
                    <w:rPr>
                      <w:sz w:val="16"/>
                      <w:szCs w:val="16"/>
                    </w:rPr>
                  </w:pPr>
                  <w:r>
                    <w:rPr>
                      <w:sz w:val="16"/>
                      <w:szCs w:val="16"/>
                    </w:rPr>
                    <w:t>B, D, I</w:t>
                  </w:r>
                </w:p>
              </w:tc>
            </w:tr>
            <w:tr w:rsidR="001D5658" w:rsidRPr="00DA2C53" w14:paraId="4A06786B" w14:textId="77777777" w:rsidTr="00A9120D">
              <w:tc>
                <w:tcPr>
                  <w:tcW w:w="1218" w:type="dxa"/>
                  <w:tcBorders>
                    <w:top w:val="single" w:sz="4" w:space="0" w:color="auto"/>
                    <w:bottom w:val="single" w:sz="4" w:space="0" w:color="auto"/>
                  </w:tcBorders>
                </w:tcPr>
                <w:p w14:paraId="42AE1199" w14:textId="602DC74A" w:rsidR="001D5658" w:rsidRPr="00EF62DB" w:rsidRDefault="00C63458" w:rsidP="006D31FD">
                  <w:pPr>
                    <w:spacing w:after="0" w:afterAutospacing="0"/>
                    <w:ind w:right="28"/>
                    <w:rPr>
                      <w:i/>
                      <w:sz w:val="16"/>
                      <w:szCs w:val="16"/>
                    </w:rPr>
                  </w:pPr>
                  <w:r w:rsidRPr="00EF62DB">
                    <w:rPr>
                      <w:i/>
                      <w:sz w:val="16"/>
                      <w:szCs w:val="16"/>
                    </w:rPr>
                    <w:t>viii</w:t>
                  </w:r>
                </w:p>
              </w:tc>
              <w:tc>
                <w:tcPr>
                  <w:tcW w:w="1276" w:type="dxa"/>
                  <w:tcBorders>
                    <w:top w:val="single" w:sz="4" w:space="0" w:color="auto"/>
                    <w:bottom w:val="single" w:sz="4" w:space="0" w:color="auto"/>
                  </w:tcBorders>
                </w:tcPr>
                <w:p w14:paraId="2AE5FCD1" w14:textId="77777777" w:rsidR="001D5658" w:rsidRPr="00DA2C53" w:rsidRDefault="001D5658" w:rsidP="006D31FD">
                  <w:pPr>
                    <w:spacing w:after="0" w:afterAutospacing="0"/>
                    <w:ind w:right="28"/>
                    <w:rPr>
                      <w:sz w:val="16"/>
                      <w:szCs w:val="16"/>
                    </w:rPr>
                  </w:pPr>
                  <w:r>
                    <w:rPr>
                      <w:sz w:val="16"/>
                      <w:szCs w:val="16"/>
                    </w:rPr>
                    <w:t>1 event</w:t>
                  </w:r>
                </w:p>
              </w:tc>
              <w:tc>
                <w:tcPr>
                  <w:tcW w:w="1985" w:type="dxa"/>
                  <w:tcBorders>
                    <w:top w:val="single" w:sz="4" w:space="0" w:color="auto"/>
                    <w:bottom w:val="single" w:sz="4" w:space="0" w:color="auto"/>
                  </w:tcBorders>
                </w:tcPr>
                <w:p w14:paraId="5420966C" w14:textId="77777777" w:rsidR="001D5658" w:rsidRPr="00DA2C53" w:rsidRDefault="001D5658" w:rsidP="006D31FD">
                  <w:pPr>
                    <w:spacing w:after="0" w:afterAutospacing="0"/>
                    <w:ind w:right="28"/>
                    <w:rPr>
                      <w:sz w:val="16"/>
                      <w:szCs w:val="16"/>
                    </w:rPr>
                  </w:pPr>
                  <w:r>
                    <w:rPr>
                      <w:sz w:val="16"/>
                      <w:szCs w:val="16"/>
                    </w:rPr>
                    <w:t>Alert operations staff, abort the current process, display an error page, and block the customer account (manual reset)</w:t>
                  </w:r>
                </w:p>
              </w:tc>
              <w:tc>
                <w:tcPr>
                  <w:tcW w:w="1559" w:type="dxa"/>
                  <w:tcBorders>
                    <w:top w:val="single" w:sz="4" w:space="0" w:color="auto"/>
                    <w:bottom w:val="single" w:sz="4" w:space="0" w:color="auto"/>
                  </w:tcBorders>
                </w:tcPr>
                <w:p w14:paraId="0137856E" w14:textId="77777777" w:rsidR="001D5658" w:rsidRPr="00DA2C53" w:rsidRDefault="001D5658" w:rsidP="006D31FD">
                  <w:pPr>
                    <w:spacing w:after="0" w:afterAutospacing="0"/>
                    <w:ind w:right="28"/>
                    <w:rPr>
                      <w:sz w:val="16"/>
                      <w:szCs w:val="16"/>
                    </w:rPr>
                  </w:pPr>
                  <w:r>
                    <w:rPr>
                      <w:sz w:val="16"/>
                      <w:szCs w:val="16"/>
                    </w:rPr>
                    <w:t>B, G, E, K</w:t>
                  </w:r>
                </w:p>
              </w:tc>
            </w:tr>
            <w:tr w:rsidR="001D5658" w:rsidRPr="00DA2C53" w14:paraId="0BF77E9F" w14:textId="77777777" w:rsidTr="00A9120D">
              <w:tc>
                <w:tcPr>
                  <w:tcW w:w="1218" w:type="dxa"/>
                  <w:tcBorders>
                    <w:top w:val="single" w:sz="4" w:space="0" w:color="auto"/>
                    <w:bottom w:val="single" w:sz="4" w:space="0" w:color="auto"/>
                  </w:tcBorders>
                </w:tcPr>
                <w:p w14:paraId="75468832" w14:textId="5C198437" w:rsidR="001D5658" w:rsidRPr="00EF62DB" w:rsidRDefault="00C63458" w:rsidP="006D31FD">
                  <w:pPr>
                    <w:spacing w:after="0" w:afterAutospacing="0"/>
                    <w:ind w:right="28"/>
                    <w:rPr>
                      <w:i/>
                      <w:sz w:val="16"/>
                      <w:szCs w:val="16"/>
                    </w:rPr>
                  </w:pPr>
                  <w:r w:rsidRPr="00EF62DB">
                    <w:rPr>
                      <w:i/>
                      <w:sz w:val="16"/>
                      <w:szCs w:val="16"/>
                    </w:rPr>
                    <w:t>ix</w:t>
                  </w:r>
                </w:p>
              </w:tc>
              <w:tc>
                <w:tcPr>
                  <w:tcW w:w="1276" w:type="dxa"/>
                  <w:tcBorders>
                    <w:top w:val="single" w:sz="4" w:space="0" w:color="auto"/>
                    <w:bottom w:val="single" w:sz="4" w:space="0" w:color="auto"/>
                  </w:tcBorders>
                </w:tcPr>
                <w:p w14:paraId="2DE3DDFA" w14:textId="77777777" w:rsidR="001D5658" w:rsidRPr="00DA2C53" w:rsidRDefault="001D5658" w:rsidP="006D31FD">
                  <w:pPr>
                    <w:spacing w:after="0" w:afterAutospacing="0"/>
                    <w:ind w:right="28"/>
                    <w:rPr>
                      <w:sz w:val="16"/>
                      <w:szCs w:val="16"/>
                    </w:rPr>
                  </w:pPr>
                  <w:r>
                    <w:rPr>
                      <w:sz w:val="16"/>
                      <w:szCs w:val="16"/>
                    </w:rPr>
                    <w:t>1 event</w:t>
                  </w:r>
                </w:p>
              </w:tc>
              <w:tc>
                <w:tcPr>
                  <w:tcW w:w="1985" w:type="dxa"/>
                  <w:tcBorders>
                    <w:top w:val="single" w:sz="4" w:space="0" w:color="auto"/>
                    <w:bottom w:val="single" w:sz="4" w:space="0" w:color="auto"/>
                  </w:tcBorders>
                </w:tcPr>
                <w:p w14:paraId="19C78462" w14:textId="77777777" w:rsidR="001D5658" w:rsidRPr="00DA2C53" w:rsidRDefault="001D5658" w:rsidP="006D31FD">
                  <w:pPr>
                    <w:spacing w:after="0" w:afterAutospacing="0"/>
                    <w:ind w:right="28"/>
                    <w:rPr>
                      <w:sz w:val="16"/>
                      <w:szCs w:val="16"/>
                    </w:rPr>
                  </w:pPr>
                  <w:r>
                    <w:rPr>
                      <w:sz w:val="16"/>
                      <w:szCs w:val="16"/>
                    </w:rPr>
                    <w:t>Alert DBA and operations staff</w:t>
                  </w:r>
                </w:p>
              </w:tc>
              <w:tc>
                <w:tcPr>
                  <w:tcW w:w="1559" w:type="dxa"/>
                  <w:tcBorders>
                    <w:top w:val="single" w:sz="4" w:space="0" w:color="auto"/>
                    <w:bottom w:val="single" w:sz="4" w:space="0" w:color="auto"/>
                  </w:tcBorders>
                </w:tcPr>
                <w:p w14:paraId="162E5ECC" w14:textId="77777777" w:rsidR="001D5658" w:rsidRPr="00DA2C53" w:rsidRDefault="001D5658" w:rsidP="006D31FD">
                  <w:pPr>
                    <w:spacing w:after="0" w:afterAutospacing="0"/>
                    <w:ind w:right="28"/>
                    <w:rPr>
                      <w:sz w:val="16"/>
                      <w:szCs w:val="16"/>
                    </w:rPr>
                  </w:pPr>
                  <w:r>
                    <w:rPr>
                      <w:sz w:val="16"/>
                      <w:szCs w:val="16"/>
                    </w:rPr>
                    <w:t>B</w:t>
                  </w:r>
                </w:p>
              </w:tc>
            </w:tr>
            <w:tr w:rsidR="001D5658" w:rsidRPr="00DA2C53" w14:paraId="2FD7301D" w14:textId="77777777" w:rsidTr="00A9120D">
              <w:tc>
                <w:tcPr>
                  <w:tcW w:w="1218" w:type="dxa"/>
                  <w:tcBorders>
                    <w:top w:val="single" w:sz="4" w:space="0" w:color="auto"/>
                    <w:bottom w:val="single" w:sz="4" w:space="0" w:color="auto"/>
                  </w:tcBorders>
                </w:tcPr>
                <w:p w14:paraId="30C14A51" w14:textId="77777777" w:rsidR="001D5658" w:rsidRPr="00DA2C53" w:rsidRDefault="001D5658" w:rsidP="006D31FD">
                  <w:pPr>
                    <w:spacing w:after="0" w:afterAutospacing="0"/>
                    <w:ind w:right="28"/>
                    <w:rPr>
                      <w:sz w:val="16"/>
                      <w:szCs w:val="16"/>
                    </w:rPr>
                  </w:pPr>
                  <w:r>
                    <w:rPr>
                      <w:sz w:val="16"/>
                      <w:szCs w:val="16"/>
                    </w:rPr>
                    <w:t>(All)</w:t>
                  </w:r>
                </w:p>
              </w:tc>
              <w:tc>
                <w:tcPr>
                  <w:tcW w:w="1276" w:type="dxa"/>
                  <w:tcBorders>
                    <w:top w:val="single" w:sz="4" w:space="0" w:color="auto"/>
                    <w:bottom w:val="single" w:sz="4" w:space="0" w:color="auto"/>
                  </w:tcBorders>
                </w:tcPr>
                <w:p w14:paraId="024CD3E1" w14:textId="77777777" w:rsidR="001D5658" w:rsidRPr="00DA2C53" w:rsidRDefault="001D5658" w:rsidP="006D31FD">
                  <w:pPr>
                    <w:spacing w:after="0" w:afterAutospacing="0"/>
                    <w:ind w:right="28"/>
                    <w:rPr>
                      <w:sz w:val="16"/>
                      <w:szCs w:val="16"/>
                    </w:rPr>
                  </w:pPr>
                  <w:r>
                    <w:rPr>
                      <w:sz w:val="16"/>
                      <w:szCs w:val="16"/>
                    </w:rPr>
                    <w:t>1 event</w:t>
                  </w:r>
                </w:p>
              </w:tc>
              <w:tc>
                <w:tcPr>
                  <w:tcW w:w="1985" w:type="dxa"/>
                  <w:tcBorders>
                    <w:top w:val="single" w:sz="4" w:space="0" w:color="auto"/>
                    <w:bottom w:val="single" w:sz="4" w:space="0" w:color="auto"/>
                  </w:tcBorders>
                </w:tcPr>
                <w:p w14:paraId="58691908" w14:textId="77777777" w:rsidR="001D5658" w:rsidRPr="00DA2C53" w:rsidRDefault="001D5658" w:rsidP="006D31FD">
                  <w:pPr>
                    <w:spacing w:after="0" w:afterAutospacing="0"/>
                    <w:ind w:right="28"/>
                    <w:rPr>
                      <w:sz w:val="16"/>
                      <w:szCs w:val="16"/>
                    </w:rPr>
                  </w:pPr>
                  <w:r>
                    <w:rPr>
                      <w:sz w:val="16"/>
                      <w:szCs w:val="16"/>
                    </w:rPr>
                    <w:t>Increase application logging granularity and indicate on monitoring dashboard</w:t>
                  </w:r>
                </w:p>
              </w:tc>
              <w:tc>
                <w:tcPr>
                  <w:tcW w:w="1559" w:type="dxa"/>
                  <w:tcBorders>
                    <w:top w:val="single" w:sz="4" w:space="0" w:color="auto"/>
                    <w:bottom w:val="single" w:sz="4" w:space="0" w:color="auto"/>
                  </w:tcBorders>
                </w:tcPr>
                <w:p w14:paraId="52F22DE3" w14:textId="77777777" w:rsidR="001D5658" w:rsidRPr="00DA2C53" w:rsidRDefault="001D5658" w:rsidP="006D31FD">
                  <w:pPr>
                    <w:spacing w:after="0" w:afterAutospacing="0"/>
                    <w:ind w:right="28"/>
                    <w:rPr>
                      <w:sz w:val="16"/>
                      <w:szCs w:val="16"/>
                    </w:rPr>
                  </w:pPr>
                  <w:r>
                    <w:rPr>
                      <w:sz w:val="16"/>
                      <w:szCs w:val="16"/>
                    </w:rPr>
                    <w:t>A, C</w:t>
                  </w:r>
                </w:p>
              </w:tc>
            </w:tr>
          </w:tbl>
          <w:p w14:paraId="6D5D896C" w14:textId="77777777" w:rsidR="001D5658" w:rsidRDefault="001D5658" w:rsidP="006D31FD">
            <w:pPr>
              <w:spacing w:before="120" w:after="120" w:afterAutospacing="0"/>
              <w:rPr>
                <w:sz w:val="18"/>
                <w:szCs w:val="18"/>
              </w:rPr>
            </w:pPr>
            <w:r>
              <w:rPr>
                <w:sz w:val="18"/>
                <w:szCs w:val="18"/>
              </w:rPr>
              <w:t>This will require the ability to:</w:t>
            </w:r>
          </w:p>
          <w:p w14:paraId="386DD99D" w14:textId="77777777" w:rsidR="001D5658" w:rsidRDefault="001D5658" w:rsidP="00BE3C48">
            <w:pPr>
              <w:pStyle w:val="ListParagraph"/>
              <w:numPr>
                <w:ilvl w:val="0"/>
                <w:numId w:val="45"/>
              </w:numPr>
              <w:spacing w:after="120" w:afterAutospacing="0"/>
              <w:rPr>
                <w:sz w:val="18"/>
                <w:szCs w:val="18"/>
              </w:rPr>
            </w:pPr>
            <w:r>
              <w:rPr>
                <w:sz w:val="18"/>
                <w:szCs w:val="18"/>
              </w:rPr>
              <w:t>count detection points events for each threshold per IP address, and per user, and do this for every request</w:t>
            </w:r>
          </w:p>
          <w:p w14:paraId="69422CBB" w14:textId="77777777" w:rsidR="001D5658" w:rsidRDefault="001D5658" w:rsidP="00BE3C48">
            <w:pPr>
              <w:pStyle w:val="ListParagraph"/>
              <w:numPr>
                <w:ilvl w:val="0"/>
                <w:numId w:val="45"/>
              </w:numPr>
              <w:spacing w:after="120" w:afterAutospacing="0"/>
              <w:rPr>
                <w:sz w:val="18"/>
                <w:szCs w:val="18"/>
              </w:rPr>
            </w:pPr>
            <w:r>
              <w:rPr>
                <w:sz w:val="18"/>
                <w:szCs w:val="18"/>
              </w:rPr>
              <w:t>change application logging level, raise alerts to operations staff, change the status of an order, terminate website user sessions, redirect responses, block individual requests, disable check-out functionality for individual users, block access to the whole website for an IP address and for individual IP addresses, reset blocks</w:t>
            </w:r>
          </w:p>
          <w:p w14:paraId="2ABAF3D4" w14:textId="77777777" w:rsidR="001D5658" w:rsidRPr="00A14419" w:rsidRDefault="001D5658" w:rsidP="00BE3C48">
            <w:pPr>
              <w:pStyle w:val="ListParagraph"/>
              <w:numPr>
                <w:ilvl w:val="0"/>
                <w:numId w:val="45"/>
              </w:numPr>
              <w:spacing w:after="120" w:afterAutospacing="0"/>
              <w:rPr>
                <w:sz w:val="18"/>
                <w:szCs w:val="18"/>
              </w:rPr>
            </w:pPr>
            <w:r>
              <w:rPr>
                <w:sz w:val="18"/>
                <w:szCs w:val="18"/>
              </w:rPr>
              <w:t>display a monitoring dashboard</w:t>
            </w:r>
          </w:p>
        </w:tc>
      </w:tr>
    </w:tbl>
    <w:p w14:paraId="73D1103C" w14:textId="77777777" w:rsidR="001D5658" w:rsidRDefault="001D5658" w:rsidP="001D5658">
      <w:pPr>
        <w:pStyle w:val="Heading4"/>
        <w:numPr>
          <w:ilvl w:val="0"/>
          <w:numId w:val="0"/>
        </w:numPr>
      </w:pPr>
    </w:p>
    <w:p w14:paraId="3668C78E" w14:textId="77777777" w:rsidR="001D5658" w:rsidRDefault="001D5658" w:rsidP="001D5658">
      <w:pPr>
        <w:spacing w:after="0" w:afterAutospacing="0"/>
        <w:rPr>
          <w:i/>
          <w:iCs/>
          <w:kern w:val="22"/>
        </w:rPr>
      </w:pPr>
      <w:r>
        <w:br w:type="page"/>
      </w:r>
    </w:p>
    <w:p w14:paraId="60211FBD" w14:textId="333258B7" w:rsidR="001D5658" w:rsidRDefault="000C6998" w:rsidP="00CF2CCF">
      <w:pPr>
        <w:pStyle w:val="Heading2"/>
      </w:pPr>
      <w:bookmarkStart w:id="29" w:name="_Toc231977053"/>
      <w:r w:rsidRPr="00430F15">
        <w:t>Chapter 10</w:t>
      </w:r>
      <w:r w:rsidR="00445BB8" w:rsidRPr="00430F15">
        <w:t xml:space="preserve"> : Case S</w:t>
      </w:r>
      <w:r w:rsidR="00CF2CCF" w:rsidRPr="00430F15">
        <w:t xml:space="preserve">tudy </w:t>
      </w:r>
      <w:r w:rsidR="00921F72" w:rsidRPr="00430F15">
        <w:t>of</w:t>
      </w:r>
      <w:r w:rsidR="00445BB8" w:rsidRPr="00430F15">
        <w:t xml:space="preserve"> B2B Web S</w:t>
      </w:r>
      <w:r w:rsidR="001D5658" w:rsidRPr="00430F15">
        <w:t>ervices</w:t>
      </w:r>
      <w:bookmarkEnd w:id="29"/>
    </w:p>
    <w:p w14:paraId="66E0405C" w14:textId="4C9A2936" w:rsidR="00A42E42" w:rsidRPr="00D9792A" w:rsidRDefault="00E55C1A" w:rsidP="00A42E42">
      <w:r>
        <w:t xml:space="preserve">AppSensor applied to a system that has a small number of strongly authenticated </w:t>
      </w:r>
      <w:r w:rsidR="00AE1689">
        <w:t>(system) user</w:t>
      </w:r>
      <w:r>
        <w:t xml:space="preserve"> accounts.</w:t>
      </w:r>
    </w:p>
    <w:tbl>
      <w:tblPr>
        <w:tblStyle w:val="TableGrid"/>
        <w:tblW w:w="77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509"/>
        <w:gridCol w:w="6237"/>
      </w:tblGrid>
      <w:tr w:rsidR="00A42E42" w14:paraId="77A944DD" w14:textId="77777777" w:rsidTr="00CD7AE5">
        <w:tc>
          <w:tcPr>
            <w:tcW w:w="1509" w:type="dxa"/>
            <w:tcBorders>
              <w:top w:val="outset" w:sz="6" w:space="0" w:color="000000"/>
            </w:tcBorders>
            <w:shd w:val="clear" w:color="auto" w:fill="D9D9D9" w:themeFill="background1" w:themeFillShade="D9"/>
          </w:tcPr>
          <w:p w14:paraId="4411F83E" w14:textId="77777777" w:rsidR="00A42E42" w:rsidRPr="00E64D94" w:rsidRDefault="00A42E42" w:rsidP="00CD7AE5">
            <w:pPr>
              <w:spacing w:after="120" w:afterAutospacing="0"/>
              <w:rPr>
                <w:sz w:val="18"/>
                <w:szCs w:val="18"/>
              </w:rPr>
            </w:pPr>
            <w:r w:rsidRPr="00E64D94">
              <w:rPr>
                <w:sz w:val="18"/>
                <w:szCs w:val="18"/>
              </w:rPr>
              <w:t>Background</w:t>
            </w:r>
          </w:p>
        </w:tc>
        <w:tc>
          <w:tcPr>
            <w:tcW w:w="6237" w:type="dxa"/>
            <w:tcBorders>
              <w:top w:val="outset" w:sz="6" w:space="0" w:color="000000"/>
            </w:tcBorders>
            <w:shd w:val="clear" w:color="auto" w:fill="F2F2F2" w:themeFill="background1" w:themeFillShade="F2"/>
          </w:tcPr>
          <w:p w14:paraId="0067F8F9" w14:textId="7DD287E3" w:rsidR="00A42E42" w:rsidRDefault="005F6565" w:rsidP="00CD7AE5">
            <w:pPr>
              <w:spacing w:after="120" w:afterAutospacing="0"/>
              <w:rPr>
                <w:sz w:val="18"/>
                <w:szCs w:val="18"/>
              </w:rPr>
            </w:pPr>
            <w:r>
              <w:rPr>
                <w:sz w:val="18"/>
                <w:szCs w:val="18"/>
              </w:rPr>
              <w:t>A manufacturer exposes selected suppliers to its acquisition systems via web services.</w:t>
            </w:r>
          </w:p>
          <w:p w14:paraId="7DE657F0" w14:textId="77777777" w:rsidR="00B97BDB" w:rsidRDefault="00B97BDB" w:rsidP="0088469F">
            <w:pPr>
              <w:spacing w:after="120" w:afterAutospacing="0"/>
              <w:rPr>
                <w:sz w:val="18"/>
                <w:szCs w:val="18"/>
              </w:rPr>
            </w:pPr>
            <w:r>
              <w:rPr>
                <w:sz w:val="18"/>
                <w:szCs w:val="18"/>
              </w:rPr>
              <w:t xml:space="preserve">The </w:t>
            </w:r>
            <w:r w:rsidR="005F6565">
              <w:rPr>
                <w:sz w:val="18"/>
                <w:szCs w:val="18"/>
              </w:rPr>
              <w:t>permitted web service request source locations are</w:t>
            </w:r>
            <w:r>
              <w:rPr>
                <w:sz w:val="18"/>
                <w:szCs w:val="18"/>
              </w:rPr>
              <w:t xml:space="preserve"> controlled by network firewall rules which are monitored and which have robust change control processes. </w:t>
            </w:r>
            <w:r w:rsidR="005F6565">
              <w:rPr>
                <w:sz w:val="18"/>
                <w:szCs w:val="18"/>
              </w:rPr>
              <w:t>Additionally customers must have a current</w:t>
            </w:r>
            <w:r w:rsidR="0088469F">
              <w:rPr>
                <w:sz w:val="18"/>
                <w:szCs w:val="18"/>
              </w:rPr>
              <w:t>,</w:t>
            </w:r>
            <w:r w:rsidR="005F6565">
              <w:rPr>
                <w:sz w:val="18"/>
                <w:szCs w:val="18"/>
              </w:rPr>
              <w:t xml:space="preserve"> valid</w:t>
            </w:r>
            <w:r w:rsidR="0088469F">
              <w:rPr>
                <w:sz w:val="18"/>
                <w:szCs w:val="18"/>
              </w:rPr>
              <w:t xml:space="preserve"> and non-revoked</w:t>
            </w:r>
            <w:r w:rsidR="005F6565">
              <w:rPr>
                <w:sz w:val="18"/>
                <w:szCs w:val="18"/>
              </w:rPr>
              <w:t xml:space="preserve"> X.509 certificate.</w:t>
            </w:r>
          </w:p>
          <w:p w14:paraId="2A9D74ED" w14:textId="77777777" w:rsidR="0088469F" w:rsidRDefault="0088469F" w:rsidP="0088469F">
            <w:pPr>
              <w:spacing w:after="120" w:afterAutospacing="0"/>
              <w:rPr>
                <w:sz w:val="18"/>
                <w:szCs w:val="18"/>
              </w:rPr>
            </w:pPr>
            <w:r>
              <w:rPr>
                <w:sz w:val="18"/>
                <w:szCs w:val="18"/>
              </w:rPr>
              <w:t>Security requirements were defined at the start of the implementation of the services, and were verified during design reviews, static code analysis (code review), dynamic testing. An independent specialist security company undertakes penetration testing at each release. There is ongoing external and internal vulnerability assessment scanning daily.</w:t>
            </w:r>
          </w:p>
          <w:p w14:paraId="006D2ECE" w14:textId="20B19F62" w:rsidR="00B37A57" w:rsidRPr="00E64D94" w:rsidRDefault="009F0A7F" w:rsidP="00661C8B">
            <w:pPr>
              <w:spacing w:after="120" w:afterAutospacing="0"/>
              <w:rPr>
                <w:sz w:val="18"/>
                <w:szCs w:val="18"/>
              </w:rPr>
            </w:pPr>
            <w:r>
              <w:rPr>
                <w:sz w:val="18"/>
                <w:szCs w:val="18"/>
              </w:rPr>
              <w:t>Suppliers have strict security obligations placed on them and their development processes. However, t</w:t>
            </w:r>
            <w:r w:rsidR="00B37A57">
              <w:rPr>
                <w:sz w:val="18"/>
                <w:szCs w:val="18"/>
              </w:rPr>
              <w:t xml:space="preserve">he manufacturer is concerned about misuse of the web services </w:t>
            </w:r>
            <w:r w:rsidR="00661C8B">
              <w:rPr>
                <w:sz w:val="18"/>
                <w:szCs w:val="18"/>
              </w:rPr>
              <w:t>by a rogue insider within any of the supplier organizations</w:t>
            </w:r>
            <w:r w:rsidR="00B37A57">
              <w:rPr>
                <w:sz w:val="18"/>
                <w:szCs w:val="18"/>
              </w:rPr>
              <w:t>.</w:t>
            </w:r>
          </w:p>
        </w:tc>
      </w:tr>
      <w:tr w:rsidR="00A42E42" w14:paraId="45158833" w14:textId="77777777" w:rsidTr="00CD7AE5">
        <w:tc>
          <w:tcPr>
            <w:tcW w:w="1509" w:type="dxa"/>
            <w:shd w:val="clear" w:color="auto" w:fill="BFBFBF" w:themeFill="background1" w:themeFillShade="BF"/>
          </w:tcPr>
          <w:p w14:paraId="33C3BCB0" w14:textId="77777777" w:rsidR="00A42E42" w:rsidRPr="00C664EA" w:rsidRDefault="00A42E42" w:rsidP="00CD7AE5">
            <w:pPr>
              <w:spacing w:after="120" w:afterAutospacing="0"/>
              <w:rPr>
                <w:sz w:val="18"/>
                <w:szCs w:val="18"/>
              </w:rPr>
            </w:pPr>
            <w:r w:rsidRPr="00C664EA">
              <w:rPr>
                <w:sz w:val="18"/>
                <w:szCs w:val="18"/>
              </w:rPr>
              <w:t>Objectives</w:t>
            </w:r>
          </w:p>
        </w:tc>
        <w:tc>
          <w:tcPr>
            <w:tcW w:w="6237" w:type="dxa"/>
            <w:shd w:val="clear" w:color="auto" w:fill="F2F2F2" w:themeFill="background1" w:themeFillShade="F2"/>
          </w:tcPr>
          <w:p w14:paraId="30EE67EC" w14:textId="4C2CEAEF" w:rsidR="00DE0DD2" w:rsidRPr="00DE0DD2" w:rsidRDefault="00796B00" w:rsidP="00DE0DD2">
            <w:pPr>
              <w:pStyle w:val="ListParagraph"/>
              <w:numPr>
                <w:ilvl w:val="0"/>
                <w:numId w:val="64"/>
              </w:numPr>
              <w:spacing w:after="120" w:afterAutospacing="0"/>
              <w:rPr>
                <w:sz w:val="18"/>
                <w:szCs w:val="18"/>
              </w:rPr>
            </w:pPr>
            <w:r>
              <w:rPr>
                <w:sz w:val="18"/>
                <w:szCs w:val="18"/>
              </w:rPr>
              <w:t>Block clearly malicious requests to allow time for further investigation</w:t>
            </w:r>
          </w:p>
        </w:tc>
      </w:tr>
      <w:tr w:rsidR="00A42E42" w14:paraId="1443D31D" w14:textId="77777777" w:rsidTr="00CD7AE5">
        <w:tc>
          <w:tcPr>
            <w:tcW w:w="1509" w:type="dxa"/>
            <w:shd w:val="clear" w:color="auto" w:fill="D9D9D9" w:themeFill="background1" w:themeFillShade="D9"/>
          </w:tcPr>
          <w:p w14:paraId="6616E098" w14:textId="77777777" w:rsidR="00A42E42" w:rsidRPr="00C664EA" w:rsidRDefault="00A42E42" w:rsidP="00CD7AE5">
            <w:pPr>
              <w:spacing w:after="120" w:afterAutospacing="0"/>
              <w:rPr>
                <w:sz w:val="18"/>
                <w:szCs w:val="18"/>
              </w:rPr>
            </w:pPr>
            <w:r w:rsidRPr="00C664EA">
              <w:rPr>
                <w:sz w:val="18"/>
                <w:szCs w:val="18"/>
              </w:rPr>
              <w:t>Detection points</w:t>
            </w:r>
          </w:p>
        </w:tc>
        <w:tc>
          <w:tcPr>
            <w:tcW w:w="6237" w:type="dxa"/>
            <w:shd w:val="clear" w:color="auto" w:fill="F2F2F2" w:themeFill="background1" w:themeFillShade="F2"/>
          </w:tcPr>
          <w:p w14:paraId="16B31FC8" w14:textId="66322021" w:rsidR="00A42E42" w:rsidRDefault="00744116" w:rsidP="00CD7AE5">
            <w:pPr>
              <w:spacing w:after="120" w:afterAutospacing="0"/>
              <w:rPr>
                <w:sz w:val="18"/>
                <w:szCs w:val="18"/>
              </w:rPr>
            </w:pPr>
            <w:r>
              <w:rPr>
                <w:sz w:val="18"/>
                <w:szCs w:val="18"/>
              </w:rPr>
              <w:t xml:space="preserve">The detection points are primarily built into the application’s </w:t>
            </w:r>
            <w:r w:rsidR="00EF62DB">
              <w:rPr>
                <w:sz w:val="18"/>
                <w:szCs w:val="18"/>
              </w:rPr>
              <w:t xml:space="preserve">input validation module, but detection points </w:t>
            </w:r>
            <w:r w:rsidR="00EF62DB" w:rsidRPr="00EF62DB">
              <w:rPr>
                <w:i/>
                <w:sz w:val="18"/>
                <w:szCs w:val="18"/>
              </w:rPr>
              <w:t>i</w:t>
            </w:r>
            <w:r w:rsidR="00EF62DB">
              <w:rPr>
                <w:sz w:val="18"/>
                <w:szCs w:val="18"/>
              </w:rPr>
              <w:t xml:space="preserve"> and </w:t>
            </w:r>
            <w:r w:rsidR="00EF62DB" w:rsidRPr="00EF62DB">
              <w:rPr>
                <w:i/>
                <w:sz w:val="18"/>
                <w:szCs w:val="18"/>
              </w:rPr>
              <w:t>ii</w:t>
            </w:r>
            <w:r>
              <w:rPr>
                <w:sz w:val="18"/>
                <w:szCs w:val="18"/>
              </w:rPr>
              <w:t xml:space="preserve"> rely on an internal logging module. Checking the result of the</w:t>
            </w:r>
            <w:r w:rsidR="00EF62DB">
              <w:rPr>
                <w:sz w:val="18"/>
                <w:szCs w:val="18"/>
              </w:rPr>
              <w:t xml:space="preserve"> XML parser </w:t>
            </w:r>
            <w:r w:rsidR="00EF62DB" w:rsidRPr="00EF62DB">
              <w:rPr>
                <w:i/>
                <w:sz w:val="18"/>
                <w:szCs w:val="18"/>
              </w:rPr>
              <w:t>vi</w:t>
            </w:r>
            <w:r>
              <w:rPr>
                <w:sz w:val="18"/>
                <w:szCs w:val="18"/>
              </w:rPr>
              <w:t xml:space="preserve"> is a separate output validation step that had to be added.</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51"/>
              <w:gridCol w:w="421"/>
              <w:gridCol w:w="1422"/>
              <w:gridCol w:w="1985"/>
              <w:gridCol w:w="1559"/>
            </w:tblGrid>
            <w:tr w:rsidR="00A42E42" w14:paraId="7AF2BA68" w14:textId="77777777" w:rsidTr="00CD7AE5">
              <w:tc>
                <w:tcPr>
                  <w:tcW w:w="651" w:type="dxa"/>
                </w:tcPr>
                <w:p w14:paraId="70D6F918" w14:textId="77777777" w:rsidR="00A42E42" w:rsidRPr="008C1DCE" w:rsidRDefault="00A42E42" w:rsidP="00CD7AE5">
                  <w:pPr>
                    <w:spacing w:after="0" w:afterAutospacing="0"/>
                    <w:rPr>
                      <w:b/>
                      <w:sz w:val="16"/>
                      <w:szCs w:val="16"/>
                    </w:rPr>
                  </w:pPr>
                  <w:r>
                    <w:rPr>
                      <w:b/>
                      <w:sz w:val="16"/>
                      <w:szCs w:val="16"/>
                    </w:rPr>
                    <w:t>Area</w:t>
                  </w:r>
                </w:p>
              </w:tc>
              <w:tc>
                <w:tcPr>
                  <w:tcW w:w="421" w:type="dxa"/>
                </w:tcPr>
                <w:p w14:paraId="021F0BD4" w14:textId="77777777" w:rsidR="00A42E42" w:rsidRPr="008C1DCE" w:rsidRDefault="00A42E42" w:rsidP="00CD7AE5">
                  <w:pPr>
                    <w:spacing w:after="0" w:afterAutospacing="0"/>
                    <w:rPr>
                      <w:b/>
                      <w:sz w:val="16"/>
                      <w:szCs w:val="16"/>
                    </w:rPr>
                  </w:pPr>
                  <w:r w:rsidRPr="008C1DCE">
                    <w:rPr>
                      <w:b/>
                      <w:sz w:val="16"/>
                      <w:szCs w:val="16"/>
                    </w:rPr>
                    <w:t>ID</w:t>
                  </w:r>
                </w:p>
              </w:tc>
              <w:tc>
                <w:tcPr>
                  <w:tcW w:w="1422" w:type="dxa"/>
                </w:tcPr>
                <w:p w14:paraId="7C156C19" w14:textId="77777777" w:rsidR="00A42E42" w:rsidRPr="008C1DCE" w:rsidRDefault="00A42E42" w:rsidP="00CD7AE5">
                  <w:pPr>
                    <w:spacing w:after="0" w:afterAutospacing="0"/>
                    <w:rPr>
                      <w:b/>
                      <w:sz w:val="16"/>
                      <w:szCs w:val="16"/>
                    </w:rPr>
                  </w:pPr>
                  <w:r w:rsidRPr="008C1DCE">
                    <w:rPr>
                      <w:b/>
                      <w:sz w:val="16"/>
                      <w:szCs w:val="16"/>
                    </w:rPr>
                    <w:t>Scope</w:t>
                  </w:r>
                </w:p>
              </w:tc>
              <w:tc>
                <w:tcPr>
                  <w:tcW w:w="1985" w:type="dxa"/>
                </w:tcPr>
                <w:p w14:paraId="5CE1021B" w14:textId="77777777" w:rsidR="00A42E42" w:rsidRPr="008C1DCE" w:rsidRDefault="00A42E42" w:rsidP="00CD7AE5">
                  <w:pPr>
                    <w:spacing w:after="0" w:afterAutospacing="0"/>
                    <w:rPr>
                      <w:b/>
                      <w:sz w:val="16"/>
                      <w:szCs w:val="16"/>
                    </w:rPr>
                  </w:pPr>
                  <w:r w:rsidRPr="008C1DCE">
                    <w:rPr>
                      <w:b/>
                      <w:sz w:val="16"/>
                      <w:szCs w:val="16"/>
                    </w:rPr>
                    <w:t>D</w:t>
                  </w:r>
                  <w:r>
                    <w:rPr>
                      <w:b/>
                      <w:sz w:val="16"/>
                      <w:szCs w:val="16"/>
                    </w:rPr>
                    <w:t>etection D</w:t>
                  </w:r>
                  <w:r w:rsidRPr="008C1DCE">
                    <w:rPr>
                      <w:b/>
                      <w:sz w:val="16"/>
                      <w:szCs w:val="16"/>
                    </w:rPr>
                    <w:t>escription</w:t>
                  </w:r>
                </w:p>
              </w:tc>
              <w:tc>
                <w:tcPr>
                  <w:tcW w:w="1559" w:type="dxa"/>
                </w:tcPr>
                <w:p w14:paraId="3F1A9C80" w14:textId="77777777" w:rsidR="00A42E42" w:rsidRPr="008C1DCE" w:rsidRDefault="00A42E42" w:rsidP="00CD7AE5">
                  <w:pPr>
                    <w:spacing w:after="0" w:afterAutospacing="0"/>
                    <w:rPr>
                      <w:b/>
                      <w:sz w:val="16"/>
                      <w:szCs w:val="16"/>
                    </w:rPr>
                  </w:pPr>
                  <w:r w:rsidRPr="008C1DCE">
                    <w:rPr>
                      <w:b/>
                      <w:sz w:val="16"/>
                      <w:szCs w:val="16"/>
                    </w:rPr>
                    <w:t xml:space="preserve">AppSensor </w:t>
                  </w:r>
                  <w:r>
                    <w:rPr>
                      <w:b/>
                      <w:sz w:val="16"/>
                      <w:szCs w:val="16"/>
                    </w:rPr>
                    <w:t>Refs</w:t>
                  </w:r>
                </w:p>
              </w:tc>
            </w:tr>
            <w:tr w:rsidR="00A42E42" w14:paraId="5D71F89F" w14:textId="77777777" w:rsidTr="00CD7AE5">
              <w:tc>
                <w:tcPr>
                  <w:tcW w:w="651" w:type="dxa"/>
                  <w:tcBorders>
                    <w:bottom w:val="nil"/>
                  </w:tcBorders>
                </w:tcPr>
                <w:p w14:paraId="4CE614CD" w14:textId="7BE87968" w:rsidR="00A42E42" w:rsidRPr="00DA2C53" w:rsidRDefault="000D0355" w:rsidP="00CD7AE5">
                  <w:pPr>
                    <w:spacing w:after="0" w:afterAutospacing="0"/>
                    <w:ind w:right="28"/>
                    <w:rPr>
                      <w:sz w:val="16"/>
                      <w:szCs w:val="16"/>
                    </w:rPr>
                  </w:pPr>
                  <w:r>
                    <w:rPr>
                      <w:sz w:val="16"/>
                      <w:szCs w:val="16"/>
                    </w:rPr>
                    <w:t>Requests</w:t>
                  </w:r>
                </w:p>
              </w:tc>
              <w:tc>
                <w:tcPr>
                  <w:tcW w:w="421" w:type="dxa"/>
                </w:tcPr>
                <w:p w14:paraId="31B8E167" w14:textId="2C9F346E" w:rsidR="00A42E42" w:rsidRPr="00EF62DB" w:rsidRDefault="00EF62DB" w:rsidP="00CD7AE5">
                  <w:pPr>
                    <w:spacing w:after="0" w:afterAutospacing="0"/>
                    <w:ind w:right="28"/>
                    <w:rPr>
                      <w:i/>
                      <w:sz w:val="16"/>
                      <w:szCs w:val="16"/>
                    </w:rPr>
                  </w:pPr>
                  <w:r w:rsidRPr="00EF62DB">
                    <w:rPr>
                      <w:i/>
                      <w:sz w:val="16"/>
                      <w:szCs w:val="16"/>
                    </w:rPr>
                    <w:t>i</w:t>
                  </w:r>
                </w:p>
              </w:tc>
              <w:tc>
                <w:tcPr>
                  <w:tcW w:w="1422" w:type="dxa"/>
                </w:tcPr>
                <w:p w14:paraId="1CABF999" w14:textId="4C2B942A" w:rsidR="00A42E42" w:rsidRPr="00DA2C53" w:rsidRDefault="000D0355" w:rsidP="00CD7AE5">
                  <w:pPr>
                    <w:spacing w:after="0" w:afterAutospacing="0"/>
                    <w:ind w:right="28"/>
                    <w:rPr>
                      <w:sz w:val="16"/>
                      <w:szCs w:val="16"/>
                    </w:rPr>
                  </w:pPr>
                  <w:r>
                    <w:rPr>
                      <w:sz w:val="16"/>
                      <w:szCs w:val="16"/>
                    </w:rPr>
                    <w:t>Every request</w:t>
                  </w:r>
                </w:p>
              </w:tc>
              <w:tc>
                <w:tcPr>
                  <w:tcW w:w="1985" w:type="dxa"/>
                </w:tcPr>
                <w:p w14:paraId="0C931982" w14:textId="3EDFDC22" w:rsidR="00A42E42" w:rsidRPr="00DA2C53" w:rsidRDefault="000D0355" w:rsidP="00CD7AE5">
                  <w:pPr>
                    <w:spacing w:after="0" w:afterAutospacing="0"/>
                    <w:ind w:right="28"/>
                    <w:rPr>
                      <w:sz w:val="16"/>
                      <w:szCs w:val="16"/>
                    </w:rPr>
                  </w:pPr>
                  <w:r>
                    <w:rPr>
                      <w:sz w:val="16"/>
                      <w:szCs w:val="16"/>
                    </w:rPr>
                    <w:t>Invalid entry point</w:t>
                  </w:r>
                </w:p>
              </w:tc>
              <w:tc>
                <w:tcPr>
                  <w:tcW w:w="1559" w:type="dxa"/>
                </w:tcPr>
                <w:p w14:paraId="0246492D" w14:textId="1ADE3121" w:rsidR="00A42E42" w:rsidRDefault="000D0355" w:rsidP="00CD7AE5">
                  <w:pPr>
                    <w:spacing w:after="0" w:afterAutospacing="0"/>
                    <w:ind w:right="28"/>
                    <w:rPr>
                      <w:sz w:val="16"/>
                      <w:szCs w:val="16"/>
                    </w:rPr>
                  </w:pPr>
                  <w:r>
                    <w:rPr>
                      <w:sz w:val="16"/>
                      <w:szCs w:val="16"/>
                    </w:rPr>
                    <w:t>ACE3, IE2</w:t>
                  </w:r>
                </w:p>
              </w:tc>
            </w:tr>
            <w:tr w:rsidR="00A42E42" w14:paraId="2F3946BB" w14:textId="77777777" w:rsidTr="004406D9">
              <w:tc>
                <w:tcPr>
                  <w:tcW w:w="651" w:type="dxa"/>
                  <w:tcBorders>
                    <w:top w:val="nil"/>
                    <w:bottom w:val="single" w:sz="4" w:space="0" w:color="auto"/>
                  </w:tcBorders>
                </w:tcPr>
                <w:p w14:paraId="785BCB38" w14:textId="77777777" w:rsidR="00A42E42" w:rsidRPr="00DA2C53" w:rsidRDefault="00A42E42" w:rsidP="00CD7AE5">
                  <w:pPr>
                    <w:spacing w:after="0" w:afterAutospacing="0"/>
                    <w:ind w:right="28"/>
                    <w:rPr>
                      <w:sz w:val="16"/>
                      <w:szCs w:val="16"/>
                    </w:rPr>
                  </w:pPr>
                </w:p>
              </w:tc>
              <w:tc>
                <w:tcPr>
                  <w:tcW w:w="421" w:type="dxa"/>
                  <w:tcBorders>
                    <w:bottom w:val="single" w:sz="4" w:space="0" w:color="auto"/>
                  </w:tcBorders>
                </w:tcPr>
                <w:p w14:paraId="749023EB" w14:textId="45AF55FA" w:rsidR="00A42E42" w:rsidRPr="00EF62DB" w:rsidRDefault="00EF62DB" w:rsidP="00CD7AE5">
                  <w:pPr>
                    <w:spacing w:after="0" w:afterAutospacing="0"/>
                    <w:ind w:right="28"/>
                    <w:rPr>
                      <w:i/>
                      <w:sz w:val="16"/>
                      <w:szCs w:val="16"/>
                    </w:rPr>
                  </w:pPr>
                  <w:r w:rsidRPr="00EF62DB">
                    <w:rPr>
                      <w:i/>
                      <w:sz w:val="16"/>
                      <w:szCs w:val="16"/>
                    </w:rPr>
                    <w:t>ii</w:t>
                  </w:r>
                </w:p>
              </w:tc>
              <w:tc>
                <w:tcPr>
                  <w:tcW w:w="1422" w:type="dxa"/>
                  <w:tcBorders>
                    <w:bottom w:val="single" w:sz="4" w:space="0" w:color="auto"/>
                  </w:tcBorders>
                </w:tcPr>
                <w:p w14:paraId="58BEE2E2" w14:textId="2D0CEC21" w:rsidR="00A42E42" w:rsidRPr="00DA2C53" w:rsidRDefault="000D0355" w:rsidP="00CD7AE5">
                  <w:pPr>
                    <w:spacing w:after="0" w:afterAutospacing="0"/>
                    <w:ind w:right="28"/>
                    <w:rPr>
                      <w:sz w:val="16"/>
                      <w:szCs w:val="16"/>
                    </w:rPr>
                  </w:pPr>
                  <w:r>
                    <w:rPr>
                      <w:sz w:val="16"/>
                      <w:szCs w:val="16"/>
                    </w:rPr>
                    <w:t>Every request</w:t>
                  </w:r>
                </w:p>
              </w:tc>
              <w:tc>
                <w:tcPr>
                  <w:tcW w:w="1985" w:type="dxa"/>
                  <w:tcBorders>
                    <w:bottom w:val="single" w:sz="4" w:space="0" w:color="auto"/>
                  </w:tcBorders>
                </w:tcPr>
                <w:p w14:paraId="2E12E353" w14:textId="63CB776B" w:rsidR="00A42E42" w:rsidRPr="00DA2C53" w:rsidRDefault="000D0355" w:rsidP="00CD7AE5">
                  <w:pPr>
                    <w:spacing w:after="0" w:afterAutospacing="0"/>
                    <w:ind w:right="28"/>
                    <w:rPr>
                      <w:sz w:val="16"/>
                      <w:szCs w:val="16"/>
                    </w:rPr>
                  </w:pPr>
                  <w:r>
                    <w:rPr>
                      <w:sz w:val="16"/>
                      <w:szCs w:val="16"/>
                    </w:rPr>
                    <w:t>High rate requests</w:t>
                  </w:r>
                </w:p>
              </w:tc>
              <w:tc>
                <w:tcPr>
                  <w:tcW w:w="1559" w:type="dxa"/>
                  <w:tcBorders>
                    <w:bottom w:val="single" w:sz="4" w:space="0" w:color="auto"/>
                  </w:tcBorders>
                </w:tcPr>
                <w:p w14:paraId="25A7BE39" w14:textId="590F869E" w:rsidR="00A42E42" w:rsidRDefault="000D0355" w:rsidP="00CD7AE5">
                  <w:pPr>
                    <w:spacing w:after="0" w:afterAutospacing="0"/>
                    <w:ind w:right="28"/>
                    <w:rPr>
                      <w:sz w:val="16"/>
                      <w:szCs w:val="16"/>
                    </w:rPr>
                  </w:pPr>
                  <w:r>
                    <w:rPr>
                      <w:sz w:val="16"/>
                      <w:szCs w:val="16"/>
                    </w:rPr>
                    <w:t>UT2</w:t>
                  </w:r>
                </w:p>
              </w:tc>
            </w:tr>
            <w:tr w:rsidR="00E24D28" w14:paraId="47F6059A" w14:textId="77777777" w:rsidTr="004406D9">
              <w:tc>
                <w:tcPr>
                  <w:tcW w:w="651" w:type="dxa"/>
                  <w:vMerge w:val="restart"/>
                  <w:tcBorders>
                    <w:top w:val="single" w:sz="4" w:space="0" w:color="auto"/>
                    <w:bottom w:val="nil"/>
                  </w:tcBorders>
                </w:tcPr>
                <w:p w14:paraId="43C00E4C" w14:textId="679E9CC9" w:rsidR="00E24D28" w:rsidRPr="00DA2C53" w:rsidRDefault="00E24D28" w:rsidP="00CD7AE5">
                  <w:pPr>
                    <w:spacing w:after="0" w:afterAutospacing="0"/>
                    <w:ind w:right="28"/>
                    <w:rPr>
                      <w:sz w:val="16"/>
                      <w:szCs w:val="16"/>
                    </w:rPr>
                  </w:pPr>
                  <w:r>
                    <w:rPr>
                      <w:sz w:val="16"/>
                      <w:szCs w:val="16"/>
                    </w:rPr>
                    <w:t>XML parsing</w:t>
                  </w:r>
                </w:p>
              </w:tc>
              <w:tc>
                <w:tcPr>
                  <w:tcW w:w="421" w:type="dxa"/>
                  <w:tcBorders>
                    <w:top w:val="single" w:sz="4" w:space="0" w:color="auto"/>
                    <w:bottom w:val="single" w:sz="4" w:space="0" w:color="auto"/>
                  </w:tcBorders>
                </w:tcPr>
                <w:p w14:paraId="39F14E94" w14:textId="6E20303E" w:rsidR="00E24D28" w:rsidRPr="00EF62DB" w:rsidRDefault="00EF62DB" w:rsidP="00CD7AE5">
                  <w:pPr>
                    <w:spacing w:after="0" w:afterAutospacing="0"/>
                    <w:ind w:right="28"/>
                    <w:rPr>
                      <w:i/>
                      <w:sz w:val="16"/>
                      <w:szCs w:val="16"/>
                    </w:rPr>
                  </w:pPr>
                  <w:r w:rsidRPr="00EF62DB">
                    <w:rPr>
                      <w:i/>
                      <w:sz w:val="16"/>
                      <w:szCs w:val="16"/>
                    </w:rPr>
                    <w:t>iii</w:t>
                  </w:r>
                </w:p>
              </w:tc>
              <w:tc>
                <w:tcPr>
                  <w:tcW w:w="1422" w:type="dxa"/>
                  <w:tcBorders>
                    <w:top w:val="single" w:sz="4" w:space="0" w:color="auto"/>
                    <w:bottom w:val="single" w:sz="4" w:space="0" w:color="auto"/>
                  </w:tcBorders>
                </w:tcPr>
                <w:p w14:paraId="79605CDA" w14:textId="645DF07E" w:rsidR="00E24D28" w:rsidRDefault="000D0355" w:rsidP="00CD7AE5">
                  <w:pPr>
                    <w:spacing w:after="0" w:afterAutospacing="0"/>
                    <w:ind w:right="28"/>
                    <w:rPr>
                      <w:sz w:val="16"/>
                      <w:szCs w:val="16"/>
                    </w:rPr>
                  </w:pPr>
                  <w:r>
                    <w:rPr>
                      <w:sz w:val="16"/>
                      <w:szCs w:val="16"/>
                    </w:rPr>
                    <w:t>Every request</w:t>
                  </w:r>
                </w:p>
              </w:tc>
              <w:tc>
                <w:tcPr>
                  <w:tcW w:w="1985" w:type="dxa"/>
                  <w:tcBorders>
                    <w:top w:val="single" w:sz="4" w:space="0" w:color="auto"/>
                    <w:bottom w:val="single" w:sz="4" w:space="0" w:color="auto"/>
                  </w:tcBorders>
                </w:tcPr>
                <w:p w14:paraId="00D71647" w14:textId="65FC738B" w:rsidR="00E24D28" w:rsidRDefault="000D0355" w:rsidP="00CD7AE5">
                  <w:pPr>
                    <w:spacing w:after="0" w:afterAutospacing="0"/>
                    <w:ind w:right="28"/>
                    <w:rPr>
                      <w:sz w:val="16"/>
                      <w:szCs w:val="16"/>
                    </w:rPr>
                  </w:pPr>
                  <w:r>
                    <w:rPr>
                      <w:sz w:val="16"/>
                      <w:szCs w:val="16"/>
                    </w:rPr>
                    <w:t>Does not match schema</w:t>
                  </w:r>
                </w:p>
              </w:tc>
              <w:tc>
                <w:tcPr>
                  <w:tcW w:w="1559" w:type="dxa"/>
                  <w:tcBorders>
                    <w:top w:val="single" w:sz="4" w:space="0" w:color="auto"/>
                    <w:bottom w:val="single" w:sz="4" w:space="0" w:color="auto"/>
                  </w:tcBorders>
                </w:tcPr>
                <w:p w14:paraId="567E57AA" w14:textId="3CB1B68F" w:rsidR="00E24D28" w:rsidRDefault="000D0355" w:rsidP="00CD7AE5">
                  <w:pPr>
                    <w:spacing w:after="0" w:afterAutospacing="0"/>
                    <w:ind w:right="28"/>
                    <w:rPr>
                      <w:sz w:val="16"/>
                      <w:szCs w:val="16"/>
                    </w:rPr>
                  </w:pPr>
                  <w:r>
                    <w:rPr>
                      <w:sz w:val="16"/>
                      <w:szCs w:val="16"/>
                    </w:rPr>
                    <w:t>IE4</w:t>
                  </w:r>
                </w:p>
              </w:tc>
            </w:tr>
            <w:tr w:rsidR="00E24D28" w14:paraId="3CD49E0C" w14:textId="77777777" w:rsidTr="004406D9">
              <w:tc>
                <w:tcPr>
                  <w:tcW w:w="651" w:type="dxa"/>
                  <w:vMerge/>
                  <w:tcBorders>
                    <w:top w:val="single" w:sz="4" w:space="0" w:color="auto"/>
                    <w:bottom w:val="nil"/>
                  </w:tcBorders>
                </w:tcPr>
                <w:p w14:paraId="6CCD50CA" w14:textId="77777777" w:rsidR="00E24D28" w:rsidRPr="00DA2C53" w:rsidRDefault="00E24D28" w:rsidP="00CD7AE5">
                  <w:pPr>
                    <w:spacing w:after="0" w:afterAutospacing="0"/>
                    <w:ind w:right="28"/>
                    <w:rPr>
                      <w:sz w:val="16"/>
                      <w:szCs w:val="16"/>
                    </w:rPr>
                  </w:pPr>
                </w:p>
              </w:tc>
              <w:tc>
                <w:tcPr>
                  <w:tcW w:w="421" w:type="dxa"/>
                  <w:tcBorders>
                    <w:top w:val="single" w:sz="4" w:space="0" w:color="auto"/>
                    <w:bottom w:val="single" w:sz="4" w:space="0" w:color="auto"/>
                  </w:tcBorders>
                </w:tcPr>
                <w:p w14:paraId="1BA13A50" w14:textId="3AC700BE" w:rsidR="00E24D28" w:rsidRPr="00EF62DB" w:rsidRDefault="00EF62DB" w:rsidP="00CD7AE5">
                  <w:pPr>
                    <w:spacing w:after="0" w:afterAutospacing="0"/>
                    <w:ind w:right="28"/>
                    <w:rPr>
                      <w:i/>
                      <w:sz w:val="16"/>
                      <w:szCs w:val="16"/>
                    </w:rPr>
                  </w:pPr>
                  <w:r w:rsidRPr="00EF62DB">
                    <w:rPr>
                      <w:i/>
                      <w:sz w:val="16"/>
                      <w:szCs w:val="16"/>
                    </w:rPr>
                    <w:t>iv</w:t>
                  </w:r>
                </w:p>
              </w:tc>
              <w:tc>
                <w:tcPr>
                  <w:tcW w:w="1422" w:type="dxa"/>
                  <w:tcBorders>
                    <w:top w:val="single" w:sz="4" w:space="0" w:color="auto"/>
                    <w:bottom w:val="single" w:sz="4" w:space="0" w:color="auto"/>
                  </w:tcBorders>
                </w:tcPr>
                <w:p w14:paraId="1346DC51" w14:textId="3B3B0864" w:rsidR="00E24D28" w:rsidRDefault="000D0355" w:rsidP="00CD7AE5">
                  <w:pPr>
                    <w:spacing w:after="0" w:afterAutospacing="0"/>
                    <w:ind w:right="28"/>
                    <w:rPr>
                      <w:sz w:val="16"/>
                      <w:szCs w:val="16"/>
                    </w:rPr>
                  </w:pPr>
                  <w:r>
                    <w:rPr>
                      <w:sz w:val="16"/>
                      <w:szCs w:val="16"/>
                    </w:rPr>
                    <w:t>Every request</w:t>
                  </w:r>
                </w:p>
              </w:tc>
              <w:tc>
                <w:tcPr>
                  <w:tcW w:w="1985" w:type="dxa"/>
                  <w:tcBorders>
                    <w:top w:val="single" w:sz="4" w:space="0" w:color="auto"/>
                    <w:bottom w:val="single" w:sz="4" w:space="0" w:color="auto"/>
                  </w:tcBorders>
                </w:tcPr>
                <w:p w14:paraId="207ECD52" w14:textId="436F3109" w:rsidR="00E24D28" w:rsidRDefault="00E24D28" w:rsidP="00CD7AE5">
                  <w:pPr>
                    <w:spacing w:after="0" w:afterAutospacing="0"/>
                    <w:ind w:right="28"/>
                    <w:rPr>
                      <w:sz w:val="16"/>
                      <w:szCs w:val="16"/>
                    </w:rPr>
                  </w:pPr>
                  <w:r>
                    <w:rPr>
                      <w:sz w:val="16"/>
                      <w:szCs w:val="16"/>
                    </w:rPr>
                    <w:t>Invalid signature</w:t>
                  </w:r>
                </w:p>
              </w:tc>
              <w:tc>
                <w:tcPr>
                  <w:tcW w:w="1559" w:type="dxa"/>
                  <w:tcBorders>
                    <w:top w:val="single" w:sz="4" w:space="0" w:color="auto"/>
                    <w:bottom w:val="single" w:sz="4" w:space="0" w:color="auto"/>
                  </w:tcBorders>
                </w:tcPr>
                <w:p w14:paraId="3B97779D" w14:textId="5CB7E655" w:rsidR="00E24D28" w:rsidRDefault="000D0355" w:rsidP="00CD7AE5">
                  <w:pPr>
                    <w:spacing w:after="0" w:afterAutospacing="0"/>
                    <w:ind w:right="28"/>
                    <w:rPr>
                      <w:sz w:val="16"/>
                      <w:szCs w:val="16"/>
                    </w:rPr>
                  </w:pPr>
                  <w:r>
                    <w:rPr>
                      <w:sz w:val="16"/>
                      <w:szCs w:val="16"/>
                    </w:rPr>
                    <w:t>IE4</w:t>
                  </w:r>
                </w:p>
              </w:tc>
            </w:tr>
            <w:tr w:rsidR="00E24D28" w14:paraId="098AB0A0" w14:textId="77777777" w:rsidTr="004406D9">
              <w:tc>
                <w:tcPr>
                  <w:tcW w:w="651" w:type="dxa"/>
                  <w:vMerge/>
                  <w:tcBorders>
                    <w:top w:val="single" w:sz="4" w:space="0" w:color="auto"/>
                    <w:bottom w:val="nil"/>
                  </w:tcBorders>
                </w:tcPr>
                <w:p w14:paraId="71550BF8" w14:textId="77777777" w:rsidR="00E24D28" w:rsidRPr="00DA2C53" w:rsidRDefault="00E24D28" w:rsidP="00CD7AE5">
                  <w:pPr>
                    <w:spacing w:after="0" w:afterAutospacing="0"/>
                    <w:ind w:right="28"/>
                    <w:rPr>
                      <w:sz w:val="16"/>
                      <w:szCs w:val="16"/>
                    </w:rPr>
                  </w:pPr>
                </w:p>
              </w:tc>
              <w:tc>
                <w:tcPr>
                  <w:tcW w:w="421" w:type="dxa"/>
                  <w:tcBorders>
                    <w:top w:val="single" w:sz="4" w:space="0" w:color="auto"/>
                    <w:bottom w:val="single" w:sz="4" w:space="0" w:color="auto"/>
                  </w:tcBorders>
                </w:tcPr>
                <w:p w14:paraId="66B920E7" w14:textId="1BF71F02" w:rsidR="00E24D28" w:rsidRPr="00EF62DB" w:rsidRDefault="00EF62DB" w:rsidP="00CD7AE5">
                  <w:pPr>
                    <w:spacing w:after="0" w:afterAutospacing="0"/>
                    <w:ind w:right="28"/>
                    <w:rPr>
                      <w:i/>
                      <w:sz w:val="16"/>
                      <w:szCs w:val="16"/>
                    </w:rPr>
                  </w:pPr>
                  <w:r w:rsidRPr="00EF62DB">
                    <w:rPr>
                      <w:i/>
                      <w:sz w:val="16"/>
                      <w:szCs w:val="16"/>
                    </w:rPr>
                    <w:t>v</w:t>
                  </w:r>
                </w:p>
              </w:tc>
              <w:tc>
                <w:tcPr>
                  <w:tcW w:w="1422" w:type="dxa"/>
                  <w:tcBorders>
                    <w:top w:val="single" w:sz="4" w:space="0" w:color="auto"/>
                    <w:bottom w:val="single" w:sz="4" w:space="0" w:color="auto"/>
                  </w:tcBorders>
                </w:tcPr>
                <w:p w14:paraId="673028D7" w14:textId="2537FDA8" w:rsidR="00E24D28" w:rsidRDefault="000D0355" w:rsidP="00CD7AE5">
                  <w:pPr>
                    <w:spacing w:after="0" w:afterAutospacing="0"/>
                    <w:ind w:right="28"/>
                    <w:rPr>
                      <w:sz w:val="16"/>
                      <w:szCs w:val="16"/>
                    </w:rPr>
                  </w:pPr>
                  <w:r>
                    <w:rPr>
                      <w:sz w:val="16"/>
                      <w:szCs w:val="16"/>
                    </w:rPr>
                    <w:t>Every request</w:t>
                  </w:r>
                </w:p>
              </w:tc>
              <w:tc>
                <w:tcPr>
                  <w:tcW w:w="1985" w:type="dxa"/>
                  <w:tcBorders>
                    <w:top w:val="single" w:sz="4" w:space="0" w:color="auto"/>
                    <w:bottom w:val="single" w:sz="4" w:space="0" w:color="auto"/>
                  </w:tcBorders>
                </w:tcPr>
                <w:p w14:paraId="3D9BA1AA" w14:textId="67CD433D" w:rsidR="00E24D28" w:rsidRDefault="00E24D28" w:rsidP="00CD7AE5">
                  <w:pPr>
                    <w:spacing w:after="0" w:afterAutospacing="0"/>
                    <w:ind w:right="28"/>
                    <w:rPr>
                      <w:sz w:val="16"/>
                      <w:szCs w:val="16"/>
                    </w:rPr>
                  </w:pPr>
                  <w:r>
                    <w:rPr>
                      <w:sz w:val="16"/>
                      <w:szCs w:val="16"/>
                    </w:rPr>
                    <w:t>Invalid values/attributes</w:t>
                  </w:r>
                </w:p>
              </w:tc>
              <w:tc>
                <w:tcPr>
                  <w:tcW w:w="1559" w:type="dxa"/>
                  <w:tcBorders>
                    <w:top w:val="single" w:sz="4" w:space="0" w:color="auto"/>
                    <w:bottom w:val="single" w:sz="4" w:space="0" w:color="auto"/>
                  </w:tcBorders>
                </w:tcPr>
                <w:p w14:paraId="1695BD45" w14:textId="7F732A1E" w:rsidR="00E24D28" w:rsidRDefault="000D0355" w:rsidP="00CD7AE5">
                  <w:pPr>
                    <w:spacing w:after="0" w:afterAutospacing="0"/>
                    <w:ind w:right="28"/>
                    <w:rPr>
                      <w:sz w:val="16"/>
                      <w:szCs w:val="16"/>
                    </w:rPr>
                  </w:pPr>
                  <w:r>
                    <w:rPr>
                      <w:sz w:val="16"/>
                      <w:szCs w:val="16"/>
                    </w:rPr>
                    <w:t>IE2</w:t>
                  </w:r>
                </w:p>
              </w:tc>
            </w:tr>
            <w:tr w:rsidR="00E24D28" w14:paraId="6F9990CD" w14:textId="77777777" w:rsidTr="00CD7AE5">
              <w:tc>
                <w:tcPr>
                  <w:tcW w:w="651" w:type="dxa"/>
                  <w:tcBorders>
                    <w:top w:val="nil"/>
                    <w:bottom w:val="single" w:sz="4" w:space="0" w:color="auto"/>
                  </w:tcBorders>
                </w:tcPr>
                <w:p w14:paraId="4531114A" w14:textId="77777777" w:rsidR="00E24D28" w:rsidRPr="00DA2C53" w:rsidRDefault="00E24D28" w:rsidP="00CD7AE5">
                  <w:pPr>
                    <w:spacing w:after="0" w:afterAutospacing="0"/>
                    <w:ind w:right="28"/>
                    <w:rPr>
                      <w:sz w:val="16"/>
                      <w:szCs w:val="16"/>
                    </w:rPr>
                  </w:pPr>
                </w:p>
              </w:tc>
              <w:tc>
                <w:tcPr>
                  <w:tcW w:w="421" w:type="dxa"/>
                  <w:tcBorders>
                    <w:top w:val="single" w:sz="4" w:space="0" w:color="auto"/>
                    <w:bottom w:val="single" w:sz="4" w:space="0" w:color="auto"/>
                  </w:tcBorders>
                </w:tcPr>
                <w:p w14:paraId="06712DFC" w14:textId="2193FCDC" w:rsidR="00E24D28" w:rsidRPr="00EF62DB" w:rsidRDefault="00EF62DB" w:rsidP="00CD7AE5">
                  <w:pPr>
                    <w:spacing w:after="0" w:afterAutospacing="0"/>
                    <w:ind w:right="28"/>
                    <w:rPr>
                      <w:i/>
                      <w:sz w:val="16"/>
                      <w:szCs w:val="16"/>
                    </w:rPr>
                  </w:pPr>
                  <w:r w:rsidRPr="00EF62DB">
                    <w:rPr>
                      <w:i/>
                      <w:sz w:val="16"/>
                      <w:szCs w:val="16"/>
                    </w:rPr>
                    <w:t>vi</w:t>
                  </w:r>
                </w:p>
              </w:tc>
              <w:tc>
                <w:tcPr>
                  <w:tcW w:w="1422" w:type="dxa"/>
                  <w:tcBorders>
                    <w:top w:val="single" w:sz="4" w:space="0" w:color="auto"/>
                    <w:bottom w:val="single" w:sz="4" w:space="0" w:color="auto"/>
                  </w:tcBorders>
                </w:tcPr>
                <w:p w14:paraId="3EFDD7D1" w14:textId="700AD5CB" w:rsidR="00E24D28" w:rsidRDefault="000D0355" w:rsidP="00CD7AE5">
                  <w:pPr>
                    <w:spacing w:after="0" w:afterAutospacing="0"/>
                    <w:ind w:right="28"/>
                    <w:rPr>
                      <w:sz w:val="16"/>
                      <w:szCs w:val="16"/>
                    </w:rPr>
                  </w:pPr>
                  <w:r>
                    <w:rPr>
                      <w:sz w:val="16"/>
                      <w:szCs w:val="16"/>
                    </w:rPr>
                    <w:t>Every request</w:t>
                  </w:r>
                </w:p>
              </w:tc>
              <w:tc>
                <w:tcPr>
                  <w:tcW w:w="1985" w:type="dxa"/>
                  <w:tcBorders>
                    <w:top w:val="single" w:sz="4" w:space="0" w:color="auto"/>
                    <w:bottom w:val="single" w:sz="4" w:space="0" w:color="auto"/>
                  </w:tcBorders>
                </w:tcPr>
                <w:p w14:paraId="2B4D3A67" w14:textId="6AB8BCB0" w:rsidR="00E24D28" w:rsidRDefault="000D0355" w:rsidP="00CD7AE5">
                  <w:pPr>
                    <w:spacing w:after="0" w:afterAutospacing="0"/>
                    <w:ind w:right="28"/>
                    <w:rPr>
                      <w:sz w:val="16"/>
                      <w:szCs w:val="16"/>
                    </w:rPr>
                  </w:pPr>
                  <w:r>
                    <w:rPr>
                      <w:sz w:val="16"/>
                      <w:szCs w:val="16"/>
                    </w:rPr>
                    <w:t>Parser error returned</w:t>
                  </w:r>
                </w:p>
              </w:tc>
              <w:tc>
                <w:tcPr>
                  <w:tcW w:w="1559" w:type="dxa"/>
                  <w:tcBorders>
                    <w:top w:val="single" w:sz="4" w:space="0" w:color="auto"/>
                    <w:bottom w:val="single" w:sz="4" w:space="0" w:color="auto"/>
                  </w:tcBorders>
                </w:tcPr>
                <w:p w14:paraId="4CC65437" w14:textId="0023CFCA" w:rsidR="00E24D28" w:rsidRDefault="000D0355" w:rsidP="00CD7AE5">
                  <w:pPr>
                    <w:spacing w:after="0" w:afterAutospacing="0"/>
                    <w:ind w:right="28"/>
                    <w:rPr>
                      <w:sz w:val="16"/>
                      <w:szCs w:val="16"/>
                    </w:rPr>
                  </w:pPr>
                  <w:r>
                    <w:rPr>
                      <w:sz w:val="16"/>
                      <w:szCs w:val="16"/>
                    </w:rPr>
                    <w:t>CIE2</w:t>
                  </w:r>
                </w:p>
              </w:tc>
            </w:tr>
          </w:tbl>
          <w:p w14:paraId="7C423DA5" w14:textId="7217394D" w:rsidR="00A42E42" w:rsidRPr="00C664EA" w:rsidRDefault="00A42E42" w:rsidP="00CD7AE5">
            <w:pPr>
              <w:spacing w:before="120" w:after="120" w:afterAutospacing="0"/>
              <w:rPr>
                <w:sz w:val="18"/>
                <w:szCs w:val="18"/>
              </w:rPr>
            </w:pPr>
          </w:p>
        </w:tc>
      </w:tr>
      <w:tr w:rsidR="00A42E42" w14:paraId="6960FE03" w14:textId="77777777" w:rsidTr="00CD7AE5">
        <w:tc>
          <w:tcPr>
            <w:tcW w:w="1509" w:type="dxa"/>
            <w:tcBorders>
              <w:bottom w:val="outset" w:sz="6" w:space="0" w:color="000000"/>
            </w:tcBorders>
            <w:shd w:val="clear" w:color="auto" w:fill="BFBFBF" w:themeFill="background1" w:themeFillShade="BF"/>
          </w:tcPr>
          <w:p w14:paraId="0906AFDE" w14:textId="77777777" w:rsidR="00A42E42" w:rsidRPr="00C664EA" w:rsidRDefault="00A42E42" w:rsidP="00CD7AE5">
            <w:pPr>
              <w:spacing w:after="120" w:afterAutospacing="0"/>
              <w:rPr>
                <w:sz w:val="18"/>
                <w:szCs w:val="18"/>
              </w:rPr>
            </w:pPr>
            <w:r>
              <w:rPr>
                <w:sz w:val="18"/>
                <w:szCs w:val="18"/>
              </w:rPr>
              <w:t>Response actions</w:t>
            </w:r>
            <w:r>
              <w:rPr>
                <w:sz w:val="18"/>
                <w:szCs w:val="18"/>
              </w:rPr>
              <w:br/>
            </w:r>
            <w:r w:rsidRPr="00C664EA">
              <w:rPr>
                <w:sz w:val="18"/>
                <w:szCs w:val="18"/>
              </w:rPr>
              <w:t>and thresholds</w:t>
            </w:r>
          </w:p>
        </w:tc>
        <w:tc>
          <w:tcPr>
            <w:tcW w:w="6237" w:type="dxa"/>
            <w:tcBorders>
              <w:bottom w:val="outset" w:sz="6" w:space="0" w:color="000000"/>
            </w:tcBorders>
            <w:shd w:val="clear" w:color="auto" w:fill="F2F2F2" w:themeFill="background1" w:themeFillShade="F2"/>
          </w:tcPr>
          <w:p w14:paraId="60959131" w14:textId="0E9F855E" w:rsidR="00A42E42" w:rsidRDefault="00DE0DD2" w:rsidP="00CD7AE5">
            <w:pPr>
              <w:spacing w:after="120" w:afterAutospacing="0"/>
              <w:rPr>
                <w:sz w:val="18"/>
                <w:szCs w:val="18"/>
              </w:rPr>
            </w:pPr>
            <w:r>
              <w:rPr>
                <w:sz w:val="18"/>
                <w:szCs w:val="18"/>
              </w:rPr>
              <w:t>Suppliers are not allowed access to the production systems until their methods of interaction have been tested and approved. The threshold before response is therefore strict.</w:t>
            </w:r>
          </w:p>
          <w:tbl>
            <w:tblPr>
              <w:tblStyle w:val="TableGrid"/>
              <w:tblW w:w="6038"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18"/>
              <w:gridCol w:w="1276"/>
              <w:gridCol w:w="1985"/>
              <w:gridCol w:w="1559"/>
            </w:tblGrid>
            <w:tr w:rsidR="00A42E42" w:rsidRPr="008C1DCE" w14:paraId="32146D0D" w14:textId="77777777" w:rsidTr="00A9120D">
              <w:tc>
                <w:tcPr>
                  <w:tcW w:w="1218" w:type="dxa"/>
                  <w:tcBorders>
                    <w:bottom w:val="single" w:sz="4" w:space="0" w:color="auto"/>
                  </w:tcBorders>
                </w:tcPr>
                <w:p w14:paraId="64EFF1D2" w14:textId="03C569D2" w:rsidR="00A42E42" w:rsidRPr="008C1DCE" w:rsidRDefault="00A42E42" w:rsidP="00CD7AE5">
                  <w:pPr>
                    <w:spacing w:after="0" w:afterAutospacing="0"/>
                    <w:rPr>
                      <w:b/>
                      <w:sz w:val="16"/>
                      <w:szCs w:val="16"/>
                    </w:rPr>
                  </w:pPr>
                  <w:r>
                    <w:rPr>
                      <w:b/>
                      <w:sz w:val="16"/>
                      <w:szCs w:val="16"/>
                    </w:rPr>
                    <w:t>ID</w:t>
                  </w:r>
                  <w:r w:rsidR="00A9120D">
                    <w:rPr>
                      <w:b/>
                      <w:sz w:val="16"/>
                      <w:szCs w:val="16"/>
                    </w:rPr>
                    <w:t xml:space="preserve"> (from above)</w:t>
                  </w:r>
                </w:p>
              </w:tc>
              <w:tc>
                <w:tcPr>
                  <w:tcW w:w="1276" w:type="dxa"/>
                  <w:tcBorders>
                    <w:bottom w:val="single" w:sz="4" w:space="0" w:color="auto"/>
                  </w:tcBorders>
                </w:tcPr>
                <w:p w14:paraId="641CEA24" w14:textId="77777777" w:rsidR="00A42E42" w:rsidRPr="008C1DCE" w:rsidRDefault="00A42E42" w:rsidP="00CD7AE5">
                  <w:pPr>
                    <w:spacing w:after="0" w:afterAutospacing="0"/>
                    <w:rPr>
                      <w:b/>
                      <w:sz w:val="16"/>
                      <w:szCs w:val="16"/>
                    </w:rPr>
                  </w:pPr>
                  <w:r>
                    <w:rPr>
                      <w:b/>
                      <w:sz w:val="16"/>
                      <w:szCs w:val="16"/>
                    </w:rPr>
                    <w:t>Threshold</w:t>
                  </w:r>
                </w:p>
              </w:tc>
              <w:tc>
                <w:tcPr>
                  <w:tcW w:w="1985" w:type="dxa"/>
                  <w:tcBorders>
                    <w:bottom w:val="single" w:sz="4" w:space="0" w:color="auto"/>
                  </w:tcBorders>
                </w:tcPr>
                <w:p w14:paraId="444F53A6" w14:textId="77777777" w:rsidR="00A42E42" w:rsidRPr="008C1DCE" w:rsidRDefault="00A42E42" w:rsidP="00CD7AE5">
                  <w:pPr>
                    <w:spacing w:after="0" w:afterAutospacing="0"/>
                    <w:rPr>
                      <w:b/>
                      <w:sz w:val="16"/>
                      <w:szCs w:val="16"/>
                    </w:rPr>
                  </w:pPr>
                  <w:r>
                    <w:rPr>
                      <w:b/>
                      <w:sz w:val="16"/>
                      <w:szCs w:val="16"/>
                    </w:rPr>
                    <w:t>Response Description</w:t>
                  </w:r>
                </w:p>
              </w:tc>
              <w:tc>
                <w:tcPr>
                  <w:tcW w:w="1559" w:type="dxa"/>
                  <w:tcBorders>
                    <w:bottom w:val="single" w:sz="4" w:space="0" w:color="auto"/>
                  </w:tcBorders>
                </w:tcPr>
                <w:p w14:paraId="3248E8B6" w14:textId="77777777" w:rsidR="00A42E42" w:rsidRPr="008C1DCE" w:rsidRDefault="00A42E42" w:rsidP="00CD7AE5">
                  <w:pPr>
                    <w:spacing w:after="0" w:afterAutospacing="0"/>
                    <w:rPr>
                      <w:b/>
                      <w:sz w:val="16"/>
                      <w:szCs w:val="16"/>
                    </w:rPr>
                  </w:pPr>
                  <w:r>
                    <w:rPr>
                      <w:b/>
                      <w:sz w:val="16"/>
                      <w:szCs w:val="16"/>
                    </w:rPr>
                    <w:t>AppSensor Refs</w:t>
                  </w:r>
                </w:p>
              </w:tc>
            </w:tr>
            <w:tr w:rsidR="00A42E42" w:rsidRPr="00DA2C53" w14:paraId="4F47E475" w14:textId="77777777" w:rsidTr="00A9120D">
              <w:tc>
                <w:tcPr>
                  <w:tcW w:w="1218" w:type="dxa"/>
                  <w:tcBorders>
                    <w:top w:val="single" w:sz="4" w:space="0" w:color="auto"/>
                    <w:bottom w:val="single" w:sz="4" w:space="0" w:color="auto"/>
                  </w:tcBorders>
                </w:tcPr>
                <w:p w14:paraId="54A86AE1" w14:textId="19440247" w:rsidR="00A42E42" w:rsidRPr="00DA2C53" w:rsidRDefault="00B97BDB" w:rsidP="00CD7AE5">
                  <w:pPr>
                    <w:spacing w:after="0" w:afterAutospacing="0"/>
                    <w:ind w:right="28"/>
                    <w:rPr>
                      <w:sz w:val="16"/>
                      <w:szCs w:val="16"/>
                    </w:rPr>
                  </w:pPr>
                  <w:r>
                    <w:rPr>
                      <w:sz w:val="16"/>
                      <w:szCs w:val="16"/>
                    </w:rPr>
                    <w:t>(All)</w:t>
                  </w:r>
                </w:p>
              </w:tc>
              <w:tc>
                <w:tcPr>
                  <w:tcW w:w="1276" w:type="dxa"/>
                  <w:tcBorders>
                    <w:top w:val="single" w:sz="4" w:space="0" w:color="auto"/>
                    <w:bottom w:val="single" w:sz="4" w:space="0" w:color="auto"/>
                  </w:tcBorders>
                </w:tcPr>
                <w:p w14:paraId="5C192DCD" w14:textId="633DEBCB" w:rsidR="00A42E42" w:rsidRPr="00DA2C53" w:rsidRDefault="00B97BDB" w:rsidP="00CD7AE5">
                  <w:pPr>
                    <w:spacing w:after="0" w:afterAutospacing="0"/>
                    <w:ind w:right="28"/>
                    <w:rPr>
                      <w:sz w:val="16"/>
                      <w:szCs w:val="16"/>
                    </w:rPr>
                  </w:pPr>
                  <w:r>
                    <w:rPr>
                      <w:sz w:val="16"/>
                      <w:szCs w:val="16"/>
                    </w:rPr>
                    <w:t>Any 3 events</w:t>
                  </w:r>
                </w:p>
              </w:tc>
              <w:tc>
                <w:tcPr>
                  <w:tcW w:w="1985" w:type="dxa"/>
                  <w:tcBorders>
                    <w:top w:val="single" w:sz="4" w:space="0" w:color="auto"/>
                    <w:bottom w:val="single" w:sz="4" w:space="0" w:color="auto"/>
                  </w:tcBorders>
                </w:tcPr>
                <w:p w14:paraId="4CFEF92C" w14:textId="242081C2" w:rsidR="00A42E42" w:rsidRPr="00DA2C53" w:rsidRDefault="004406D9" w:rsidP="004406D9">
                  <w:pPr>
                    <w:spacing w:after="0" w:afterAutospacing="0"/>
                    <w:ind w:right="28"/>
                    <w:rPr>
                      <w:sz w:val="16"/>
                      <w:szCs w:val="16"/>
                    </w:rPr>
                  </w:pPr>
                  <w:r>
                    <w:rPr>
                      <w:sz w:val="16"/>
                      <w:szCs w:val="16"/>
                    </w:rPr>
                    <w:t>Terminate request, log user out, l</w:t>
                  </w:r>
                  <w:r w:rsidR="00B97BDB">
                    <w:rPr>
                      <w:sz w:val="16"/>
                      <w:szCs w:val="16"/>
                    </w:rPr>
                    <w:t>ock user account</w:t>
                  </w:r>
                  <w:r w:rsidR="00B531A9">
                    <w:rPr>
                      <w:sz w:val="16"/>
                      <w:szCs w:val="16"/>
                    </w:rPr>
                    <w:t>, raise syslog event, and send email alert to service owner and operations team</w:t>
                  </w:r>
                </w:p>
              </w:tc>
              <w:tc>
                <w:tcPr>
                  <w:tcW w:w="1559" w:type="dxa"/>
                  <w:tcBorders>
                    <w:top w:val="single" w:sz="4" w:space="0" w:color="auto"/>
                    <w:bottom w:val="single" w:sz="4" w:space="0" w:color="auto"/>
                  </w:tcBorders>
                </w:tcPr>
                <w:p w14:paraId="6CA9F5CF" w14:textId="0E1EBDEE" w:rsidR="00A42E42" w:rsidRPr="00DA2C53" w:rsidRDefault="004406D9" w:rsidP="00CD7AE5">
                  <w:pPr>
                    <w:spacing w:after="0" w:afterAutospacing="0"/>
                    <w:ind w:right="28"/>
                    <w:rPr>
                      <w:sz w:val="16"/>
                      <w:szCs w:val="16"/>
                    </w:rPr>
                  </w:pPr>
                  <w:r>
                    <w:rPr>
                      <w:sz w:val="16"/>
                      <w:szCs w:val="16"/>
                    </w:rPr>
                    <w:t>G, J, K, C, B</w:t>
                  </w:r>
                </w:p>
              </w:tc>
            </w:tr>
          </w:tbl>
          <w:p w14:paraId="141449D4" w14:textId="27492592" w:rsidR="00A42E42" w:rsidRPr="00937E1A" w:rsidRDefault="004406D9" w:rsidP="005D70A3">
            <w:pPr>
              <w:spacing w:before="120" w:after="120" w:afterAutospacing="0"/>
              <w:rPr>
                <w:sz w:val="18"/>
                <w:szCs w:val="18"/>
              </w:rPr>
            </w:pPr>
            <w:r>
              <w:rPr>
                <w:sz w:val="18"/>
                <w:szCs w:val="18"/>
              </w:rPr>
              <w:t xml:space="preserve">The threshold comparison reviews </w:t>
            </w:r>
            <w:r w:rsidR="00744116">
              <w:rPr>
                <w:sz w:val="18"/>
                <w:szCs w:val="18"/>
              </w:rPr>
              <w:t xml:space="preserve">all </w:t>
            </w:r>
            <w:r>
              <w:rPr>
                <w:sz w:val="18"/>
                <w:szCs w:val="18"/>
              </w:rPr>
              <w:t xml:space="preserve">events in the previous </w:t>
            </w:r>
            <w:r w:rsidR="002C010E">
              <w:rPr>
                <w:sz w:val="18"/>
                <w:szCs w:val="18"/>
              </w:rPr>
              <w:t>7 day period</w:t>
            </w:r>
            <w:r>
              <w:rPr>
                <w:sz w:val="18"/>
                <w:szCs w:val="18"/>
              </w:rPr>
              <w:t>.</w:t>
            </w:r>
          </w:p>
        </w:tc>
      </w:tr>
    </w:tbl>
    <w:p w14:paraId="48FDBB8A" w14:textId="4910800A" w:rsidR="00A42E42" w:rsidRDefault="00A42E42" w:rsidP="00A42E42">
      <w:pPr>
        <w:spacing w:after="0" w:afterAutospacing="0"/>
        <w:rPr>
          <w:i/>
          <w:iCs/>
          <w:kern w:val="22"/>
        </w:rPr>
      </w:pPr>
    </w:p>
    <w:p w14:paraId="605FA3EE" w14:textId="77777777" w:rsidR="00075003" w:rsidRDefault="00075003">
      <w:pPr>
        <w:spacing w:after="0" w:afterAutospacing="0"/>
        <w:rPr>
          <w:b/>
          <w:bCs/>
          <w:color w:val="000090"/>
          <w:kern w:val="28"/>
          <w:sz w:val="28"/>
          <w:szCs w:val="28"/>
          <w:highlight w:val="yellow"/>
        </w:rPr>
      </w:pPr>
      <w:r>
        <w:rPr>
          <w:highlight w:val="yellow"/>
        </w:rPr>
        <w:br w:type="page"/>
      </w:r>
    </w:p>
    <w:p w14:paraId="0AF9F0CB" w14:textId="52BAB932" w:rsidR="00075003" w:rsidRDefault="00075003" w:rsidP="00075003">
      <w:pPr>
        <w:pStyle w:val="Heading2"/>
      </w:pPr>
      <w:bookmarkStart w:id="30" w:name="_Ref222127356"/>
      <w:bookmarkStart w:id="31" w:name="_Toc231977054"/>
      <w:r>
        <w:rPr>
          <w:highlight w:val="yellow"/>
        </w:rPr>
        <w:t>Chapter 11</w:t>
      </w:r>
      <w:r w:rsidRPr="002567A3">
        <w:rPr>
          <w:highlight w:val="yellow"/>
        </w:rPr>
        <w:t xml:space="preserve"> : Case Study of a</w:t>
      </w:r>
      <w:r w:rsidRPr="00075003">
        <w:rPr>
          <w:highlight w:val="yellow"/>
        </w:rPr>
        <w:t xml:space="preserve"> Something Else???</w:t>
      </w:r>
      <w:bookmarkEnd w:id="30"/>
      <w:bookmarkEnd w:id="31"/>
    </w:p>
    <w:p w14:paraId="31975704" w14:textId="77777777" w:rsidR="00075003" w:rsidRPr="00D9792A" w:rsidRDefault="00075003" w:rsidP="00075003">
      <w:r>
        <w:t>???</w:t>
      </w:r>
    </w:p>
    <w:tbl>
      <w:tblPr>
        <w:tblStyle w:val="TableGrid"/>
        <w:tblW w:w="77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509"/>
        <w:gridCol w:w="6237"/>
      </w:tblGrid>
      <w:tr w:rsidR="00075003" w14:paraId="723A6304" w14:textId="77777777" w:rsidTr="00C30CED">
        <w:tc>
          <w:tcPr>
            <w:tcW w:w="1509" w:type="dxa"/>
            <w:tcBorders>
              <w:top w:val="outset" w:sz="6" w:space="0" w:color="000000"/>
            </w:tcBorders>
            <w:shd w:val="clear" w:color="auto" w:fill="D9D9D9" w:themeFill="background1" w:themeFillShade="D9"/>
          </w:tcPr>
          <w:p w14:paraId="15F20D6F" w14:textId="77777777" w:rsidR="00075003" w:rsidRPr="00E64D94" w:rsidRDefault="00075003" w:rsidP="00C30CED">
            <w:pPr>
              <w:spacing w:after="120" w:afterAutospacing="0"/>
              <w:rPr>
                <w:sz w:val="18"/>
                <w:szCs w:val="18"/>
              </w:rPr>
            </w:pPr>
            <w:r w:rsidRPr="00E64D94">
              <w:rPr>
                <w:sz w:val="18"/>
                <w:szCs w:val="18"/>
              </w:rPr>
              <w:t>Background</w:t>
            </w:r>
          </w:p>
        </w:tc>
        <w:tc>
          <w:tcPr>
            <w:tcW w:w="6237" w:type="dxa"/>
            <w:tcBorders>
              <w:top w:val="outset" w:sz="6" w:space="0" w:color="000000"/>
            </w:tcBorders>
            <w:shd w:val="clear" w:color="auto" w:fill="F2F2F2" w:themeFill="background1" w:themeFillShade="F2"/>
          </w:tcPr>
          <w:p w14:paraId="01FA1669" w14:textId="77777777" w:rsidR="00075003" w:rsidRPr="00E64D94" w:rsidRDefault="00075003" w:rsidP="00C30CED">
            <w:pPr>
              <w:spacing w:after="120" w:afterAutospacing="0"/>
              <w:rPr>
                <w:sz w:val="18"/>
                <w:szCs w:val="18"/>
              </w:rPr>
            </w:pPr>
            <w:r>
              <w:rPr>
                <w:sz w:val="18"/>
                <w:szCs w:val="18"/>
              </w:rPr>
              <w:t>???</w:t>
            </w:r>
          </w:p>
        </w:tc>
      </w:tr>
      <w:tr w:rsidR="00075003" w14:paraId="75C82B3E" w14:textId="77777777" w:rsidTr="00C30CED">
        <w:tc>
          <w:tcPr>
            <w:tcW w:w="1509" w:type="dxa"/>
            <w:shd w:val="clear" w:color="auto" w:fill="BFBFBF" w:themeFill="background1" w:themeFillShade="BF"/>
          </w:tcPr>
          <w:p w14:paraId="44F580BC" w14:textId="77777777" w:rsidR="00075003" w:rsidRPr="00C664EA" w:rsidRDefault="00075003" w:rsidP="00C30CED">
            <w:pPr>
              <w:spacing w:after="120" w:afterAutospacing="0"/>
              <w:rPr>
                <w:sz w:val="18"/>
                <w:szCs w:val="18"/>
              </w:rPr>
            </w:pPr>
            <w:r w:rsidRPr="00C664EA">
              <w:rPr>
                <w:sz w:val="18"/>
                <w:szCs w:val="18"/>
              </w:rPr>
              <w:t>Objectives</w:t>
            </w:r>
          </w:p>
        </w:tc>
        <w:tc>
          <w:tcPr>
            <w:tcW w:w="6237" w:type="dxa"/>
            <w:shd w:val="clear" w:color="auto" w:fill="F2F2F2" w:themeFill="background1" w:themeFillShade="F2"/>
          </w:tcPr>
          <w:p w14:paraId="1958913A" w14:textId="77777777" w:rsidR="00075003" w:rsidRPr="006D32FE" w:rsidRDefault="00075003" w:rsidP="00C30CED">
            <w:pPr>
              <w:pStyle w:val="ListParagraph"/>
              <w:numPr>
                <w:ilvl w:val="0"/>
                <w:numId w:val="68"/>
              </w:numPr>
              <w:spacing w:after="120" w:afterAutospacing="0"/>
              <w:rPr>
                <w:sz w:val="18"/>
                <w:szCs w:val="18"/>
              </w:rPr>
            </w:pPr>
            <w:r>
              <w:rPr>
                <w:sz w:val="18"/>
                <w:szCs w:val="18"/>
              </w:rPr>
              <w:t>???</w:t>
            </w:r>
          </w:p>
        </w:tc>
      </w:tr>
      <w:tr w:rsidR="00075003" w14:paraId="5F57184B" w14:textId="77777777" w:rsidTr="00C30CED">
        <w:tc>
          <w:tcPr>
            <w:tcW w:w="1509" w:type="dxa"/>
            <w:shd w:val="clear" w:color="auto" w:fill="D9D9D9" w:themeFill="background1" w:themeFillShade="D9"/>
          </w:tcPr>
          <w:p w14:paraId="1B2FED2D" w14:textId="77777777" w:rsidR="00075003" w:rsidRPr="00C664EA" w:rsidRDefault="00075003" w:rsidP="00C30CED">
            <w:pPr>
              <w:spacing w:after="120" w:afterAutospacing="0"/>
              <w:rPr>
                <w:sz w:val="18"/>
                <w:szCs w:val="18"/>
              </w:rPr>
            </w:pPr>
            <w:r w:rsidRPr="00C664EA">
              <w:rPr>
                <w:sz w:val="18"/>
                <w:szCs w:val="18"/>
              </w:rPr>
              <w:t>Detection points</w:t>
            </w:r>
          </w:p>
        </w:tc>
        <w:tc>
          <w:tcPr>
            <w:tcW w:w="6237" w:type="dxa"/>
            <w:shd w:val="clear" w:color="auto" w:fill="F2F2F2" w:themeFill="background1" w:themeFillShade="F2"/>
          </w:tcPr>
          <w:p w14:paraId="18AA905F" w14:textId="77777777" w:rsidR="00075003" w:rsidRDefault="00075003" w:rsidP="00C30CED">
            <w:pPr>
              <w:spacing w:after="120" w:afterAutospacing="0"/>
              <w:rPr>
                <w:sz w:val="18"/>
                <w:szCs w:val="18"/>
              </w:rPr>
            </w:pPr>
            <w:r>
              <w:rPr>
                <w:sz w:val="18"/>
                <w:szCs w:val="18"/>
              </w:rPr>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51"/>
              <w:gridCol w:w="421"/>
              <w:gridCol w:w="1422"/>
              <w:gridCol w:w="1985"/>
              <w:gridCol w:w="1559"/>
            </w:tblGrid>
            <w:tr w:rsidR="00075003" w14:paraId="7CE49247" w14:textId="77777777" w:rsidTr="00C30CED">
              <w:tc>
                <w:tcPr>
                  <w:tcW w:w="651" w:type="dxa"/>
                </w:tcPr>
                <w:p w14:paraId="627148C1" w14:textId="77777777" w:rsidR="00075003" w:rsidRPr="008C1DCE" w:rsidRDefault="00075003" w:rsidP="00C30CED">
                  <w:pPr>
                    <w:spacing w:after="0" w:afterAutospacing="0"/>
                    <w:rPr>
                      <w:b/>
                      <w:sz w:val="16"/>
                      <w:szCs w:val="16"/>
                    </w:rPr>
                  </w:pPr>
                  <w:r>
                    <w:rPr>
                      <w:b/>
                      <w:sz w:val="16"/>
                      <w:szCs w:val="16"/>
                    </w:rPr>
                    <w:t>Area</w:t>
                  </w:r>
                </w:p>
              </w:tc>
              <w:tc>
                <w:tcPr>
                  <w:tcW w:w="421" w:type="dxa"/>
                </w:tcPr>
                <w:p w14:paraId="2F00EF74" w14:textId="77777777" w:rsidR="00075003" w:rsidRPr="008C1DCE" w:rsidRDefault="00075003" w:rsidP="00C30CED">
                  <w:pPr>
                    <w:spacing w:after="0" w:afterAutospacing="0"/>
                    <w:rPr>
                      <w:b/>
                      <w:sz w:val="16"/>
                      <w:szCs w:val="16"/>
                    </w:rPr>
                  </w:pPr>
                  <w:r w:rsidRPr="008C1DCE">
                    <w:rPr>
                      <w:b/>
                      <w:sz w:val="16"/>
                      <w:szCs w:val="16"/>
                    </w:rPr>
                    <w:t>ID</w:t>
                  </w:r>
                </w:p>
              </w:tc>
              <w:tc>
                <w:tcPr>
                  <w:tcW w:w="1422" w:type="dxa"/>
                </w:tcPr>
                <w:p w14:paraId="51EEF8BA" w14:textId="77777777" w:rsidR="00075003" w:rsidRPr="008C1DCE" w:rsidRDefault="00075003" w:rsidP="00C30CED">
                  <w:pPr>
                    <w:spacing w:after="0" w:afterAutospacing="0"/>
                    <w:rPr>
                      <w:b/>
                      <w:sz w:val="16"/>
                      <w:szCs w:val="16"/>
                    </w:rPr>
                  </w:pPr>
                  <w:r w:rsidRPr="008C1DCE">
                    <w:rPr>
                      <w:b/>
                      <w:sz w:val="16"/>
                      <w:szCs w:val="16"/>
                    </w:rPr>
                    <w:t>Scope</w:t>
                  </w:r>
                </w:p>
              </w:tc>
              <w:tc>
                <w:tcPr>
                  <w:tcW w:w="1985" w:type="dxa"/>
                </w:tcPr>
                <w:p w14:paraId="57C8CB44" w14:textId="77777777" w:rsidR="00075003" w:rsidRPr="008C1DCE" w:rsidRDefault="00075003" w:rsidP="00C30CED">
                  <w:pPr>
                    <w:spacing w:after="0" w:afterAutospacing="0"/>
                    <w:rPr>
                      <w:b/>
                      <w:sz w:val="16"/>
                      <w:szCs w:val="16"/>
                    </w:rPr>
                  </w:pPr>
                  <w:r w:rsidRPr="008C1DCE">
                    <w:rPr>
                      <w:b/>
                      <w:sz w:val="16"/>
                      <w:szCs w:val="16"/>
                    </w:rPr>
                    <w:t>D</w:t>
                  </w:r>
                  <w:r>
                    <w:rPr>
                      <w:b/>
                      <w:sz w:val="16"/>
                      <w:szCs w:val="16"/>
                    </w:rPr>
                    <w:t>etection D</w:t>
                  </w:r>
                  <w:r w:rsidRPr="008C1DCE">
                    <w:rPr>
                      <w:b/>
                      <w:sz w:val="16"/>
                      <w:szCs w:val="16"/>
                    </w:rPr>
                    <w:t>escription</w:t>
                  </w:r>
                </w:p>
              </w:tc>
              <w:tc>
                <w:tcPr>
                  <w:tcW w:w="1559" w:type="dxa"/>
                </w:tcPr>
                <w:p w14:paraId="4D2AC56C" w14:textId="77777777" w:rsidR="00075003" w:rsidRPr="008C1DCE" w:rsidRDefault="00075003" w:rsidP="00C30CED">
                  <w:pPr>
                    <w:spacing w:after="0" w:afterAutospacing="0"/>
                    <w:rPr>
                      <w:b/>
                      <w:sz w:val="16"/>
                      <w:szCs w:val="16"/>
                    </w:rPr>
                  </w:pPr>
                  <w:r w:rsidRPr="008C1DCE">
                    <w:rPr>
                      <w:b/>
                      <w:sz w:val="16"/>
                      <w:szCs w:val="16"/>
                    </w:rPr>
                    <w:t xml:space="preserve">AppSensor </w:t>
                  </w:r>
                  <w:r>
                    <w:rPr>
                      <w:b/>
                      <w:sz w:val="16"/>
                      <w:szCs w:val="16"/>
                    </w:rPr>
                    <w:t>Refs</w:t>
                  </w:r>
                </w:p>
              </w:tc>
            </w:tr>
            <w:tr w:rsidR="00075003" w14:paraId="580822C6" w14:textId="77777777" w:rsidTr="00C30CED">
              <w:tc>
                <w:tcPr>
                  <w:tcW w:w="651" w:type="dxa"/>
                  <w:tcBorders>
                    <w:bottom w:val="nil"/>
                  </w:tcBorders>
                </w:tcPr>
                <w:p w14:paraId="67CCAA06" w14:textId="77777777" w:rsidR="00075003" w:rsidRPr="00DA2C53" w:rsidRDefault="00075003" w:rsidP="00C30CED">
                  <w:pPr>
                    <w:spacing w:after="0" w:afterAutospacing="0"/>
                    <w:ind w:right="28"/>
                    <w:rPr>
                      <w:sz w:val="16"/>
                      <w:szCs w:val="16"/>
                    </w:rPr>
                  </w:pPr>
                  <w:r>
                    <w:rPr>
                      <w:sz w:val="16"/>
                      <w:szCs w:val="16"/>
                    </w:rPr>
                    <w:t>???</w:t>
                  </w:r>
                </w:p>
              </w:tc>
              <w:tc>
                <w:tcPr>
                  <w:tcW w:w="421" w:type="dxa"/>
                </w:tcPr>
                <w:p w14:paraId="31A38850" w14:textId="77777777" w:rsidR="00075003" w:rsidRPr="00EF62DB" w:rsidRDefault="00075003" w:rsidP="00C30CED">
                  <w:pPr>
                    <w:spacing w:after="0" w:afterAutospacing="0"/>
                    <w:ind w:right="28"/>
                    <w:rPr>
                      <w:i/>
                      <w:sz w:val="16"/>
                      <w:szCs w:val="16"/>
                    </w:rPr>
                  </w:pPr>
                  <w:r w:rsidRPr="00EF62DB">
                    <w:rPr>
                      <w:i/>
                      <w:sz w:val="16"/>
                      <w:szCs w:val="16"/>
                    </w:rPr>
                    <w:t>???</w:t>
                  </w:r>
                </w:p>
              </w:tc>
              <w:tc>
                <w:tcPr>
                  <w:tcW w:w="1422" w:type="dxa"/>
                </w:tcPr>
                <w:p w14:paraId="69B1409F" w14:textId="77777777" w:rsidR="00075003" w:rsidRPr="00DA2C53" w:rsidRDefault="00075003" w:rsidP="00C30CED">
                  <w:pPr>
                    <w:spacing w:after="0" w:afterAutospacing="0"/>
                    <w:ind w:right="28"/>
                    <w:rPr>
                      <w:sz w:val="16"/>
                      <w:szCs w:val="16"/>
                    </w:rPr>
                  </w:pPr>
                  <w:r>
                    <w:rPr>
                      <w:sz w:val="16"/>
                      <w:szCs w:val="16"/>
                    </w:rPr>
                    <w:t>???</w:t>
                  </w:r>
                </w:p>
              </w:tc>
              <w:tc>
                <w:tcPr>
                  <w:tcW w:w="1985" w:type="dxa"/>
                </w:tcPr>
                <w:p w14:paraId="5009129D" w14:textId="77777777" w:rsidR="00075003" w:rsidRPr="00DA2C53" w:rsidRDefault="00075003" w:rsidP="00C30CED">
                  <w:pPr>
                    <w:spacing w:after="0" w:afterAutospacing="0"/>
                    <w:ind w:right="28"/>
                    <w:rPr>
                      <w:sz w:val="16"/>
                      <w:szCs w:val="16"/>
                    </w:rPr>
                  </w:pPr>
                  <w:r>
                    <w:rPr>
                      <w:sz w:val="16"/>
                      <w:szCs w:val="16"/>
                    </w:rPr>
                    <w:t>???</w:t>
                  </w:r>
                </w:p>
              </w:tc>
              <w:tc>
                <w:tcPr>
                  <w:tcW w:w="1559" w:type="dxa"/>
                </w:tcPr>
                <w:p w14:paraId="071BFEBC" w14:textId="77777777" w:rsidR="00075003" w:rsidRDefault="00075003" w:rsidP="00C30CED">
                  <w:pPr>
                    <w:spacing w:after="0" w:afterAutospacing="0"/>
                    <w:ind w:right="28"/>
                    <w:rPr>
                      <w:sz w:val="16"/>
                      <w:szCs w:val="16"/>
                    </w:rPr>
                  </w:pPr>
                  <w:r>
                    <w:rPr>
                      <w:sz w:val="16"/>
                      <w:szCs w:val="16"/>
                    </w:rPr>
                    <w:t>???</w:t>
                  </w:r>
                </w:p>
              </w:tc>
            </w:tr>
            <w:tr w:rsidR="00075003" w14:paraId="0FEF9268" w14:textId="77777777" w:rsidTr="00C30CED">
              <w:tc>
                <w:tcPr>
                  <w:tcW w:w="651" w:type="dxa"/>
                  <w:tcBorders>
                    <w:top w:val="nil"/>
                    <w:bottom w:val="nil"/>
                  </w:tcBorders>
                </w:tcPr>
                <w:p w14:paraId="4B2AF3C6" w14:textId="77777777" w:rsidR="00075003" w:rsidRPr="00DA2C53" w:rsidRDefault="00075003" w:rsidP="00C30CED">
                  <w:pPr>
                    <w:spacing w:after="0" w:afterAutospacing="0"/>
                    <w:ind w:right="28"/>
                    <w:rPr>
                      <w:sz w:val="16"/>
                      <w:szCs w:val="16"/>
                    </w:rPr>
                  </w:pPr>
                </w:p>
              </w:tc>
              <w:tc>
                <w:tcPr>
                  <w:tcW w:w="421" w:type="dxa"/>
                  <w:tcBorders>
                    <w:bottom w:val="single" w:sz="4" w:space="0" w:color="auto"/>
                  </w:tcBorders>
                </w:tcPr>
                <w:p w14:paraId="49D6D7B5" w14:textId="77777777" w:rsidR="00075003" w:rsidRPr="00EF62DB" w:rsidRDefault="00075003" w:rsidP="00C30CED">
                  <w:pPr>
                    <w:spacing w:after="0" w:afterAutospacing="0"/>
                    <w:ind w:right="28"/>
                    <w:rPr>
                      <w:i/>
                      <w:sz w:val="16"/>
                      <w:szCs w:val="16"/>
                    </w:rPr>
                  </w:pPr>
                  <w:r w:rsidRPr="00EF62DB">
                    <w:rPr>
                      <w:i/>
                      <w:sz w:val="16"/>
                      <w:szCs w:val="16"/>
                    </w:rPr>
                    <w:t>???</w:t>
                  </w:r>
                </w:p>
              </w:tc>
              <w:tc>
                <w:tcPr>
                  <w:tcW w:w="1422" w:type="dxa"/>
                  <w:tcBorders>
                    <w:bottom w:val="single" w:sz="4" w:space="0" w:color="auto"/>
                  </w:tcBorders>
                </w:tcPr>
                <w:p w14:paraId="521E205B" w14:textId="77777777" w:rsidR="00075003" w:rsidRPr="00DA2C53" w:rsidRDefault="00075003" w:rsidP="00C30CED">
                  <w:pPr>
                    <w:spacing w:after="0" w:afterAutospacing="0"/>
                    <w:ind w:right="28"/>
                    <w:rPr>
                      <w:sz w:val="16"/>
                      <w:szCs w:val="16"/>
                    </w:rPr>
                  </w:pPr>
                  <w:r>
                    <w:rPr>
                      <w:sz w:val="16"/>
                      <w:szCs w:val="16"/>
                    </w:rPr>
                    <w:t>???</w:t>
                  </w:r>
                </w:p>
              </w:tc>
              <w:tc>
                <w:tcPr>
                  <w:tcW w:w="1985" w:type="dxa"/>
                  <w:tcBorders>
                    <w:bottom w:val="single" w:sz="4" w:space="0" w:color="auto"/>
                  </w:tcBorders>
                </w:tcPr>
                <w:p w14:paraId="68CC2896" w14:textId="77777777" w:rsidR="00075003" w:rsidRPr="00DA2C53" w:rsidRDefault="00075003" w:rsidP="00C30CED">
                  <w:pPr>
                    <w:spacing w:after="0" w:afterAutospacing="0"/>
                    <w:ind w:right="28"/>
                    <w:rPr>
                      <w:sz w:val="16"/>
                      <w:szCs w:val="16"/>
                    </w:rPr>
                  </w:pPr>
                  <w:r>
                    <w:rPr>
                      <w:sz w:val="16"/>
                      <w:szCs w:val="16"/>
                    </w:rPr>
                    <w:t>???</w:t>
                  </w:r>
                </w:p>
              </w:tc>
              <w:tc>
                <w:tcPr>
                  <w:tcW w:w="1559" w:type="dxa"/>
                  <w:tcBorders>
                    <w:bottom w:val="single" w:sz="4" w:space="0" w:color="auto"/>
                  </w:tcBorders>
                </w:tcPr>
                <w:p w14:paraId="7B3DE10C" w14:textId="77777777" w:rsidR="00075003" w:rsidRDefault="00075003" w:rsidP="00C30CED">
                  <w:pPr>
                    <w:spacing w:after="0" w:afterAutospacing="0"/>
                    <w:ind w:right="28"/>
                    <w:rPr>
                      <w:sz w:val="16"/>
                      <w:szCs w:val="16"/>
                    </w:rPr>
                  </w:pPr>
                  <w:r>
                    <w:rPr>
                      <w:sz w:val="16"/>
                      <w:szCs w:val="16"/>
                    </w:rPr>
                    <w:t>???</w:t>
                  </w:r>
                </w:p>
              </w:tc>
            </w:tr>
            <w:tr w:rsidR="00075003" w14:paraId="0409B656" w14:textId="77777777" w:rsidTr="00C30CED">
              <w:tc>
                <w:tcPr>
                  <w:tcW w:w="651" w:type="dxa"/>
                  <w:tcBorders>
                    <w:top w:val="nil"/>
                    <w:bottom w:val="single" w:sz="4" w:space="0" w:color="auto"/>
                  </w:tcBorders>
                </w:tcPr>
                <w:p w14:paraId="74D05BCC" w14:textId="77777777" w:rsidR="00075003" w:rsidRPr="00DA2C53" w:rsidRDefault="00075003" w:rsidP="00C30CED">
                  <w:pPr>
                    <w:spacing w:after="0" w:afterAutospacing="0"/>
                    <w:ind w:right="28"/>
                    <w:rPr>
                      <w:sz w:val="16"/>
                      <w:szCs w:val="16"/>
                    </w:rPr>
                  </w:pPr>
                </w:p>
              </w:tc>
              <w:tc>
                <w:tcPr>
                  <w:tcW w:w="421" w:type="dxa"/>
                  <w:tcBorders>
                    <w:top w:val="single" w:sz="4" w:space="0" w:color="auto"/>
                    <w:bottom w:val="single" w:sz="4" w:space="0" w:color="auto"/>
                  </w:tcBorders>
                </w:tcPr>
                <w:p w14:paraId="785E8DE7" w14:textId="77777777" w:rsidR="00075003" w:rsidRPr="00EF62DB" w:rsidRDefault="00075003" w:rsidP="00C30CED">
                  <w:pPr>
                    <w:spacing w:after="0" w:afterAutospacing="0"/>
                    <w:ind w:right="28"/>
                    <w:rPr>
                      <w:i/>
                      <w:sz w:val="16"/>
                      <w:szCs w:val="16"/>
                    </w:rPr>
                  </w:pPr>
                  <w:r w:rsidRPr="00EF62DB">
                    <w:rPr>
                      <w:i/>
                      <w:sz w:val="16"/>
                      <w:szCs w:val="16"/>
                    </w:rPr>
                    <w:t>???</w:t>
                  </w:r>
                </w:p>
              </w:tc>
              <w:tc>
                <w:tcPr>
                  <w:tcW w:w="1422" w:type="dxa"/>
                  <w:tcBorders>
                    <w:top w:val="single" w:sz="4" w:space="0" w:color="auto"/>
                    <w:bottom w:val="single" w:sz="4" w:space="0" w:color="auto"/>
                  </w:tcBorders>
                </w:tcPr>
                <w:p w14:paraId="5E76CD3A" w14:textId="77777777" w:rsidR="00075003" w:rsidRPr="00DA2C53" w:rsidRDefault="00075003" w:rsidP="00C30CED">
                  <w:pPr>
                    <w:spacing w:after="0" w:afterAutospacing="0"/>
                    <w:ind w:right="28"/>
                    <w:rPr>
                      <w:sz w:val="16"/>
                      <w:szCs w:val="16"/>
                    </w:rPr>
                  </w:pPr>
                  <w:r>
                    <w:rPr>
                      <w:sz w:val="16"/>
                      <w:szCs w:val="16"/>
                    </w:rPr>
                    <w:t>???</w:t>
                  </w:r>
                </w:p>
              </w:tc>
              <w:tc>
                <w:tcPr>
                  <w:tcW w:w="1985" w:type="dxa"/>
                  <w:tcBorders>
                    <w:top w:val="single" w:sz="4" w:space="0" w:color="auto"/>
                    <w:bottom w:val="single" w:sz="4" w:space="0" w:color="auto"/>
                  </w:tcBorders>
                </w:tcPr>
                <w:p w14:paraId="0EAC2315" w14:textId="77777777" w:rsidR="00075003" w:rsidRPr="00DA2C53" w:rsidRDefault="00075003" w:rsidP="00C30CED">
                  <w:pPr>
                    <w:spacing w:after="0" w:afterAutospacing="0"/>
                    <w:ind w:right="28"/>
                    <w:rPr>
                      <w:sz w:val="16"/>
                      <w:szCs w:val="16"/>
                    </w:rPr>
                  </w:pPr>
                  <w:r>
                    <w:rPr>
                      <w:sz w:val="16"/>
                      <w:szCs w:val="16"/>
                    </w:rPr>
                    <w:t>???</w:t>
                  </w:r>
                </w:p>
              </w:tc>
              <w:tc>
                <w:tcPr>
                  <w:tcW w:w="1559" w:type="dxa"/>
                  <w:tcBorders>
                    <w:top w:val="single" w:sz="4" w:space="0" w:color="auto"/>
                    <w:bottom w:val="single" w:sz="4" w:space="0" w:color="auto"/>
                  </w:tcBorders>
                </w:tcPr>
                <w:p w14:paraId="7CCA9D83" w14:textId="77777777" w:rsidR="00075003" w:rsidRDefault="00075003" w:rsidP="00C30CED">
                  <w:pPr>
                    <w:spacing w:after="0" w:afterAutospacing="0"/>
                    <w:ind w:right="28"/>
                    <w:rPr>
                      <w:sz w:val="16"/>
                      <w:szCs w:val="16"/>
                    </w:rPr>
                  </w:pPr>
                  <w:r>
                    <w:rPr>
                      <w:sz w:val="16"/>
                      <w:szCs w:val="16"/>
                    </w:rPr>
                    <w:t>???</w:t>
                  </w:r>
                </w:p>
              </w:tc>
            </w:tr>
          </w:tbl>
          <w:p w14:paraId="03A4AB95" w14:textId="77777777" w:rsidR="00075003" w:rsidRPr="00C664EA" w:rsidRDefault="00075003" w:rsidP="00C30CED">
            <w:pPr>
              <w:spacing w:before="120" w:after="120" w:afterAutospacing="0"/>
              <w:rPr>
                <w:sz w:val="18"/>
                <w:szCs w:val="18"/>
              </w:rPr>
            </w:pPr>
            <w:r>
              <w:rPr>
                <w:sz w:val="18"/>
                <w:szCs w:val="18"/>
              </w:rPr>
              <w:t>???</w:t>
            </w:r>
          </w:p>
        </w:tc>
      </w:tr>
      <w:tr w:rsidR="00075003" w14:paraId="0ED735D3" w14:textId="77777777" w:rsidTr="00C30CED">
        <w:tc>
          <w:tcPr>
            <w:tcW w:w="1509" w:type="dxa"/>
            <w:tcBorders>
              <w:bottom w:val="outset" w:sz="6" w:space="0" w:color="000000"/>
            </w:tcBorders>
            <w:shd w:val="clear" w:color="auto" w:fill="BFBFBF" w:themeFill="background1" w:themeFillShade="BF"/>
          </w:tcPr>
          <w:p w14:paraId="2B4BD2AF" w14:textId="77777777" w:rsidR="00075003" w:rsidRPr="00C664EA" w:rsidRDefault="00075003" w:rsidP="00C30CED">
            <w:pPr>
              <w:spacing w:after="120" w:afterAutospacing="0"/>
              <w:rPr>
                <w:sz w:val="18"/>
                <w:szCs w:val="18"/>
              </w:rPr>
            </w:pPr>
            <w:r>
              <w:rPr>
                <w:sz w:val="18"/>
                <w:szCs w:val="18"/>
              </w:rPr>
              <w:t>Response actions</w:t>
            </w:r>
            <w:r>
              <w:rPr>
                <w:sz w:val="18"/>
                <w:szCs w:val="18"/>
              </w:rPr>
              <w:br/>
            </w:r>
            <w:r w:rsidRPr="00C664EA">
              <w:rPr>
                <w:sz w:val="18"/>
                <w:szCs w:val="18"/>
              </w:rPr>
              <w:t>and thresholds</w:t>
            </w:r>
          </w:p>
        </w:tc>
        <w:tc>
          <w:tcPr>
            <w:tcW w:w="6237" w:type="dxa"/>
            <w:tcBorders>
              <w:bottom w:val="outset" w:sz="6" w:space="0" w:color="000000"/>
            </w:tcBorders>
            <w:shd w:val="clear" w:color="auto" w:fill="F2F2F2" w:themeFill="background1" w:themeFillShade="F2"/>
          </w:tcPr>
          <w:p w14:paraId="16DE4A76" w14:textId="77777777" w:rsidR="00075003" w:rsidRDefault="00075003" w:rsidP="00C30CED">
            <w:pPr>
              <w:spacing w:after="120" w:afterAutospacing="0"/>
              <w:rPr>
                <w:sz w:val="18"/>
                <w:szCs w:val="18"/>
              </w:rPr>
            </w:pPr>
            <w:r>
              <w:rPr>
                <w:sz w:val="18"/>
                <w:szCs w:val="18"/>
              </w:rPr>
              <w:t>???</w:t>
            </w:r>
          </w:p>
          <w:tbl>
            <w:tblPr>
              <w:tblStyle w:val="TableGrid"/>
              <w:tblW w:w="6038"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18"/>
              <w:gridCol w:w="1276"/>
              <w:gridCol w:w="1985"/>
              <w:gridCol w:w="1559"/>
            </w:tblGrid>
            <w:tr w:rsidR="00075003" w:rsidRPr="008C1DCE" w14:paraId="30CE28CF" w14:textId="77777777" w:rsidTr="00C30CED">
              <w:tc>
                <w:tcPr>
                  <w:tcW w:w="1218" w:type="dxa"/>
                  <w:tcBorders>
                    <w:bottom w:val="single" w:sz="4" w:space="0" w:color="auto"/>
                  </w:tcBorders>
                </w:tcPr>
                <w:p w14:paraId="68DB3DE6" w14:textId="77777777" w:rsidR="00075003" w:rsidRPr="008C1DCE" w:rsidRDefault="00075003" w:rsidP="00C30CED">
                  <w:pPr>
                    <w:spacing w:after="0" w:afterAutospacing="0"/>
                    <w:rPr>
                      <w:b/>
                      <w:sz w:val="16"/>
                      <w:szCs w:val="16"/>
                    </w:rPr>
                  </w:pPr>
                  <w:r>
                    <w:rPr>
                      <w:b/>
                      <w:sz w:val="16"/>
                      <w:szCs w:val="16"/>
                    </w:rPr>
                    <w:t>ID (from above)</w:t>
                  </w:r>
                </w:p>
              </w:tc>
              <w:tc>
                <w:tcPr>
                  <w:tcW w:w="1276" w:type="dxa"/>
                  <w:tcBorders>
                    <w:bottom w:val="single" w:sz="4" w:space="0" w:color="auto"/>
                  </w:tcBorders>
                </w:tcPr>
                <w:p w14:paraId="3DE280C3" w14:textId="77777777" w:rsidR="00075003" w:rsidRPr="008C1DCE" w:rsidRDefault="00075003" w:rsidP="00C30CED">
                  <w:pPr>
                    <w:spacing w:after="0" w:afterAutospacing="0"/>
                    <w:rPr>
                      <w:b/>
                      <w:sz w:val="16"/>
                      <w:szCs w:val="16"/>
                    </w:rPr>
                  </w:pPr>
                  <w:r>
                    <w:rPr>
                      <w:b/>
                      <w:sz w:val="16"/>
                      <w:szCs w:val="16"/>
                    </w:rPr>
                    <w:t>Threshold</w:t>
                  </w:r>
                </w:p>
              </w:tc>
              <w:tc>
                <w:tcPr>
                  <w:tcW w:w="1985" w:type="dxa"/>
                  <w:tcBorders>
                    <w:bottom w:val="single" w:sz="4" w:space="0" w:color="auto"/>
                  </w:tcBorders>
                </w:tcPr>
                <w:p w14:paraId="35729B5F" w14:textId="77777777" w:rsidR="00075003" w:rsidRPr="008C1DCE" w:rsidRDefault="00075003" w:rsidP="00C30CED">
                  <w:pPr>
                    <w:spacing w:after="0" w:afterAutospacing="0"/>
                    <w:rPr>
                      <w:b/>
                      <w:sz w:val="16"/>
                      <w:szCs w:val="16"/>
                    </w:rPr>
                  </w:pPr>
                  <w:r>
                    <w:rPr>
                      <w:b/>
                      <w:sz w:val="16"/>
                      <w:szCs w:val="16"/>
                    </w:rPr>
                    <w:t>Response Description</w:t>
                  </w:r>
                </w:p>
              </w:tc>
              <w:tc>
                <w:tcPr>
                  <w:tcW w:w="1559" w:type="dxa"/>
                  <w:tcBorders>
                    <w:bottom w:val="single" w:sz="4" w:space="0" w:color="auto"/>
                  </w:tcBorders>
                </w:tcPr>
                <w:p w14:paraId="08BF5FE2" w14:textId="77777777" w:rsidR="00075003" w:rsidRPr="008C1DCE" w:rsidRDefault="00075003" w:rsidP="00C30CED">
                  <w:pPr>
                    <w:spacing w:after="0" w:afterAutospacing="0"/>
                    <w:rPr>
                      <w:b/>
                      <w:sz w:val="16"/>
                      <w:szCs w:val="16"/>
                    </w:rPr>
                  </w:pPr>
                  <w:r>
                    <w:rPr>
                      <w:b/>
                      <w:sz w:val="16"/>
                      <w:szCs w:val="16"/>
                    </w:rPr>
                    <w:t>AppSensor Refs</w:t>
                  </w:r>
                </w:p>
              </w:tc>
            </w:tr>
            <w:tr w:rsidR="00075003" w:rsidRPr="00DA2C53" w14:paraId="3DFAACA6" w14:textId="77777777" w:rsidTr="00C30CED">
              <w:tc>
                <w:tcPr>
                  <w:tcW w:w="1218" w:type="dxa"/>
                  <w:tcBorders>
                    <w:top w:val="single" w:sz="4" w:space="0" w:color="auto"/>
                    <w:bottom w:val="single" w:sz="4" w:space="0" w:color="auto"/>
                  </w:tcBorders>
                </w:tcPr>
                <w:p w14:paraId="70006084" w14:textId="77777777" w:rsidR="00075003" w:rsidRPr="00EF62DB" w:rsidRDefault="00075003" w:rsidP="00C30CED">
                  <w:pPr>
                    <w:spacing w:after="0" w:afterAutospacing="0"/>
                    <w:ind w:right="28"/>
                    <w:rPr>
                      <w:i/>
                      <w:sz w:val="16"/>
                      <w:szCs w:val="16"/>
                    </w:rPr>
                  </w:pPr>
                  <w:r w:rsidRPr="00EF62DB">
                    <w:rPr>
                      <w:i/>
                      <w:sz w:val="16"/>
                      <w:szCs w:val="16"/>
                    </w:rPr>
                    <w:t>???</w:t>
                  </w:r>
                </w:p>
              </w:tc>
              <w:tc>
                <w:tcPr>
                  <w:tcW w:w="1276" w:type="dxa"/>
                  <w:tcBorders>
                    <w:top w:val="single" w:sz="4" w:space="0" w:color="auto"/>
                    <w:bottom w:val="single" w:sz="4" w:space="0" w:color="auto"/>
                  </w:tcBorders>
                </w:tcPr>
                <w:p w14:paraId="5983A78E" w14:textId="77777777" w:rsidR="00075003" w:rsidRPr="00DA2C53" w:rsidRDefault="00075003" w:rsidP="00C30CED">
                  <w:pPr>
                    <w:spacing w:after="0" w:afterAutospacing="0"/>
                    <w:ind w:right="28"/>
                    <w:rPr>
                      <w:sz w:val="16"/>
                      <w:szCs w:val="16"/>
                    </w:rPr>
                  </w:pPr>
                  <w:r>
                    <w:rPr>
                      <w:sz w:val="16"/>
                      <w:szCs w:val="16"/>
                    </w:rPr>
                    <w:t>???</w:t>
                  </w:r>
                </w:p>
              </w:tc>
              <w:tc>
                <w:tcPr>
                  <w:tcW w:w="1985" w:type="dxa"/>
                  <w:tcBorders>
                    <w:top w:val="single" w:sz="4" w:space="0" w:color="auto"/>
                    <w:bottom w:val="single" w:sz="4" w:space="0" w:color="auto"/>
                  </w:tcBorders>
                </w:tcPr>
                <w:p w14:paraId="2ABFD950" w14:textId="77777777" w:rsidR="00075003" w:rsidRPr="00DA2C53" w:rsidRDefault="00075003" w:rsidP="00C30CED">
                  <w:pPr>
                    <w:spacing w:after="0" w:afterAutospacing="0"/>
                    <w:ind w:right="28"/>
                    <w:rPr>
                      <w:sz w:val="16"/>
                      <w:szCs w:val="16"/>
                    </w:rPr>
                  </w:pPr>
                  <w:r>
                    <w:rPr>
                      <w:sz w:val="16"/>
                      <w:szCs w:val="16"/>
                    </w:rPr>
                    <w:t>???</w:t>
                  </w:r>
                </w:p>
              </w:tc>
              <w:tc>
                <w:tcPr>
                  <w:tcW w:w="1559" w:type="dxa"/>
                  <w:tcBorders>
                    <w:top w:val="single" w:sz="4" w:space="0" w:color="auto"/>
                    <w:bottom w:val="single" w:sz="4" w:space="0" w:color="auto"/>
                  </w:tcBorders>
                </w:tcPr>
                <w:p w14:paraId="1D00AD07" w14:textId="77777777" w:rsidR="00075003" w:rsidRPr="00DA2C53" w:rsidRDefault="00075003" w:rsidP="00C30CED">
                  <w:pPr>
                    <w:spacing w:after="0" w:afterAutospacing="0"/>
                    <w:ind w:right="28"/>
                    <w:rPr>
                      <w:sz w:val="16"/>
                      <w:szCs w:val="16"/>
                    </w:rPr>
                  </w:pPr>
                  <w:r>
                    <w:rPr>
                      <w:sz w:val="16"/>
                      <w:szCs w:val="16"/>
                    </w:rPr>
                    <w:t>???</w:t>
                  </w:r>
                </w:p>
              </w:tc>
            </w:tr>
          </w:tbl>
          <w:p w14:paraId="54BE449B" w14:textId="77777777" w:rsidR="00075003" w:rsidRDefault="00075003" w:rsidP="00C30CED">
            <w:pPr>
              <w:spacing w:after="120" w:afterAutospacing="0"/>
              <w:rPr>
                <w:sz w:val="18"/>
                <w:szCs w:val="18"/>
              </w:rPr>
            </w:pPr>
          </w:p>
          <w:p w14:paraId="225AC228" w14:textId="77777777" w:rsidR="00075003" w:rsidRPr="00937E1A" w:rsidRDefault="00075003" w:rsidP="00C30CED">
            <w:pPr>
              <w:spacing w:after="120" w:afterAutospacing="0"/>
              <w:rPr>
                <w:sz w:val="18"/>
                <w:szCs w:val="18"/>
              </w:rPr>
            </w:pPr>
            <w:r w:rsidRPr="00937E1A">
              <w:rPr>
                <w:sz w:val="18"/>
                <w:szCs w:val="18"/>
              </w:rPr>
              <w:t>???</w:t>
            </w:r>
          </w:p>
        </w:tc>
      </w:tr>
    </w:tbl>
    <w:p w14:paraId="012F3466" w14:textId="4875B234" w:rsidR="00075003" w:rsidRDefault="00075003" w:rsidP="00A42E42">
      <w:pPr>
        <w:spacing w:after="0" w:afterAutospacing="0"/>
        <w:rPr>
          <w:i/>
          <w:iCs/>
          <w:kern w:val="22"/>
        </w:rPr>
      </w:pPr>
    </w:p>
    <w:p w14:paraId="71CB6E86" w14:textId="77777777" w:rsidR="001D5658" w:rsidRPr="00E54F4C" w:rsidRDefault="001D5658" w:rsidP="001D5658">
      <w:pPr>
        <w:spacing w:after="0" w:afterAutospacing="0"/>
        <w:rPr>
          <w:b/>
          <w:bCs/>
          <w:color w:val="000090"/>
          <w:kern w:val="28"/>
          <w:sz w:val="28"/>
          <w:szCs w:val="28"/>
        </w:rPr>
      </w:pPr>
    </w:p>
    <w:p w14:paraId="3B49E82E" w14:textId="77777777" w:rsidR="00E35432" w:rsidRPr="00E35432" w:rsidRDefault="00E35432" w:rsidP="00E35432">
      <w:pPr>
        <w:sectPr w:rsidR="00E35432" w:rsidRPr="00E35432" w:rsidSect="00B25B72">
          <w:endnotePr>
            <w:numFmt w:val="decimal"/>
          </w:endnotePr>
          <w:pgSz w:w="10699" w:h="13920" w:code="126"/>
          <w:pgMar w:top="1418" w:right="1298" w:bottom="1418" w:left="1077" w:header="505" w:footer="505" w:gutter="505"/>
          <w:cols w:space="720"/>
        </w:sectPr>
      </w:pPr>
    </w:p>
    <w:p w14:paraId="5D0C8C70" w14:textId="48427599" w:rsidR="005E251A" w:rsidRDefault="00952F0C" w:rsidP="00952B92">
      <w:pPr>
        <w:pStyle w:val="Heading1"/>
      </w:pPr>
      <w:bookmarkStart w:id="32" w:name="_Ref222120519"/>
      <w:bookmarkStart w:id="33" w:name="_Ref231963205"/>
      <w:bookmarkStart w:id="34" w:name="_Toc231977055"/>
      <w:r>
        <w:t>Part I</w:t>
      </w:r>
      <w:r w:rsidR="00A73454">
        <w:t>I</w:t>
      </w:r>
      <w:r w:rsidR="00EE6D16">
        <w:t>I</w:t>
      </w:r>
      <w:r w:rsidR="00B25B72">
        <w:t xml:space="preserve"> : </w:t>
      </w:r>
      <w:bookmarkEnd w:id="32"/>
      <w:r w:rsidR="003953E7">
        <w:t>Making It Happen</w:t>
      </w:r>
      <w:bookmarkEnd w:id="33"/>
      <w:bookmarkEnd w:id="34"/>
    </w:p>
    <w:p w14:paraId="58075F7F" w14:textId="4DEEE05A" w:rsidR="0055607D" w:rsidRDefault="0022642B" w:rsidP="0022642B">
      <w:r>
        <w:t>In this section</w:t>
      </w:r>
      <w:r w:rsidR="0055607D">
        <w:t xml:space="preserve"> the process of planning, implementing and operating </w:t>
      </w:r>
      <w:r w:rsidR="0055607D" w:rsidRPr="0055607D">
        <w:t>application</w:t>
      </w:r>
      <w:r w:rsidR="0055607D">
        <w:t xml:space="preserve">-specific </w:t>
      </w:r>
      <w:r w:rsidR="0055607D" w:rsidRPr="0055607D">
        <w:t>intrusio</w:t>
      </w:r>
      <w:r w:rsidR="0055607D">
        <w:t>n detection and respons</w:t>
      </w:r>
      <w:r w:rsidR="00185AB4">
        <w:t xml:space="preserve">e. </w:t>
      </w:r>
      <w:r w:rsidR="0055607D">
        <w:t xml:space="preserve">This </w:t>
      </w:r>
      <w:r w:rsidR="003953E7">
        <w:t xml:space="preserve">process </w:t>
      </w:r>
      <w:r w:rsidR="0055607D">
        <w:t>is technology agnostic</w:t>
      </w:r>
      <w:r w:rsidR="0055607D" w:rsidRPr="0055607D">
        <w:t>.</w:t>
      </w:r>
      <w:r w:rsidR="0055607D">
        <w:t xml:space="preserve"> </w:t>
      </w:r>
      <w:r w:rsidR="003953E7">
        <w:t>S</w:t>
      </w:r>
      <w:r w:rsidR="003953E7" w:rsidRPr="0055607D">
        <w:t>uccess comes down to many details</w:t>
      </w:r>
      <w:r w:rsidR="003953E7" w:rsidDel="003953E7">
        <w:t xml:space="preserve"> </w:t>
      </w:r>
      <w:r w:rsidR="003953E7">
        <w:t>and i</w:t>
      </w:r>
      <w:r w:rsidR="0055607D">
        <w:t>t should be adapted to an organization’s own culture, its working practices and, most importantly, the risk</w:t>
      </w:r>
      <w:r w:rsidR="00B06B49">
        <w:t>s it faces</w:t>
      </w:r>
      <w:r w:rsidR="0055607D">
        <w:t>.</w:t>
      </w:r>
    </w:p>
    <w:p w14:paraId="18E0557C" w14:textId="77777777" w:rsidR="00B25B72" w:rsidRDefault="00B25B72" w:rsidP="00B25B72"/>
    <w:p w14:paraId="713C3D14" w14:textId="77777777" w:rsidR="00B25B72" w:rsidRDefault="00B25B72" w:rsidP="00B25B72"/>
    <w:p w14:paraId="2F000999" w14:textId="77777777" w:rsidR="00B25B72" w:rsidRPr="00B25B72" w:rsidRDefault="00B25B72" w:rsidP="00B25B72">
      <w:pPr>
        <w:sectPr w:rsidR="00B25B72" w:rsidRPr="00B25B72" w:rsidSect="00C81357">
          <w:headerReference w:type="even" r:id="rId32"/>
          <w:headerReference w:type="default" r:id="rId33"/>
          <w:pgSz w:w="10699" w:h="13920" w:code="126"/>
          <w:pgMar w:top="1418" w:right="1298" w:bottom="1418" w:left="1077" w:header="505" w:footer="505" w:gutter="505"/>
          <w:cols w:space="720"/>
        </w:sectPr>
      </w:pPr>
    </w:p>
    <w:p w14:paraId="5CC4DB1D" w14:textId="6021C37F" w:rsidR="005E251A" w:rsidRDefault="00B25B72" w:rsidP="00952B92">
      <w:pPr>
        <w:pStyle w:val="Heading2"/>
      </w:pPr>
      <w:bookmarkStart w:id="35" w:name="_Ref206143201"/>
      <w:bookmarkStart w:id="36" w:name="_Toc231977056"/>
      <w:r>
        <w:t xml:space="preserve">Chapter </w:t>
      </w:r>
      <w:r w:rsidR="00BA2E40">
        <w:t>12</w:t>
      </w:r>
      <w:r w:rsidR="001A2689">
        <w:t xml:space="preserve"> : </w:t>
      </w:r>
      <w:r w:rsidR="0055607D">
        <w:t>Introduction</w:t>
      </w:r>
      <w:bookmarkEnd w:id="35"/>
      <w:bookmarkEnd w:id="36"/>
    </w:p>
    <w:p w14:paraId="52353DB3" w14:textId="4D2A6F37" w:rsidR="00A1578F" w:rsidRDefault="00590A7B" w:rsidP="00590A7B">
      <w:r>
        <w:t xml:space="preserve">The </w:t>
      </w:r>
      <w:r w:rsidR="00FD79C0">
        <w:t>process to implement AppSensor</w:t>
      </w:r>
      <w:r>
        <w:t xml:space="preserve"> </w:t>
      </w:r>
      <w:r w:rsidR="000824F9">
        <w:t>should</w:t>
      </w:r>
      <w:r w:rsidR="00A1578F">
        <w:t xml:space="preserve"> not be long and complex, and it is important to focus on a minimal set up that provides sufficient detectability of attacks. </w:t>
      </w:r>
      <w:r w:rsidR="00FD79C0">
        <w:t>There is no need to be overwhelmed by all the attacks possible – k</w:t>
      </w:r>
      <w:r w:rsidR="00A1578F">
        <w:t xml:space="preserve">eep in mind AppSensor </w:t>
      </w:r>
      <w:r w:rsidR="00A821BF">
        <w:t>should not be trying to</w:t>
      </w:r>
      <w:r w:rsidR="00A1578F">
        <w:t xml:space="preserve"> detect all malicious behavior:</w:t>
      </w:r>
    </w:p>
    <w:p w14:paraId="57A7DD09" w14:textId="04957105" w:rsidR="00A1578F" w:rsidRDefault="000C3931" w:rsidP="00590A7B">
      <w:r w:rsidRPr="000C3931">
        <w:rPr>
          <w:highlight w:val="yellow"/>
        </w:rPr>
        <w:t>[Add figure]</w:t>
      </w:r>
    </w:p>
    <w:p w14:paraId="100C66D7" w14:textId="77777777" w:rsidR="00414D3B" w:rsidRDefault="00414D3B" w:rsidP="00590A7B"/>
    <w:p w14:paraId="21A1FA9D" w14:textId="77777777" w:rsidR="00A821BF" w:rsidRDefault="00A821BF" w:rsidP="00590A7B"/>
    <w:p w14:paraId="5E182A2E" w14:textId="77777777" w:rsidR="00A821BF" w:rsidRDefault="00A821BF" w:rsidP="00590A7B"/>
    <w:p w14:paraId="60171C0C" w14:textId="77777777" w:rsidR="00A821BF" w:rsidRDefault="00A821BF" w:rsidP="00590A7B"/>
    <w:p w14:paraId="719BE36E" w14:textId="77777777" w:rsidR="00A821BF" w:rsidRDefault="00A821BF" w:rsidP="00590A7B"/>
    <w:p w14:paraId="65093D3B" w14:textId="77777777" w:rsidR="00A821BF" w:rsidRDefault="00A821BF" w:rsidP="00590A7B"/>
    <w:p w14:paraId="2E7EEE5B" w14:textId="77777777" w:rsidR="00A821BF" w:rsidRDefault="00A821BF" w:rsidP="00590A7B"/>
    <w:p w14:paraId="46D1FA7B" w14:textId="77777777" w:rsidR="00414D3B" w:rsidRDefault="00414D3B" w:rsidP="00590A7B"/>
    <w:p w14:paraId="5DD77883" w14:textId="4F896031" w:rsidR="00A1578F" w:rsidRDefault="00A1578F" w:rsidP="00590A7B">
      <w:r>
        <w:t xml:space="preserve">It only needs to detect </w:t>
      </w:r>
      <w:r w:rsidR="00A821BF">
        <w:t>enough</w:t>
      </w:r>
      <w:r>
        <w:t xml:space="preserve"> obviously malicious behaviour to make a decision about the intent of a user:</w:t>
      </w:r>
    </w:p>
    <w:p w14:paraId="1255D01C" w14:textId="46539D57" w:rsidR="00A1578F" w:rsidRDefault="000C3931" w:rsidP="00590A7B">
      <w:r w:rsidRPr="000C3931">
        <w:rPr>
          <w:highlight w:val="yellow"/>
        </w:rPr>
        <w:t>[Add figure]</w:t>
      </w:r>
    </w:p>
    <w:p w14:paraId="00831941" w14:textId="77777777" w:rsidR="00414D3B" w:rsidRDefault="00414D3B" w:rsidP="00590A7B"/>
    <w:p w14:paraId="0470E275" w14:textId="77777777" w:rsidR="00A821BF" w:rsidRDefault="00A821BF" w:rsidP="00590A7B"/>
    <w:p w14:paraId="79AC60C4" w14:textId="77777777" w:rsidR="00A821BF" w:rsidRDefault="00A821BF" w:rsidP="00590A7B"/>
    <w:p w14:paraId="643C19E1" w14:textId="77777777" w:rsidR="00A821BF" w:rsidRDefault="00A821BF" w:rsidP="00590A7B"/>
    <w:p w14:paraId="70B9C405" w14:textId="77777777" w:rsidR="00A821BF" w:rsidRDefault="00A821BF" w:rsidP="00590A7B"/>
    <w:p w14:paraId="406C7A8D" w14:textId="77777777" w:rsidR="00414D3B" w:rsidRDefault="00414D3B" w:rsidP="00590A7B"/>
    <w:p w14:paraId="2194E91C" w14:textId="69E6F954" w:rsidR="000824F9" w:rsidRDefault="00590A7B" w:rsidP="00590A7B">
      <w:r>
        <w:t xml:space="preserve">The </w:t>
      </w:r>
      <w:r w:rsidR="00B06991">
        <w:t xml:space="preserve">illustrative case studies </w:t>
      </w:r>
      <w:r w:rsidR="00503BBE">
        <w:t>in Part II</w:t>
      </w:r>
      <w:r w:rsidR="00B06991">
        <w:t xml:space="preserve"> can </w:t>
      </w:r>
      <w:r w:rsidR="001368C9">
        <w:t xml:space="preserve">also </w:t>
      </w:r>
      <w:r w:rsidR="00B06991">
        <w:t>be used as short-cut</w:t>
      </w:r>
      <w:r w:rsidR="005904C0">
        <w:t xml:space="preserve"> </w:t>
      </w:r>
      <w:r w:rsidR="00FD79C0">
        <w:t xml:space="preserve">design </w:t>
      </w:r>
      <w:r w:rsidR="005904C0">
        <w:t>pattern</w:t>
      </w:r>
      <w:r w:rsidR="00B06991">
        <w:t xml:space="preserve">s. </w:t>
      </w:r>
      <w:r w:rsidR="00470D7C">
        <w:t>Further inspiration is available in</w:t>
      </w:r>
      <w:r w:rsidR="00470D7C" w:rsidRPr="00114A12">
        <w:rPr>
          <w:i/>
        </w:rPr>
        <w:t xml:space="preserve"> </w:t>
      </w:r>
      <w:r w:rsidR="00470D7C" w:rsidRPr="00114A12">
        <w:rPr>
          <w:i/>
        </w:rPr>
        <w:fldChar w:fldCharType="begin"/>
      </w:r>
      <w:r w:rsidR="00470D7C" w:rsidRPr="00114A12">
        <w:rPr>
          <w:i/>
        </w:rPr>
        <w:instrText xml:space="preserve"> REF _Ref222120711 \h </w:instrText>
      </w:r>
      <w:r w:rsidR="00470D7C" w:rsidRPr="00114A12">
        <w:rPr>
          <w:i/>
        </w:rPr>
      </w:r>
      <w:r w:rsidR="00470D7C" w:rsidRPr="00114A12">
        <w:rPr>
          <w:i/>
        </w:rPr>
        <w:fldChar w:fldCharType="separate"/>
      </w:r>
      <w:r w:rsidR="00856213">
        <w:t>Chapter 1 : Application-Specific Intrusion Detection &amp; Response</w:t>
      </w:r>
      <w:r w:rsidR="00470D7C" w:rsidRPr="00114A12">
        <w:rPr>
          <w:i/>
        </w:rPr>
        <w:fldChar w:fldCharType="end"/>
      </w:r>
      <w:r w:rsidR="00470D7C" w:rsidRPr="00114A12">
        <w:rPr>
          <w:i/>
        </w:rPr>
        <w:t xml:space="preserve"> - </w:t>
      </w:r>
      <w:r w:rsidR="00470D7C" w:rsidRPr="00114A12">
        <w:rPr>
          <w:i/>
        </w:rPr>
        <w:fldChar w:fldCharType="begin"/>
      </w:r>
      <w:r w:rsidR="00470D7C" w:rsidRPr="00114A12">
        <w:rPr>
          <w:i/>
        </w:rPr>
        <w:instrText xml:space="preserve"> REF _Ref222029731 \h </w:instrText>
      </w:r>
      <w:r w:rsidR="00470D7C" w:rsidRPr="00114A12">
        <w:rPr>
          <w:i/>
        </w:rPr>
      </w:r>
      <w:r w:rsidR="00470D7C" w:rsidRPr="00114A12">
        <w:rPr>
          <w:i/>
        </w:rPr>
        <w:fldChar w:fldCharType="separate"/>
      </w:r>
      <w:r w:rsidR="00856213" w:rsidRPr="00D646A5">
        <w:t>Technique adoption</w:t>
      </w:r>
      <w:r w:rsidR="00470D7C" w:rsidRPr="00114A12">
        <w:rPr>
          <w:i/>
        </w:rPr>
        <w:fldChar w:fldCharType="end"/>
      </w:r>
      <w:r w:rsidR="00470D7C">
        <w:t xml:space="preserve">, and </w:t>
      </w:r>
      <w:r w:rsidR="001368C9">
        <w:t>in the examples of</w:t>
      </w:r>
      <w:r w:rsidR="00470D7C" w:rsidRPr="00114A12">
        <w:rPr>
          <w:i/>
        </w:rPr>
        <w:t xml:space="preserve"> </w:t>
      </w:r>
      <w:r w:rsidR="00470D7C" w:rsidRPr="00114A12">
        <w:rPr>
          <w:i/>
        </w:rPr>
        <w:fldChar w:fldCharType="begin"/>
      </w:r>
      <w:r w:rsidR="00470D7C" w:rsidRPr="00114A12">
        <w:rPr>
          <w:i/>
        </w:rPr>
        <w:instrText xml:space="preserve"> REF _Ref222120679 \h </w:instrText>
      </w:r>
      <w:r w:rsidR="00470D7C" w:rsidRPr="00114A12">
        <w:rPr>
          <w:i/>
        </w:rPr>
      </w:r>
      <w:r w:rsidR="00470D7C" w:rsidRPr="00114A12">
        <w:rPr>
          <w:i/>
        </w:rPr>
        <w:fldChar w:fldCharType="separate"/>
      </w:r>
      <w:r w:rsidR="00856213">
        <w:t>Part IV : Demonstration Implementations</w:t>
      </w:r>
      <w:r w:rsidR="00470D7C" w:rsidRPr="00114A12">
        <w:rPr>
          <w:i/>
        </w:rPr>
        <w:fldChar w:fldCharType="end"/>
      </w:r>
      <w:r w:rsidR="00470D7C">
        <w:t xml:space="preserve">. </w:t>
      </w:r>
      <w:r w:rsidR="00D42A1C">
        <w:t>The remaining content of this Part III should be considered</w:t>
      </w:r>
      <w:r w:rsidR="00D42A1C" w:rsidDel="00D42A1C">
        <w:t xml:space="preserve"> </w:t>
      </w:r>
      <w:r w:rsidR="00B06991">
        <w:t xml:space="preserve">to learn more, </w:t>
      </w:r>
      <w:r w:rsidR="00A1578F">
        <w:t>implement a more formal process,</w:t>
      </w:r>
      <w:r w:rsidR="00470D7C">
        <w:t xml:space="preserve"> </w:t>
      </w:r>
      <w:r w:rsidR="00FD79C0">
        <w:t>gain</w:t>
      </w:r>
      <w:r w:rsidR="00B06991">
        <w:t xml:space="preserve"> </w:t>
      </w:r>
      <w:r w:rsidR="00FD79C0">
        <w:t xml:space="preserve">a </w:t>
      </w:r>
      <w:r w:rsidR="00B06991">
        <w:t xml:space="preserve">deeper understanding, </w:t>
      </w:r>
      <w:r w:rsidR="00D42A1C">
        <w:t>and</w:t>
      </w:r>
      <w:r w:rsidR="00FD79C0">
        <w:t xml:space="preserve"> learn from experience gained with actual production implementations</w:t>
      </w:r>
      <w:r w:rsidR="00B06991">
        <w:t>.</w:t>
      </w:r>
    </w:p>
    <w:p w14:paraId="234E012F" w14:textId="1BB18176" w:rsidR="00590A7B" w:rsidRPr="00590A7B" w:rsidRDefault="00470D7C" w:rsidP="00590A7B">
      <w:pPr>
        <w:pStyle w:val="Heading3"/>
      </w:pPr>
      <w:r>
        <w:t>Process, culture and technology agnostic</w:t>
      </w:r>
    </w:p>
    <w:p w14:paraId="44BCB45B" w14:textId="28847689" w:rsidR="00470D7C" w:rsidRDefault="00A821BF" w:rsidP="00E35432">
      <w:r>
        <w:t>In this guide, n</w:t>
      </w:r>
      <w:r w:rsidR="00470D7C">
        <w:t xml:space="preserve">o particular development methodology is required or assumed. The suggested </w:t>
      </w:r>
      <w:r w:rsidR="007C5421">
        <w:t xml:space="preserve">process </w:t>
      </w:r>
      <w:r w:rsidR="00470D7C">
        <w:t>can be adapted to local methods and c</w:t>
      </w:r>
      <w:r w:rsidR="00375D10">
        <w:t>ulture</w:t>
      </w:r>
      <w:r w:rsidR="0041539D">
        <w:t xml:space="preserve">, and </w:t>
      </w:r>
      <w:r w:rsidR="0041539D" w:rsidRPr="00B5796F">
        <w:t>to suit each organization's business processes</w:t>
      </w:r>
      <w:r w:rsidR="00375D10">
        <w:t>. For many organizations</w:t>
      </w:r>
      <w:r w:rsidR="00C829E1">
        <w:t>,</w:t>
      </w:r>
      <w:r w:rsidR="00375D10">
        <w:t xml:space="preserve"> </w:t>
      </w:r>
      <w:r w:rsidR="00470D7C">
        <w:t>the steps can be built into applications through a process of continual improvement and are well-suited to Agile methodologies.</w:t>
      </w:r>
    </w:p>
    <w:p w14:paraId="35362CFC" w14:textId="14E5BC36" w:rsidR="00E35432" w:rsidRDefault="00B5796F" w:rsidP="00E35432">
      <w:r w:rsidRPr="00B5796F">
        <w:t xml:space="preserve">The methodology </w:t>
      </w:r>
      <w:r w:rsidR="000061A4">
        <w:t xml:space="preserve">described here </w:t>
      </w:r>
      <w:r w:rsidR="0041539D">
        <w:t xml:space="preserve">also </w:t>
      </w:r>
      <w:r w:rsidRPr="00B5796F">
        <w:t>does not identify whic</w:t>
      </w:r>
      <w:r>
        <w:t xml:space="preserve">h technologies should be used. </w:t>
      </w:r>
      <w:r w:rsidR="00527156">
        <w:t xml:space="preserve">If in doubt, </w:t>
      </w:r>
      <w:r w:rsidR="00A821BF">
        <w:t xml:space="preserve">initially </w:t>
      </w:r>
      <w:r w:rsidR="00527156">
        <w:t>u</w:t>
      </w:r>
      <w:r w:rsidR="0041539D">
        <w:t xml:space="preserve">se what you know best </w:t>
      </w:r>
      <w:r w:rsidR="00A821BF">
        <w:t>and are familiar with</w:t>
      </w:r>
      <w:r w:rsidR="0041539D">
        <w:t>.</w:t>
      </w:r>
    </w:p>
    <w:p w14:paraId="6EC1E10B" w14:textId="152AA439" w:rsidR="00375D10" w:rsidRDefault="00375D10" w:rsidP="00375D10">
      <w:pPr>
        <w:pStyle w:val="Heading3"/>
      </w:pPr>
      <w:r>
        <w:t>Begin with a pilot application</w:t>
      </w:r>
    </w:p>
    <w:p w14:paraId="4F620C24" w14:textId="2524A3F1" w:rsidR="006D6679" w:rsidRDefault="000824F9" w:rsidP="006D6679">
      <w:r>
        <w:t>Organizations often use a pilot application first to learn the techniques and build up knowledge and experience. This could be an internal application only used by developers or created as a proof-of-concept trial.</w:t>
      </w:r>
      <w:r w:rsidR="008154CA">
        <w:t xml:space="preserve"> Consider </w:t>
      </w:r>
      <w:r w:rsidR="00285510">
        <w:t xml:space="preserve">utilizing </w:t>
      </w:r>
      <w:r w:rsidR="008154CA">
        <w:t>non-disruptive response actions only and log everything.</w:t>
      </w:r>
      <w:r w:rsidR="00285510">
        <w:t xml:space="preserve"> However do give consideration to the issues raised in this Part III to help ensure a successful, and extensible, pilot.</w:t>
      </w:r>
    </w:p>
    <w:p w14:paraId="267DB9FB" w14:textId="6656CBBF" w:rsidR="00A1578F" w:rsidRDefault="00A1578F" w:rsidP="00A1578F">
      <w:pPr>
        <w:pStyle w:val="Heading3"/>
      </w:pPr>
      <w:r>
        <w:t xml:space="preserve">Suggested </w:t>
      </w:r>
      <w:r w:rsidR="007C5421">
        <w:t>method</w:t>
      </w:r>
    </w:p>
    <w:p w14:paraId="64D74CDC" w14:textId="1950C859" w:rsidR="001368C9" w:rsidRDefault="001368C9" w:rsidP="001368C9">
      <w:r>
        <w:t xml:space="preserve">We have seen </w:t>
      </w:r>
      <w:r w:rsidR="007C5421">
        <w:t xml:space="preserve">in Part I </w:t>
      </w:r>
      <w:r>
        <w:t>how AppSensor allows real-time detection and response to be built in to application. Whenever possible, AppSensor capabilities should be defined in project requirements from an early stage. For existing applications, the additional coding must be subject to the same secure development process as another other software changes. This includes risk analysis, design and code review and testing, operational enablement, etc.</w:t>
      </w:r>
    </w:p>
    <w:p w14:paraId="7595FD0E" w14:textId="7BD83932" w:rsidR="00A1578F" w:rsidRDefault="00A1578F" w:rsidP="00A1578F">
      <w:r>
        <w:t xml:space="preserve">The </w:t>
      </w:r>
      <w:r w:rsidR="007C5421">
        <w:t xml:space="preserve">recommended </w:t>
      </w:r>
      <w:r w:rsidR="001E6AD7">
        <w:t xml:space="preserve">approach is </w:t>
      </w:r>
      <w:r w:rsidR="00557DE7">
        <w:t>to include the following aspects within your own software development practices, however they are structured and ordered</w:t>
      </w:r>
      <w:r>
        <w:t>:</w:t>
      </w:r>
    </w:p>
    <w:p w14:paraId="1619F1A8" w14:textId="563DA053" w:rsidR="00A1578F" w:rsidRDefault="005F70B1" w:rsidP="00A1578F">
      <w:pPr>
        <w:pStyle w:val="ListParagraph"/>
        <w:numPr>
          <w:ilvl w:val="0"/>
          <w:numId w:val="19"/>
        </w:numPr>
      </w:pPr>
      <w:r>
        <w:t>Design</w:t>
      </w:r>
    </w:p>
    <w:p w14:paraId="71798965" w14:textId="27AC747B" w:rsidR="006D4E12" w:rsidRDefault="006D4E12" w:rsidP="006D4E12">
      <w:pPr>
        <w:pStyle w:val="ListParagraph"/>
        <w:numPr>
          <w:ilvl w:val="1"/>
          <w:numId w:val="19"/>
        </w:numPr>
      </w:pPr>
      <w:r>
        <w:t>Strategic requirements</w:t>
      </w:r>
    </w:p>
    <w:p w14:paraId="5E98D190" w14:textId="1984B88B" w:rsidR="006D4E12" w:rsidRDefault="006D4E12" w:rsidP="006D4E12">
      <w:pPr>
        <w:pStyle w:val="ListParagraph"/>
        <w:numPr>
          <w:ilvl w:val="1"/>
          <w:numId w:val="19"/>
        </w:numPr>
      </w:pPr>
      <w:r>
        <w:t>Detection point selection</w:t>
      </w:r>
    </w:p>
    <w:p w14:paraId="1DFD4D21" w14:textId="0A18908E" w:rsidR="006D4E12" w:rsidRDefault="00715799" w:rsidP="006D4E12">
      <w:pPr>
        <w:pStyle w:val="ListParagraph"/>
        <w:numPr>
          <w:ilvl w:val="1"/>
          <w:numId w:val="19"/>
        </w:numPr>
      </w:pPr>
      <w:r>
        <w:t>Response action selection</w:t>
      </w:r>
    </w:p>
    <w:p w14:paraId="1D63527D" w14:textId="04111628" w:rsidR="006D4E12" w:rsidRDefault="00715799" w:rsidP="006D4E12">
      <w:pPr>
        <w:pStyle w:val="ListParagraph"/>
        <w:numPr>
          <w:ilvl w:val="1"/>
          <w:numId w:val="19"/>
        </w:numPr>
      </w:pPr>
      <w:r>
        <w:t>Threshold definition</w:t>
      </w:r>
    </w:p>
    <w:p w14:paraId="7C587F56" w14:textId="77777777" w:rsidR="00A1578F" w:rsidRDefault="00A1578F" w:rsidP="00A1578F">
      <w:pPr>
        <w:pStyle w:val="ListParagraph"/>
        <w:numPr>
          <w:ilvl w:val="0"/>
          <w:numId w:val="19"/>
        </w:numPr>
      </w:pPr>
      <w:r>
        <w:t>Implementation</w:t>
      </w:r>
    </w:p>
    <w:p w14:paraId="146F72DD" w14:textId="77E9872D" w:rsidR="005F70B1" w:rsidRDefault="005F70B1" w:rsidP="00A1578F">
      <w:pPr>
        <w:pStyle w:val="ListParagraph"/>
        <w:numPr>
          <w:ilvl w:val="0"/>
          <w:numId w:val="19"/>
        </w:numPr>
      </w:pPr>
      <w:r>
        <w:t>Verification</w:t>
      </w:r>
    </w:p>
    <w:p w14:paraId="6A1A071E" w14:textId="77777777" w:rsidR="00A1578F" w:rsidRDefault="00A1578F" w:rsidP="00A1578F">
      <w:pPr>
        <w:pStyle w:val="ListParagraph"/>
        <w:numPr>
          <w:ilvl w:val="0"/>
          <w:numId w:val="19"/>
        </w:numPr>
      </w:pPr>
      <w:r>
        <w:t>Deployment</w:t>
      </w:r>
    </w:p>
    <w:p w14:paraId="038FF3ED" w14:textId="77777777" w:rsidR="00A1578F" w:rsidRDefault="00A1578F" w:rsidP="00A1578F">
      <w:pPr>
        <w:pStyle w:val="ListParagraph"/>
        <w:numPr>
          <w:ilvl w:val="0"/>
          <w:numId w:val="19"/>
        </w:numPr>
      </w:pPr>
      <w:r>
        <w:t>Operation</w:t>
      </w:r>
    </w:p>
    <w:p w14:paraId="31793986" w14:textId="75B77A8E" w:rsidR="00503BBE" w:rsidRDefault="00A1578F" w:rsidP="00503BBE">
      <w:r>
        <w:t>Such a</w:t>
      </w:r>
      <w:r w:rsidR="006D6679">
        <w:t xml:space="preserve"> process leads to the creation of specifications, test cases and schedules of detection points which can be used in procurement documentation and as reference materials during development processes</w:t>
      </w:r>
      <w:r>
        <w:t>.</w:t>
      </w:r>
    </w:p>
    <w:p w14:paraId="5CCD17FD" w14:textId="75477DA6" w:rsidR="00CE031F" w:rsidRDefault="00975A8A" w:rsidP="00CE031F">
      <w:r>
        <w:t>The following two chapters (13 and 14) describe the most typical AppSensor implementation</w:t>
      </w:r>
      <w:r w:rsidR="0042380A">
        <w:t xml:space="preserve"> and chapter 15 describes how these might be integrated with software acquisition processes. Chapters 16 and 17</w:t>
      </w:r>
      <w:r>
        <w:t xml:space="preserve"> can be read to provide additional id</w:t>
      </w:r>
      <w:r w:rsidR="000247DC">
        <w:t>eas and considerations for a more formal approach and/or complex</w:t>
      </w:r>
      <w:r>
        <w:t xml:space="preserve"> Ap</w:t>
      </w:r>
      <w:r w:rsidR="000247DC">
        <w:t>pSensor deployment</w:t>
      </w:r>
      <w:r>
        <w:t>.</w:t>
      </w:r>
    </w:p>
    <w:p w14:paraId="1A44CF30" w14:textId="77777777" w:rsidR="00CE031F" w:rsidRDefault="00CE031F" w:rsidP="00503BBE"/>
    <w:p w14:paraId="033CC73C" w14:textId="77777777" w:rsidR="00503BBE" w:rsidRDefault="00503BBE">
      <w:pPr>
        <w:spacing w:after="0" w:afterAutospacing="0"/>
        <w:rPr>
          <w:b/>
          <w:bCs/>
          <w:color w:val="000090"/>
          <w:kern w:val="28"/>
          <w:sz w:val="28"/>
          <w:szCs w:val="28"/>
        </w:rPr>
      </w:pPr>
      <w:r>
        <w:br w:type="page"/>
      </w:r>
    </w:p>
    <w:p w14:paraId="109D8592" w14:textId="2AA386D0" w:rsidR="000061A4" w:rsidRDefault="00136F53" w:rsidP="00136F53">
      <w:pPr>
        <w:pStyle w:val="Heading2"/>
      </w:pPr>
      <w:bookmarkStart w:id="37" w:name="_Ref222122634"/>
      <w:bookmarkStart w:id="38" w:name="_Ref231975681"/>
      <w:bookmarkStart w:id="39" w:name="_Toc231977057"/>
      <w:r>
        <w:t xml:space="preserve">Chapter 13 : </w:t>
      </w:r>
      <w:bookmarkEnd w:id="37"/>
      <w:r w:rsidR="005F70B1">
        <w:t>Design and Implementation</w:t>
      </w:r>
      <w:bookmarkEnd w:id="38"/>
      <w:bookmarkEnd w:id="39"/>
    </w:p>
    <w:p w14:paraId="680BFAB2" w14:textId="23C8AC64" w:rsidR="00975A8A" w:rsidRPr="00975A8A" w:rsidRDefault="00975A8A" w:rsidP="00975A8A">
      <w:r>
        <w:t xml:space="preserve">The design stage </w:t>
      </w:r>
      <w:r w:rsidRPr="0055607D">
        <w:t xml:space="preserve">includes </w:t>
      </w:r>
      <w:r>
        <w:t xml:space="preserve">identifying strategic considerations, </w:t>
      </w:r>
      <w:r w:rsidRPr="0055607D">
        <w:t>sensor selection and positioning, and determination of the appropriate type of response to block or mitigate attacks based on an analysis of business risk, process criticality and user experience requirements.</w:t>
      </w:r>
    </w:p>
    <w:p w14:paraId="7FD25F08" w14:textId="78EEFBB2" w:rsidR="00414D3B" w:rsidRDefault="00481580" w:rsidP="00EB49E8">
      <w:pPr>
        <w:pStyle w:val="Heading3"/>
      </w:pPr>
      <w:bookmarkStart w:id="40" w:name="_Ref222122637"/>
      <w:r>
        <w:t>Management support</w:t>
      </w:r>
    </w:p>
    <w:p w14:paraId="47F6A484" w14:textId="5942E532" w:rsidR="0080227E" w:rsidRDefault="00FC54F4" w:rsidP="004E7D19">
      <w:r>
        <w:t>The implementation of AppSensor should not be undertaken in isolation from other information security initiatives.</w:t>
      </w:r>
      <w:r w:rsidR="006C0D66">
        <w:t xml:space="preserve"> Consideration should be given to the effects on all users and especially any legal, regulatory and contractual obligations.</w:t>
      </w:r>
      <w:r w:rsidR="00890F4E">
        <w:t xml:space="preserve"> </w:t>
      </w:r>
      <w:r w:rsidR="0080227E">
        <w:t>Clearly low-risk, internal only applications with a small user base may well have many fewer considerations, but even with these aspects like monitoring of staff could be an issue.</w:t>
      </w:r>
      <w:r w:rsidR="00D777B6">
        <w:t xml:space="preserve"> In all cases the event data is likely to be valuable and could contain intellectual property.</w:t>
      </w:r>
    </w:p>
    <w:p w14:paraId="588ABC0F" w14:textId="5C124766" w:rsidR="00FC54F4" w:rsidRPr="00FC54F4" w:rsidRDefault="00890F4E" w:rsidP="004E7D19">
      <w:r>
        <w:t>Existing change management processes that include security, privacy and compliance risk assessment should be leveraged to gain management understanding and support. After all, implementing AppSensor should be a success story, so give everyone a chance to get on board!</w:t>
      </w:r>
    </w:p>
    <w:p w14:paraId="76E7F28A" w14:textId="77777777" w:rsidR="00EB49E8" w:rsidRDefault="00EB49E8" w:rsidP="00EB49E8">
      <w:pPr>
        <w:pStyle w:val="Heading3"/>
      </w:pPr>
      <w:r>
        <w:t>Organizational policy</w:t>
      </w:r>
    </w:p>
    <w:p w14:paraId="4E23EA30" w14:textId="2AD34F9B" w:rsidR="0080227E" w:rsidRDefault="0080227E" w:rsidP="00EB49E8">
      <w:r>
        <w:t>It is helpful to agree some sort of high-level guidance on what is deemed to be acceptable</w:t>
      </w:r>
      <w:r w:rsidR="00A174DE">
        <w:t xml:space="preserve"> –determined by a range of appropriate stakeholders</w:t>
      </w:r>
      <w:r w:rsidR="00671399">
        <w:t xml:space="preserve"> such as business and product managers,</w:t>
      </w:r>
      <w:r w:rsidR="003D20DA">
        <w:t xml:space="preserve"> development management,</w:t>
      </w:r>
      <w:r w:rsidR="00671399">
        <w:t xml:space="preserve"> software architects</w:t>
      </w:r>
      <w:r w:rsidR="00E248F8">
        <w:t>,</w:t>
      </w:r>
      <w:r w:rsidR="003D20DA">
        <w:t xml:space="preserve"> lead developers</w:t>
      </w:r>
      <w:r w:rsidR="00E248F8">
        <w:t xml:space="preserve"> and legal/compliance officers</w:t>
      </w:r>
      <w:r>
        <w:t xml:space="preserve">. </w:t>
      </w:r>
      <w:r w:rsidR="005B2147">
        <w:t xml:space="preserve">The stakeholders could include representatives from human resources, customers or partner organizations depending upon the types of users. </w:t>
      </w:r>
      <w:r>
        <w:t xml:space="preserve">This “policy” </w:t>
      </w:r>
      <w:r w:rsidR="00A174DE">
        <w:t xml:space="preserve">should </w:t>
      </w:r>
      <w:r w:rsidR="00EB49E8">
        <w:t xml:space="preserve">consider the organization's risk tolerance and the desired user experience (e.g. acceptability of changes to service level and function availability, reduced usability).  </w:t>
      </w:r>
    </w:p>
    <w:p w14:paraId="3B50994F" w14:textId="52DC1631" w:rsidR="00EB49E8" w:rsidRDefault="00EB49E8" w:rsidP="00EB49E8">
      <w:r>
        <w:t>Remember "users" are not always people and can be other information systems. The selected response actions will also depend on the purpose of the application such as whether it is a sales channel, a marketing asset, a service for citizens, a mission critical process or safety critical system.</w:t>
      </w:r>
    </w:p>
    <w:p w14:paraId="1E164B3C" w14:textId="4CA71F8C" w:rsidR="00EB49E8" w:rsidRDefault="00AA29BD" w:rsidP="00EB49E8">
      <w:r>
        <w:t>A policy is mainly focused o</w:t>
      </w:r>
      <w:r w:rsidR="00D777B6">
        <w:t>n the acceptable response</w:t>
      </w:r>
      <w:r>
        <w:t xml:space="preserve">s, but in turn this can help define what type of attack detection is required. </w:t>
      </w:r>
      <w:r w:rsidR="00EB49E8">
        <w:t>Here are some different, and sometimes contradictory, points of view various organizations may have:</w:t>
      </w:r>
    </w:p>
    <w:p w14:paraId="585106FA" w14:textId="63B03D72" w:rsidR="00EB49E8" w:rsidRDefault="00EB49E8" w:rsidP="00EB49E8">
      <w:pPr>
        <w:pStyle w:val="ListParagraph"/>
        <w:numPr>
          <w:ilvl w:val="0"/>
          <w:numId w:val="28"/>
        </w:numPr>
      </w:pPr>
      <w:r>
        <w:t>Only allow a few security events that are obviously attacks or several minor events which are just suspicious</w:t>
      </w:r>
    </w:p>
    <w:p w14:paraId="378577EB" w14:textId="7B3239BE" w:rsidR="00EB49E8" w:rsidRDefault="00EB49E8" w:rsidP="00EB49E8">
      <w:pPr>
        <w:pStyle w:val="ListParagraph"/>
        <w:numPr>
          <w:ilvl w:val="0"/>
          <w:numId w:val="28"/>
        </w:numPr>
      </w:pPr>
      <w:r>
        <w:t>Do not prevent users doing anything, but log, monitor and alert fervently</w:t>
      </w:r>
    </w:p>
    <w:p w14:paraId="165636B5" w14:textId="50DE2D7A" w:rsidR="00EB49E8" w:rsidRDefault="00EB49E8" w:rsidP="00EB49E8">
      <w:pPr>
        <w:pStyle w:val="ListParagraph"/>
        <w:numPr>
          <w:ilvl w:val="0"/>
          <w:numId w:val="28"/>
        </w:numPr>
      </w:pPr>
      <w:r>
        <w:t>Never log out or lock out site administrators, but ensure they are aware of all suspicious and attack events, and know that their own activity is being recorded in tamper-evident audit logs with any AppSensor alerts being sent to their supervisors</w:t>
      </w:r>
    </w:p>
    <w:p w14:paraId="047D8A69" w14:textId="76837A1B" w:rsidR="00EB49E8" w:rsidRDefault="00EB49E8" w:rsidP="00EB49E8">
      <w:pPr>
        <w:pStyle w:val="ListParagraph"/>
        <w:numPr>
          <w:ilvl w:val="0"/>
          <w:numId w:val="28"/>
        </w:numPr>
      </w:pPr>
      <w:r>
        <w:t>Any two attacks each with more than 75% certainty that it is an attack must log the user out and lock their account immediately, and this can only be reset by two administrators from different locations acting together</w:t>
      </w:r>
    </w:p>
    <w:p w14:paraId="5F338AA6" w14:textId="678ED619" w:rsidR="00EB49E8" w:rsidRDefault="00EB49E8" w:rsidP="00EB49E8">
      <w:pPr>
        <w:pStyle w:val="ListParagraph"/>
        <w:numPr>
          <w:ilvl w:val="0"/>
          <w:numId w:val="28"/>
        </w:numPr>
      </w:pPr>
      <w:r>
        <w:t>Never disable any functionality</w:t>
      </w:r>
    </w:p>
    <w:p w14:paraId="575AFE76" w14:textId="40E0BC34" w:rsidR="00EB49E8" w:rsidRDefault="00EB49E8" w:rsidP="00EB49E8">
      <w:pPr>
        <w:pStyle w:val="ListParagraph"/>
        <w:numPr>
          <w:ilvl w:val="0"/>
          <w:numId w:val="28"/>
        </w:numPr>
      </w:pPr>
      <w:r>
        <w:t>Authenticated administrators who have access to the most functionality and the greatest data access permissions should have the strictest thresholds before a response action is undertaken</w:t>
      </w:r>
    </w:p>
    <w:p w14:paraId="58E0CDE1" w14:textId="08A0EA70" w:rsidR="00EB49E8" w:rsidRDefault="00EB49E8" w:rsidP="00EB49E8">
      <w:pPr>
        <w:pStyle w:val="ListParagraph"/>
        <w:numPr>
          <w:ilvl w:val="0"/>
          <w:numId w:val="28"/>
        </w:numPr>
      </w:pPr>
      <w:r>
        <w:t>Active (against the user) responses will only be used for (malicious) users external to the corporate network</w:t>
      </w:r>
    </w:p>
    <w:p w14:paraId="434728D9" w14:textId="204E9279" w:rsidR="00EB49E8" w:rsidRDefault="00EB49E8" w:rsidP="00EB49E8">
      <w:pPr>
        <w:pStyle w:val="ListParagraph"/>
        <w:numPr>
          <w:ilvl w:val="0"/>
          <w:numId w:val="28"/>
        </w:numPr>
      </w:pPr>
      <w:r>
        <w:t>Active responses will only be used for (malicious) users internal to the corporate network</w:t>
      </w:r>
    </w:p>
    <w:p w14:paraId="1BF6ED31" w14:textId="0155DFE3" w:rsidR="00EB49E8" w:rsidRDefault="00EB49E8" w:rsidP="00EB49E8">
      <w:pPr>
        <w:pStyle w:val="ListParagraph"/>
        <w:numPr>
          <w:ilvl w:val="0"/>
          <w:numId w:val="28"/>
        </w:numPr>
      </w:pPr>
      <w:r>
        <w:t>Application functionality will not be changed unless the user's source location is in a higher-risk country</w:t>
      </w:r>
    </w:p>
    <w:p w14:paraId="6AF63AE7" w14:textId="567AB638" w:rsidR="00EB49E8" w:rsidRDefault="00EB49E8" w:rsidP="00EB49E8">
      <w:pPr>
        <w:pStyle w:val="ListParagraph"/>
        <w:numPr>
          <w:ilvl w:val="0"/>
          <w:numId w:val="28"/>
        </w:numPr>
      </w:pPr>
      <w:r>
        <w:t>Ensure the (malicious) user is oblivious to the response actions being taken</w:t>
      </w:r>
    </w:p>
    <w:p w14:paraId="033EA26A" w14:textId="3CAD695F" w:rsidR="00EB49E8" w:rsidRDefault="00EB49E8" w:rsidP="00EB49E8">
      <w:pPr>
        <w:pStyle w:val="ListParagraph"/>
        <w:numPr>
          <w:ilvl w:val="0"/>
          <w:numId w:val="28"/>
        </w:numPr>
      </w:pPr>
      <w:r>
        <w:t>Nothing must be done which might affect WCAG 2.0 Level AA Conformance</w:t>
      </w:r>
    </w:p>
    <w:p w14:paraId="14E95E9A" w14:textId="77777777" w:rsidR="00EB49E8" w:rsidRDefault="00EB49E8" w:rsidP="00EB49E8">
      <w:pPr>
        <w:pStyle w:val="ListParagraph"/>
        <w:numPr>
          <w:ilvl w:val="0"/>
          <w:numId w:val="28"/>
        </w:numPr>
      </w:pPr>
      <w:r>
        <w:t>Public unauthenticated users are the least trusted and should have the most strict thresholds (i.e. lowest number of events before an attack is determined).</w:t>
      </w:r>
    </w:p>
    <w:p w14:paraId="57DF0639" w14:textId="77777777" w:rsidR="00EB49E8" w:rsidRDefault="00EB49E8" w:rsidP="00EB49E8">
      <w:r>
        <w:t>Some requirements can be gleaned from existing application requirements. For example, it may be necessary to ensure that the response actions do not:</w:t>
      </w:r>
    </w:p>
    <w:p w14:paraId="21FEA61B" w14:textId="77777777" w:rsidR="00EB49E8" w:rsidRDefault="00EB49E8" w:rsidP="00EB49E8">
      <w:pPr>
        <w:pStyle w:val="ListParagraph"/>
        <w:numPr>
          <w:ilvl w:val="0"/>
          <w:numId w:val="26"/>
        </w:numPr>
      </w:pPr>
      <w:r>
        <w:t>Undermine advertising claims about service provision (e.g. capacity, rate of use)</w:t>
      </w:r>
    </w:p>
    <w:p w14:paraId="413714C7" w14:textId="77777777" w:rsidR="00EB49E8" w:rsidRDefault="00EB49E8" w:rsidP="00EB49E8">
      <w:pPr>
        <w:pStyle w:val="ListParagraph"/>
        <w:numPr>
          <w:ilvl w:val="0"/>
          <w:numId w:val="26"/>
        </w:numPr>
      </w:pPr>
      <w:r>
        <w:t>Contradict the organization’s culture, mission or approach</w:t>
      </w:r>
    </w:p>
    <w:p w14:paraId="7924EE41" w14:textId="77777777" w:rsidR="00EB49E8" w:rsidRDefault="00EB49E8" w:rsidP="00EB49E8">
      <w:pPr>
        <w:pStyle w:val="ListParagraph"/>
        <w:numPr>
          <w:ilvl w:val="0"/>
          <w:numId w:val="26"/>
        </w:numPr>
      </w:pPr>
      <w:r>
        <w:t>Contravene contractual obligations such as service level agreements (e.g. uptime)</w:t>
      </w:r>
    </w:p>
    <w:p w14:paraId="18D53D42" w14:textId="31D6283C" w:rsidR="00EB49E8" w:rsidRDefault="00EB49E8" w:rsidP="00EB49E8">
      <w:pPr>
        <w:pStyle w:val="ListParagraph"/>
        <w:numPr>
          <w:ilvl w:val="0"/>
          <w:numId w:val="26"/>
        </w:numPr>
      </w:pPr>
      <w:r>
        <w:t xml:space="preserve">Conflict with a </w:t>
      </w:r>
      <w:r w:rsidR="00414D3B">
        <w:t xml:space="preserve">corporate </w:t>
      </w:r>
      <w:r>
        <w:t>policy or other mandate</w:t>
      </w:r>
    </w:p>
    <w:p w14:paraId="479BDA61" w14:textId="77777777" w:rsidR="00EB49E8" w:rsidRDefault="00EB49E8" w:rsidP="00EB49E8">
      <w:pPr>
        <w:pStyle w:val="ListParagraph"/>
        <w:numPr>
          <w:ilvl w:val="0"/>
          <w:numId w:val="26"/>
        </w:numPr>
      </w:pPr>
      <w:r>
        <w:t>Break a regulatory requirement</w:t>
      </w:r>
    </w:p>
    <w:p w14:paraId="41158711" w14:textId="1CA645F2" w:rsidR="00EB49E8" w:rsidRDefault="00EB49E8" w:rsidP="00EB49E8">
      <w:pPr>
        <w:pStyle w:val="ListParagraph"/>
        <w:numPr>
          <w:ilvl w:val="0"/>
          <w:numId w:val="26"/>
        </w:numPr>
      </w:pPr>
      <w:r>
        <w:t>Perform any illegal act in the jurisdiction of the application and/or the users</w:t>
      </w:r>
      <w:r w:rsidR="00414D3B">
        <w:t>.</w:t>
      </w:r>
    </w:p>
    <w:p w14:paraId="71EB6A1E" w14:textId="68B2DEDB" w:rsidR="00EB49E8" w:rsidRDefault="003C0D97" w:rsidP="00EB49E8">
      <w:r>
        <w:t xml:space="preserve">It can be productive to </w:t>
      </w:r>
      <w:r w:rsidR="00D777B6">
        <w:t>discuss</w:t>
      </w:r>
      <w:r w:rsidR="00EB49E8">
        <w:t xml:space="preserve"> </w:t>
      </w:r>
      <w:r w:rsidR="00D777B6">
        <w:t>the examples</w:t>
      </w:r>
      <w:r w:rsidR="00EB49E8">
        <w:t xml:space="preserve"> </w:t>
      </w:r>
      <w:r>
        <w:t>above in</w:t>
      </w:r>
      <w:r w:rsidR="00EB49E8">
        <w:t xml:space="preserve"> a workshop-style discussion </w:t>
      </w:r>
      <w:r>
        <w:t>to</w:t>
      </w:r>
      <w:r w:rsidR="00EB49E8">
        <w:t xml:space="preserve"> </w:t>
      </w:r>
      <w:r w:rsidR="00D777B6">
        <w:t xml:space="preserve">help </w:t>
      </w:r>
      <w:r w:rsidR="00EB49E8">
        <w:t xml:space="preserve">define some high-level policies before attempting to </w:t>
      </w:r>
      <w:r w:rsidR="00D777B6">
        <w:t>specify</w:t>
      </w:r>
      <w:r>
        <w:t xml:space="preserve"> </w:t>
      </w:r>
      <w:r w:rsidR="00CE779B">
        <w:t xml:space="preserve">appropriate </w:t>
      </w:r>
      <w:r>
        <w:t>detection points, re</w:t>
      </w:r>
      <w:r w:rsidR="00CE779B">
        <w:t>s</w:t>
      </w:r>
      <w:r>
        <w:t>ponses</w:t>
      </w:r>
      <w:r w:rsidR="00CE779B">
        <w:t xml:space="preserve"> and </w:t>
      </w:r>
      <w:r w:rsidR="00D777B6">
        <w:t xml:space="preserve">related </w:t>
      </w:r>
      <w:r w:rsidR="00CE779B">
        <w:t>thresholds.</w:t>
      </w:r>
      <w:r w:rsidR="004C6F94">
        <w:t xml:space="preserve"> The facilitator should be able to steer the group so that all the aspects are covered.</w:t>
      </w:r>
    </w:p>
    <w:p w14:paraId="6F530405" w14:textId="1445EEB0" w:rsidR="00EB49E8" w:rsidRDefault="00EB49E8" w:rsidP="00EB49E8">
      <w:r>
        <w:t>The important point to re-emphasize is that AppSensor-like functionality must never affect normal users</w:t>
      </w:r>
      <w:r w:rsidR="00D777B6">
        <w:t xml:space="preserve">. Therefore any </w:t>
      </w:r>
      <w:r>
        <w:t xml:space="preserve">concerns </w:t>
      </w:r>
      <w:r w:rsidR="001E03FB">
        <w:t xml:space="preserve">about the effect on (normal) users </w:t>
      </w:r>
      <w:r>
        <w:t xml:space="preserve">can often be discounted, to allow </w:t>
      </w:r>
      <w:r w:rsidR="00D777B6">
        <w:t xml:space="preserve">the group to </w:t>
      </w:r>
      <w:r>
        <w:t xml:space="preserve">focus on what the business considers is unreasonable and at what point it should take action and how. </w:t>
      </w:r>
      <w:r w:rsidR="001E03FB">
        <w:t>An organization’s information security policy and incident response plan may help determine t</w:t>
      </w:r>
      <w:r w:rsidR="00D777B6">
        <w:t>he approach, but often consideration of</w:t>
      </w:r>
      <w:r w:rsidR="001E03FB">
        <w:t xml:space="preserve"> application response is unlikely to</w:t>
      </w:r>
      <w:r>
        <w:t xml:space="preserve"> have occurred previously.</w:t>
      </w:r>
    </w:p>
    <w:p w14:paraId="3F425AB3" w14:textId="3FABDE6F" w:rsidR="004C6F94" w:rsidRDefault="004C6F94" w:rsidP="00A51A54">
      <w:r>
        <w:t>Another approach to developing a high-level policy is to</w:t>
      </w:r>
      <w:r w:rsidR="00EB49E8">
        <w:t xml:space="preserve"> work through the main entry points or functionality </w:t>
      </w:r>
      <w:r>
        <w:t xml:space="preserve">for the target application(s) </w:t>
      </w:r>
      <w:r w:rsidR="00EB49E8">
        <w:t xml:space="preserve">and, from the perspective of each user role, write some general rules for response that are allowed and appropriate. Take into consideration the effect the response actions might have on users and other systems, as well as the particular application. </w:t>
      </w:r>
      <w:r>
        <w:t>At this stage it is better to f</w:t>
      </w:r>
      <w:r w:rsidR="00EB49E8">
        <w:t xml:space="preserve">ocus </w:t>
      </w:r>
      <w:r>
        <w:t xml:space="preserve">less </w:t>
      </w:r>
      <w:r w:rsidR="00EB49E8">
        <w:t>on technical issues</w:t>
      </w:r>
      <w:r>
        <w:t xml:space="preserve"> such as “how do we do this”</w:t>
      </w:r>
      <w:r w:rsidR="00EB49E8">
        <w:t xml:space="preserve">, and more </w:t>
      </w:r>
      <w:r>
        <w:t xml:space="preserve">on </w:t>
      </w:r>
      <w:r w:rsidR="00EB49E8">
        <w:t xml:space="preserve">user experience and business risk viewpoints. </w:t>
      </w:r>
    </w:p>
    <w:p w14:paraId="6132DA27" w14:textId="4ABABF58" w:rsidR="00EB49E8" w:rsidRPr="00A57436" w:rsidRDefault="004C6F94" w:rsidP="00A51A54">
      <w:r>
        <w:t>Try to define</w:t>
      </w:r>
      <w:r w:rsidR="00EB49E8">
        <w:t xml:space="preserve"> 5-10 rules that apply to all users. </w:t>
      </w:r>
      <w:r>
        <w:t>However it</w:t>
      </w:r>
      <w:r w:rsidR="00EB49E8">
        <w:t xml:space="preserve"> is likely there will be demands fo</w:t>
      </w:r>
      <w:r w:rsidR="00EB49E8" w:rsidRPr="001C054A">
        <w:t xml:space="preserve">r greater granularity in the response actions, and you may want to allow for this in your </w:t>
      </w:r>
      <w:r w:rsidR="00A22A1B" w:rsidRPr="00A57436">
        <w:t>designs</w:t>
      </w:r>
      <w:r w:rsidR="00EB49E8" w:rsidRPr="00A57436">
        <w:t xml:space="preserve"> and outsourced software specifications.</w:t>
      </w:r>
    </w:p>
    <w:p w14:paraId="441AE420" w14:textId="77777777" w:rsidR="00E71376" w:rsidRPr="001C054A" w:rsidRDefault="00E71376" w:rsidP="00E71376">
      <w:pPr>
        <w:pStyle w:val="Heading3"/>
      </w:pPr>
      <w:bookmarkStart w:id="41" w:name="_Ref222127085"/>
      <w:r w:rsidRPr="001C054A">
        <w:t>Architecture</w:t>
      </w:r>
      <w:bookmarkEnd w:id="40"/>
      <w:bookmarkEnd w:id="41"/>
    </w:p>
    <w:p w14:paraId="23AB2DA3" w14:textId="36E441E5" w:rsidR="00E6757D" w:rsidRDefault="00E71376" w:rsidP="00E71376">
      <w:r w:rsidRPr="001C054A">
        <w:t>Another factor in what is achievable using AppSensor is how the functionality can be implemented.</w:t>
      </w:r>
      <w:r w:rsidR="00E6757D" w:rsidRPr="001C054A">
        <w:t xml:space="preserve"> The architecture of the target application(s), environments, availability of source code all influence what is possible.</w:t>
      </w:r>
      <w:r w:rsidR="00B17B94" w:rsidRPr="001C054A">
        <w:t xml:space="preserve"> </w:t>
      </w:r>
      <w:r w:rsidR="00D777B6">
        <w:t xml:space="preserve">Code can be completely custom-built or it could consume demonstration code produced for the OWASP AppSensor Project. </w:t>
      </w:r>
      <w:r w:rsidR="00B17B94" w:rsidRPr="001C054A">
        <w:t>For a new application, AppSensor functionality can be defined in requirements documentation for in-house (e.g. functional specifications) or out-sourced development (e.g. ITT, RFP, functional specifications).</w:t>
      </w:r>
      <w:r w:rsidR="005A56C1" w:rsidRPr="001C054A">
        <w:t xml:space="preserve"> See also </w:t>
      </w:r>
      <w:r w:rsidR="005A56C1" w:rsidRPr="00577C52">
        <w:rPr>
          <w:i/>
        </w:rPr>
        <w:fldChar w:fldCharType="begin"/>
      </w:r>
      <w:r w:rsidR="005A56C1" w:rsidRPr="00577C52">
        <w:rPr>
          <w:i/>
        </w:rPr>
        <w:instrText xml:space="preserve"> REF _Ref230599907 \h </w:instrText>
      </w:r>
      <w:r w:rsidR="005A56C1" w:rsidRPr="00577C52">
        <w:rPr>
          <w:i/>
        </w:rPr>
      </w:r>
      <w:r w:rsidR="005A56C1" w:rsidRPr="00577C52">
        <w:rPr>
          <w:i/>
        </w:rPr>
        <w:fldChar w:fldCharType="separate"/>
      </w:r>
      <w:r w:rsidR="00856213">
        <w:rPr>
          <w:highlight w:val="yellow"/>
        </w:rPr>
        <w:t>Chapter 15 : Software Acquisition P</w:t>
      </w:r>
      <w:r w:rsidR="00856213" w:rsidRPr="001E6E52">
        <w:rPr>
          <w:highlight w:val="yellow"/>
        </w:rPr>
        <w:t>rocesses</w:t>
      </w:r>
      <w:r w:rsidR="005A56C1" w:rsidRPr="00577C52">
        <w:rPr>
          <w:i/>
        </w:rPr>
        <w:fldChar w:fldCharType="end"/>
      </w:r>
      <w:r w:rsidR="005A56C1" w:rsidRPr="001C054A">
        <w:t>.</w:t>
      </w:r>
    </w:p>
    <w:p w14:paraId="40DEE5B8" w14:textId="77777777" w:rsidR="00797370" w:rsidRDefault="00797370" w:rsidP="00797370">
      <w:r>
        <w:t>The key components required are:</w:t>
      </w:r>
    </w:p>
    <w:p w14:paraId="421FA686" w14:textId="5E6D14D8" w:rsidR="00797370" w:rsidRDefault="00580066" w:rsidP="00797370">
      <w:pPr>
        <w:pStyle w:val="ListParagraph"/>
        <w:numPr>
          <w:ilvl w:val="0"/>
          <w:numId w:val="97"/>
        </w:numPr>
      </w:pPr>
      <w:r>
        <w:t>D</w:t>
      </w:r>
      <w:r w:rsidR="00797370">
        <w:t>etection points within the execution path of an application’s program that allows event generation when a tracked observable occurrence takes place</w:t>
      </w:r>
    </w:p>
    <w:p w14:paraId="534444FC" w14:textId="34AE0F5B" w:rsidR="00797370" w:rsidRDefault="00580066" w:rsidP="00797370">
      <w:pPr>
        <w:pStyle w:val="ListParagraph"/>
        <w:numPr>
          <w:ilvl w:val="0"/>
          <w:numId w:val="97"/>
        </w:numPr>
      </w:pPr>
      <w:r>
        <w:t>E</w:t>
      </w:r>
      <w:r w:rsidR="00797370">
        <w:t>vent store to record events</w:t>
      </w:r>
    </w:p>
    <w:p w14:paraId="7D175D5F" w14:textId="70B0FF33" w:rsidR="00797370" w:rsidRDefault="00580066" w:rsidP="00797370">
      <w:pPr>
        <w:pStyle w:val="ListParagraph"/>
        <w:numPr>
          <w:ilvl w:val="0"/>
          <w:numId w:val="97"/>
        </w:numPr>
      </w:pPr>
      <w:r>
        <w:t>E</w:t>
      </w:r>
      <w:r w:rsidR="00797370">
        <w:t>vent analysis engine that analyses incoming event data to determine whether an attack is taking place, based on a specified policy (of detection point activity and related time-dependent thresholds)</w:t>
      </w:r>
    </w:p>
    <w:p w14:paraId="0465FFF3" w14:textId="671F6694" w:rsidR="00797370" w:rsidRDefault="00580066" w:rsidP="00797370">
      <w:pPr>
        <w:pStyle w:val="ListParagraph"/>
        <w:numPr>
          <w:ilvl w:val="0"/>
          <w:numId w:val="97"/>
        </w:numPr>
      </w:pPr>
      <w:r>
        <w:t>E</w:t>
      </w:r>
      <w:r w:rsidR="00797370">
        <w:t>vent manager that monitors the event analysis engine for any appropriate response actions to execute</w:t>
      </w:r>
    </w:p>
    <w:p w14:paraId="5818B942" w14:textId="0C9FFAC8" w:rsidR="00797370" w:rsidRDefault="00580066" w:rsidP="00797370">
      <w:pPr>
        <w:pStyle w:val="ListParagraph"/>
        <w:numPr>
          <w:ilvl w:val="0"/>
          <w:numId w:val="97"/>
        </w:numPr>
      </w:pPr>
      <w:r>
        <w:t>R</w:t>
      </w:r>
      <w:r w:rsidR="00797370">
        <w:t>esponse</w:t>
      </w:r>
      <w:r>
        <w:t>s</w:t>
      </w:r>
      <w:r w:rsidR="00797370">
        <w:t xml:space="preserve"> taken as the result of attack recognition</w:t>
      </w:r>
    </w:p>
    <w:p w14:paraId="47880AB8" w14:textId="5AE87950" w:rsidR="00797370" w:rsidRPr="00E94076" w:rsidRDefault="00580066" w:rsidP="00797370">
      <w:pPr>
        <w:pStyle w:val="ListParagraph"/>
        <w:numPr>
          <w:ilvl w:val="0"/>
          <w:numId w:val="97"/>
        </w:numPr>
      </w:pPr>
      <w:r>
        <w:t>Reporting client for v</w:t>
      </w:r>
      <w:r w:rsidR="00797370">
        <w:t>isualization of data stored in the event analysis engine.</w:t>
      </w:r>
    </w:p>
    <w:p w14:paraId="73334A5E" w14:textId="33670E10" w:rsidR="001C054A" w:rsidRPr="00951255" w:rsidRDefault="001C054A" w:rsidP="001C054A">
      <w:r w:rsidRPr="00A57436">
        <w:t>The detection points generally need to be located within the application code base, and where there are existing modules perfor</w:t>
      </w:r>
      <w:r w:rsidRPr="00C73EBD">
        <w:t xml:space="preserve">ming input valid and output validation, this can reduce the impact of additional code. In </w:t>
      </w:r>
      <w:r w:rsidRPr="001502DA">
        <w:t>certain</w:t>
      </w:r>
      <w:r w:rsidRPr="006E6F97">
        <w:t xml:space="preserve"> cases there may be sufficient </w:t>
      </w:r>
      <w:r w:rsidR="00D777B6">
        <w:t xml:space="preserve">event </w:t>
      </w:r>
      <w:r w:rsidRPr="006E6F97">
        <w:t>information in application logs</w:t>
      </w:r>
      <w:r w:rsidRPr="00D43296">
        <w:t xml:space="preserve">, and those could be used </w:t>
      </w:r>
      <w:r w:rsidRPr="00B146EE">
        <w:t xml:space="preserve">for attack determination </w:t>
      </w:r>
      <w:r w:rsidR="00D777B6">
        <w:t>by some sort of event analysis engine</w:t>
      </w:r>
      <w:r w:rsidRPr="00B43850">
        <w:t>. B</w:t>
      </w:r>
      <w:r w:rsidR="00D777B6">
        <w:t>ut the use of existing logs alone</w:t>
      </w:r>
      <w:r w:rsidRPr="00240433">
        <w:t xml:space="preserve"> is unusual</w:t>
      </w:r>
      <w:r w:rsidRPr="00F44312">
        <w:t xml:space="preserve"> and if the granularity of event information is so good, the detection points probably already exist</w:t>
      </w:r>
      <w:r w:rsidRPr="00246B6C">
        <w:t>.</w:t>
      </w:r>
      <w:r w:rsidRPr="00951255">
        <w:t xml:space="preserve"> </w:t>
      </w:r>
    </w:p>
    <w:p w14:paraId="3E8061A3" w14:textId="22AE0982" w:rsidR="006E6F97" w:rsidRDefault="001C054A" w:rsidP="00EB49E8">
      <w:r w:rsidRPr="00951255">
        <w:t xml:space="preserve">Attack determination logic will need to be developed. This would </w:t>
      </w:r>
      <w:r w:rsidRPr="006D5C08">
        <w:t xml:space="preserve">typically </w:t>
      </w:r>
      <w:r w:rsidRPr="004055A0">
        <w:t xml:space="preserve">be in </w:t>
      </w:r>
      <w:r w:rsidRPr="00A57436">
        <w:t>l</w:t>
      </w:r>
      <w:r w:rsidR="00EB49E8" w:rsidRPr="00A57436">
        <w:t>ocal code</w:t>
      </w:r>
      <w:r w:rsidRPr="00A57436">
        <w:t>, using a standalone service engine or using some form of events and log management system such as for Security Information Event Management (SIEM) and fraud detection systems.</w:t>
      </w:r>
      <w:r w:rsidR="007619CE">
        <w:t xml:space="preserve"> If source code is not available or cannot be changed</w:t>
      </w:r>
      <w:r w:rsidR="00B121E2">
        <w:t xml:space="preserve">, consider whether application logs can be used as a source of event data – but these are not normally adequate. Otherwise consideration could be given to </w:t>
      </w:r>
      <w:r w:rsidR="005C567A">
        <w:t>externalizing</w:t>
      </w:r>
      <w:r w:rsidR="00B121E2">
        <w:t xml:space="preserve"> the detection to a proxy (e.g. a proxy such as a web application firewall, filter or guard).</w:t>
      </w:r>
      <w:r w:rsidR="005C567A">
        <w:t xml:space="preserve"> For more inspiration see the example implementations in </w:t>
      </w:r>
      <w:r w:rsidR="005C567A" w:rsidRPr="00577C52">
        <w:rPr>
          <w:i/>
        </w:rPr>
        <w:fldChar w:fldCharType="begin"/>
      </w:r>
      <w:r w:rsidR="005C567A" w:rsidRPr="00577C52">
        <w:rPr>
          <w:i/>
        </w:rPr>
        <w:instrText xml:space="preserve"> REF _Ref222120679 \h </w:instrText>
      </w:r>
      <w:r w:rsidR="005C567A" w:rsidRPr="00577C52">
        <w:rPr>
          <w:i/>
        </w:rPr>
      </w:r>
      <w:r w:rsidR="005C567A" w:rsidRPr="00577C52">
        <w:rPr>
          <w:i/>
        </w:rPr>
        <w:fldChar w:fldCharType="separate"/>
      </w:r>
      <w:r w:rsidR="00856213">
        <w:t>Part IV : Demonstration Implementations</w:t>
      </w:r>
      <w:r w:rsidR="005C567A" w:rsidRPr="00577C52">
        <w:rPr>
          <w:i/>
        </w:rPr>
        <w:fldChar w:fldCharType="end"/>
      </w:r>
      <w:r w:rsidR="005C567A">
        <w:t>.</w:t>
      </w:r>
    </w:p>
    <w:p w14:paraId="504E726D" w14:textId="10FAA37E" w:rsidR="00EB49E8" w:rsidRPr="00A57436" w:rsidRDefault="001C054A" w:rsidP="00EB49E8">
      <w:r w:rsidRPr="00A57436">
        <w:t>Where necessary, i</w:t>
      </w:r>
      <w:r w:rsidR="00EB49E8" w:rsidRPr="00A57436">
        <w:t>ntegration with other systems</w:t>
      </w:r>
      <w:r w:rsidRPr="00A57436">
        <w:t xml:space="preserve"> must be considered as early as possible. These may include:</w:t>
      </w:r>
    </w:p>
    <w:p w14:paraId="0C2326CC" w14:textId="00254C82" w:rsidR="00EB49E8" w:rsidRDefault="001C054A" w:rsidP="001C054A">
      <w:pPr>
        <w:pStyle w:val="ListParagraph"/>
        <w:numPr>
          <w:ilvl w:val="0"/>
          <w:numId w:val="73"/>
        </w:numPr>
      </w:pPr>
      <w:r w:rsidRPr="00A57436">
        <w:t>Network firewalls and traffic balancers used for blocking response actions</w:t>
      </w:r>
    </w:p>
    <w:p w14:paraId="2382C9E1" w14:textId="7B37DBCF" w:rsidR="00580066" w:rsidRPr="00A57436" w:rsidRDefault="00580066" w:rsidP="001C054A">
      <w:pPr>
        <w:pStyle w:val="ListParagraph"/>
        <w:numPr>
          <w:ilvl w:val="0"/>
          <w:numId w:val="73"/>
        </w:numPr>
      </w:pPr>
      <w:r>
        <w:t xml:space="preserve">Intermediate network points (e.g. </w:t>
      </w:r>
      <w:r w:rsidR="00B17AA6">
        <w:t xml:space="preserve">local stations, </w:t>
      </w:r>
      <w:r>
        <w:t>aggregators, collectors</w:t>
      </w:r>
      <w:r w:rsidR="00FB415F">
        <w:t>, proxies, load balancers)</w:t>
      </w:r>
    </w:p>
    <w:p w14:paraId="7C22F221" w14:textId="2FF096E3" w:rsidR="001C054A" w:rsidRDefault="00176792" w:rsidP="00EB49E8">
      <w:pPr>
        <w:pStyle w:val="ListParagraph"/>
        <w:numPr>
          <w:ilvl w:val="0"/>
          <w:numId w:val="73"/>
        </w:numPr>
      </w:pPr>
      <w:r>
        <w:t>Application f</w:t>
      </w:r>
      <w:r w:rsidR="001C054A" w:rsidRPr="00A57436">
        <w:t>irewalls as detection points and/or response actions</w:t>
      </w:r>
    </w:p>
    <w:p w14:paraId="6EEB980C" w14:textId="148D489B" w:rsidR="00C73EBD" w:rsidRDefault="00C73EBD" w:rsidP="00EB49E8">
      <w:pPr>
        <w:pStyle w:val="ListParagraph"/>
        <w:numPr>
          <w:ilvl w:val="0"/>
          <w:numId w:val="73"/>
        </w:numPr>
      </w:pPr>
      <w:r>
        <w:t>Electronic mail and other messaging systems for alerts</w:t>
      </w:r>
    </w:p>
    <w:p w14:paraId="4D2C3FD7" w14:textId="3599E92F" w:rsidR="00C73EBD" w:rsidRPr="00A57436" w:rsidRDefault="00C73EBD" w:rsidP="00EB49E8">
      <w:pPr>
        <w:pStyle w:val="ListParagraph"/>
        <w:numPr>
          <w:ilvl w:val="0"/>
          <w:numId w:val="73"/>
        </w:numPr>
      </w:pPr>
      <w:r>
        <w:t>Systems providing information as reputational detection points</w:t>
      </w:r>
    </w:p>
    <w:p w14:paraId="3C24A321" w14:textId="213D7132" w:rsidR="00EB49E8" w:rsidRPr="00A57436" w:rsidRDefault="001C054A" w:rsidP="00EB49E8">
      <w:pPr>
        <w:pStyle w:val="ListParagraph"/>
        <w:numPr>
          <w:ilvl w:val="0"/>
          <w:numId w:val="73"/>
        </w:numPr>
      </w:pPr>
      <w:r w:rsidRPr="00A57436">
        <w:t>Related applications</w:t>
      </w:r>
      <w:r w:rsidR="00C73EBD">
        <w:t xml:space="preserve"> as detection points</w:t>
      </w:r>
    </w:p>
    <w:p w14:paraId="3B50A759" w14:textId="099F9924" w:rsidR="00EB49E8" w:rsidRPr="00A57436" w:rsidRDefault="00C73EBD" w:rsidP="00EB49E8">
      <w:pPr>
        <w:pStyle w:val="ListParagraph"/>
        <w:numPr>
          <w:ilvl w:val="0"/>
          <w:numId w:val="73"/>
        </w:numPr>
      </w:pPr>
      <w:r>
        <w:t>Operational monitoring and management information systems</w:t>
      </w:r>
      <w:r w:rsidR="00931732">
        <w:t>.</w:t>
      </w:r>
    </w:p>
    <w:p w14:paraId="01823378" w14:textId="30A47CF8" w:rsidR="004B2FA2" w:rsidRDefault="001502DA" w:rsidP="00C868B9">
      <w:r>
        <w:t>For inter-system c</w:t>
      </w:r>
      <w:r w:rsidR="005A56C1" w:rsidRPr="00A57436">
        <w:t>ommunication</w:t>
      </w:r>
      <w:r>
        <w:t>, ensure there is adequate system identification assurance and that sufficient protection for the confidentiality and integrity of messages exist.</w:t>
      </w:r>
    </w:p>
    <w:p w14:paraId="1A57D858" w14:textId="7F3D1856" w:rsidR="00F458E2" w:rsidRDefault="00F458E2" w:rsidP="0042380A">
      <w:pPr>
        <w:pStyle w:val="Heading3"/>
      </w:pPr>
      <w:r>
        <w:t>Detection point selection</w:t>
      </w:r>
    </w:p>
    <w:p w14:paraId="1C42E786" w14:textId="5021E211" w:rsidR="004055A0" w:rsidRDefault="00951255" w:rsidP="00C868B9">
      <w:r>
        <w:t xml:space="preserve">A full list of example detection point are listed in </w:t>
      </w:r>
      <w:r w:rsidRPr="001159B2">
        <w:t xml:space="preserve">Figure??? in </w:t>
      </w:r>
      <w:r w:rsidRPr="00577C52">
        <w:rPr>
          <w:i/>
        </w:rPr>
        <w:fldChar w:fldCharType="begin"/>
      </w:r>
      <w:r w:rsidRPr="00577C52">
        <w:rPr>
          <w:i/>
        </w:rPr>
        <w:instrText xml:space="preserve"> REF _Ref205893063 \h </w:instrText>
      </w:r>
      <w:r w:rsidRPr="00577C52">
        <w:rPr>
          <w:i/>
        </w:rPr>
      </w:r>
      <w:r w:rsidRPr="00577C52">
        <w:rPr>
          <w:i/>
        </w:rPr>
        <w:fldChar w:fldCharType="separate"/>
      </w:r>
      <w:r w:rsidR="00856213">
        <w:t>Part V : Reference</w:t>
      </w:r>
      <w:r w:rsidRPr="00577C52">
        <w:rPr>
          <w:i/>
        </w:rPr>
        <w:fldChar w:fldCharType="end"/>
      </w:r>
      <w:r w:rsidRPr="00577C52">
        <w:rPr>
          <w:i/>
        </w:rPr>
        <w:t xml:space="preserve"> - </w:t>
      </w:r>
      <w:r w:rsidRPr="00577C52">
        <w:rPr>
          <w:i/>
        </w:rPr>
        <w:fldChar w:fldCharType="begin"/>
      </w:r>
      <w:r w:rsidRPr="00577C52">
        <w:rPr>
          <w:i/>
        </w:rPr>
        <w:instrText xml:space="preserve"> REF _Ref205893235 \h </w:instrText>
      </w:r>
      <w:r w:rsidRPr="00577C52">
        <w:rPr>
          <w:i/>
        </w:rPr>
      </w:r>
      <w:r w:rsidRPr="00577C52">
        <w:rPr>
          <w:i/>
        </w:rPr>
        <w:fldChar w:fldCharType="separate"/>
      </w:r>
      <w:r w:rsidR="00856213" w:rsidRPr="00402A32">
        <w:t>Detection Points</w:t>
      </w:r>
      <w:r w:rsidRPr="00577C52">
        <w:rPr>
          <w:i/>
        </w:rPr>
        <w:fldChar w:fldCharType="end"/>
      </w:r>
      <w:r w:rsidRPr="00577C52">
        <w:rPr>
          <w:i/>
        </w:rPr>
        <w:t xml:space="preserve"> - </w:t>
      </w:r>
      <w:r w:rsidRPr="00577C52">
        <w:rPr>
          <w:i/>
        </w:rPr>
        <w:fldChar w:fldCharType="begin"/>
      </w:r>
      <w:r w:rsidRPr="00577C52">
        <w:rPr>
          <w:i/>
        </w:rPr>
        <w:instrText xml:space="preserve"> REF _Ref222125296 \h </w:instrText>
      </w:r>
      <w:r w:rsidRPr="00577C52">
        <w:rPr>
          <w:i/>
        </w:rPr>
      </w:r>
      <w:r w:rsidRPr="00577C52">
        <w:rPr>
          <w:i/>
        </w:rPr>
        <w:fldChar w:fldCharType="separate"/>
      </w:r>
      <w:r w:rsidR="00856213">
        <w:t>L</w:t>
      </w:r>
      <w:r w:rsidR="00856213" w:rsidRPr="006A53AB">
        <w:t>isting</w:t>
      </w:r>
      <w:r w:rsidRPr="00577C52">
        <w:rPr>
          <w:i/>
        </w:rPr>
        <w:fldChar w:fldCharType="end"/>
      </w:r>
      <w:r w:rsidRPr="001159B2">
        <w:t>.</w:t>
      </w:r>
      <w:r>
        <w:t xml:space="preserve"> </w:t>
      </w:r>
      <w:r w:rsidR="00931732">
        <w:t>At first, c</w:t>
      </w:r>
      <w:r w:rsidR="00D43296">
        <w:t xml:space="preserve">onsider </w:t>
      </w:r>
      <w:r w:rsidR="00931732">
        <w:t xml:space="preserve">implementing just 5-10 </w:t>
      </w:r>
      <w:r w:rsidR="00D43296">
        <w:t xml:space="preserve">detection points for most applications. In many cases a “single” detection point </w:t>
      </w:r>
      <w:r w:rsidR="00B146EE">
        <w:t>could</w:t>
      </w:r>
      <w:r w:rsidR="00D43296">
        <w:t xml:space="preserve"> actually</w:t>
      </w:r>
      <w:r w:rsidR="00B146EE">
        <w:t xml:space="preserve"> monitor many different URLs (e.g. input validation exception in a centralized module that checks every parameter </w:t>
      </w:r>
      <w:r w:rsidR="00C001A5">
        <w:t xml:space="preserve">name and value). </w:t>
      </w:r>
      <w:r w:rsidR="004055A0">
        <w:t xml:space="preserve"> In other cases a single generic type of detection point may need to have multiple specific instances (e.g. validating the output of database queries).</w:t>
      </w:r>
    </w:p>
    <w:p w14:paraId="1A7CD45D" w14:textId="2AE301BB" w:rsidR="001502DA" w:rsidRDefault="00C001A5" w:rsidP="00C868B9">
      <w:r>
        <w:t>D</w:t>
      </w:r>
      <w:r w:rsidR="00B146EE">
        <w:t xml:space="preserve">etection points </w:t>
      </w:r>
      <w:r>
        <w:t>for these type</w:t>
      </w:r>
      <w:r w:rsidR="004055A0">
        <w:t>s</w:t>
      </w:r>
      <w:r>
        <w:t xml:space="preserve"> of </w:t>
      </w:r>
      <w:r w:rsidR="00931732">
        <w:t>event</w:t>
      </w:r>
      <w:r>
        <w:t xml:space="preserve"> </w:t>
      </w:r>
      <w:r w:rsidR="004055A0">
        <w:t xml:space="preserve">are considered to be very good attack identifiers and </w:t>
      </w:r>
      <w:r w:rsidR="00B146EE">
        <w:t>should be considered first:</w:t>
      </w:r>
    </w:p>
    <w:p w14:paraId="3562A681" w14:textId="61C61AD4" w:rsidR="00B146EE" w:rsidRDefault="00B146EE" w:rsidP="00240433">
      <w:pPr>
        <w:pStyle w:val="ListParagraph"/>
        <w:numPr>
          <w:ilvl w:val="0"/>
          <w:numId w:val="87"/>
        </w:numPr>
      </w:pPr>
      <w:r>
        <w:t>Authentication</w:t>
      </w:r>
      <w:r w:rsidR="00931732">
        <w:t xml:space="preserve"> failures</w:t>
      </w:r>
      <w:r w:rsidR="00C001A5">
        <w:t xml:space="preserve"> (e.g. password change failures</w:t>
      </w:r>
      <w:r w:rsidR="00D975B2">
        <w:t>, re-authentication failure</w:t>
      </w:r>
      <w:r w:rsidR="00C001A5">
        <w:t>)</w:t>
      </w:r>
    </w:p>
    <w:p w14:paraId="2A86C401" w14:textId="35378DF0" w:rsidR="00B146EE" w:rsidRDefault="00C001A5" w:rsidP="00240433">
      <w:pPr>
        <w:pStyle w:val="ListParagraph"/>
        <w:numPr>
          <w:ilvl w:val="0"/>
          <w:numId w:val="87"/>
        </w:numPr>
      </w:pPr>
      <w:r>
        <w:t>Authoriz</w:t>
      </w:r>
      <w:r w:rsidR="00B146EE">
        <w:t>ation</w:t>
      </w:r>
      <w:r>
        <w:t xml:space="preserve"> </w:t>
      </w:r>
      <w:r w:rsidR="00931732">
        <w:t>failures</w:t>
      </w:r>
      <w:r w:rsidR="007367E3">
        <w:t xml:space="preserve"> </w:t>
      </w:r>
      <w:r>
        <w:t>(e.g. resource or action requested with insufficient privileges)</w:t>
      </w:r>
    </w:p>
    <w:p w14:paraId="4C4E4053" w14:textId="722EE14F" w:rsidR="00C001A5" w:rsidRDefault="00C001A5" w:rsidP="00240433">
      <w:pPr>
        <w:pStyle w:val="ListParagraph"/>
        <w:numPr>
          <w:ilvl w:val="0"/>
          <w:numId w:val="87"/>
        </w:numPr>
      </w:pPr>
      <w:r>
        <w:t>Client-side input validation bypass (e.g. data format mismatch or missing mandatory values)</w:t>
      </w:r>
    </w:p>
    <w:p w14:paraId="5998B28F" w14:textId="087911DE" w:rsidR="00B146EE" w:rsidRDefault="00C001A5" w:rsidP="00240433">
      <w:pPr>
        <w:pStyle w:val="ListParagraph"/>
        <w:numPr>
          <w:ilvl w:val="0"/>
          <w:numId w:val="87"/>
        </w:numPr>
      </w:pPr>
      <w:r>
        <w:t>Whitelist input validation</w:t>
      </w:r>
      <w:r w:rsidR="00931732">
        <w:t xml:space="preserve"> failures</w:t>
      </w:r>
      <w:r>
        <w:t xml:space="preserve"> (e.g. invalid data type or data length/range)</w:t>
      </w:r>
    </w:p>
    <w:p w14:paraId="25468A37" w14:textId="4C9264D4" w:rsidR="00B43850" w:rsidRDefault="00C001A5" w:rsidP="00240433">
      <w:pPr>
        <w:pStyle w:val="ListParagraph"/>
        <w:numPr>
          <w:ilvl w:val="0"/>
          <w:numId w:val="87"/>
        </w:numPr>
      </w:pPr>
      <w:r>
        <w:t>Blatant code injection attack (e.g. common SQL injection strings)</w:t>
      </w:r>
    </w:p>
    <w:p w14:paraId="273303DD" w14:textId="3EEA73E0" w:rsidR="00240433" w:rsidRDefault="00240433" w:rsidP="00240433">
      <w:pPr>
        <w:pStyle w:val="ListParagraph"/>
        <w:numPr>
          <w:ilvl w:val="0"/>
          <w:numId w:val="87"/>
        </w:numPr>
      </w:pPr>
      <w:r>
        <w:t xml:space="preserve">High rate of application use (e.g. </w:t>
      </w:r>
      <w:r w:rsidR="00246B6C">
        <w:t>request</w:t>
      </w:r>
      <w:r w:rsidR="00F44312">
        <w:t>s/pages/views/windows per 5 minutes)</w:t>
      </w:r>
      <w:r w:rsidR="00931732">
        <w:t>.</w:t>
      </w:r>
    </w:p>
    <w:p w14:paraId="09263663" w14:textId="6EC2AE31" w:rsidR="001502DA" w:rsidRDefault="00951255" w:rsidP="00C868B9">
      <w:r w:rsidRPr="00577C52">
        <w:rPr>
          <w:i/>
        </w:rPr>
        <w:fldChar w:fldCharType="begin"/>
      </w:r>
      <w:r w:rsidRPr="00577C52">
        <w:rPr>
          <w:i/>
        </w:rPr>
        <w:instrText xml:space="preserve"> REF _Ref222125505 \h </w:instrText>
      </w:r>
      <w:r w:rsidRPr="00577C52">
        <w:rPr>
          <w:i/>
        </w:rPr>
      </w:r>
      <w:r w:rsidRPr="00577C52">
        <w:rPr>
          <w:i/>
        </w:rPr>
        <w:fldChar w:fldCharType="separate"/>
      </w:r>
      <w:r w:rsidR="00856213">
        <w:t>Part II : Illustrative Case Studies</w:t>
      </w:r>
      <w:r w:rsidRPr="00577C52">
        <w:rPr>
          <w:i/>
        </w:rPr>
        <w:fldChar w:fldCharType="end"/>
      </w:r>
      <w:r>
        <w:t xml:space="preserve"> provides additional inspiration for detection points. </w:t>
      </w:r>
      <w:r w:rsidR="00C001A5">
        <w:t xml:space="preserve">Many additional ideas for detection point selection are provided in </w:t>
      </w:r>
      <w:r w:rsidR="00C001A5" w:rsidRPr="00577C52">
        <w:rPr>
          <w:i/>
        </w:rPr>
        <w:fldChar w:fldCharType="begin"/>
      </w:r>
      <w:r w:rsidR="00C001A5" w:rsidRPr="00577C52">
        <w:rPr>
          <w:i/>
        </w:rPr>
        <w:instrText xml:space="preserve"> REF _Ref230601784 \h </w:instrText>
      </w:r>
      <w:r w:rsidR="00C001A5" w:rsidRPr="00577C52">
        <w:rPr>
          <w:i/>
        </w:rPr>
      </w:r>
      <w:r w:rsidR="00C001A5" w:rsidRPr="00577C52">
        <w:rPr>
          <w:i/>
        </w:rPr>
        <w:fldChar w:fldCharType="separate"/>
      </w:r>
      <w:r w:rsidR="00856213" w:rsidRPr="00D16ED7">
        <w:t>Chapter 1</w:t>
      </w:r>
      <w:r w:rsidR="00856213">
        <w:t>6</w:t>
      </w:r>
      <w:r w:rsidR="00856213" w:rsidRPr="00D16ED7">
        <w:t xml:space="preserve"> : </w:t>
      </w:r>
      <w:r w:rsidR="00856213">
        <w:t>Advanced</w:t>
      </w:r>
      <w:r w:rsidR="00856213" w:rsidRPr="00D16ED7">
        <w:t xml:space="preserve"> Detection Point</w:t>
      </w:r>
      <w:r w:rsidR="00856213">
        <w:t>s</w:t>
      </w:r>
      <w:r w:rsidR="00C001A5" w:rsidRPr="00577C52">
        <w:rPr>
          <w:i/>
        </w:rPr>
        <w:fldChar w:fldCharType="end"/>
      </w:r>
      <w:r w:rsidR="00C001A5">
        <w:t>.</w:t>
      </w:r>
    </w:p>
    <w:p w14:paraId="3DA188E9" w14:textId="23FB8F27" w:rsidR="006D5C08" w:rsidRDefault="006D5C08" w:rsidP="00C868B9">
      <w:r>
        <w:t>Document the aims and requirements of each detection point selected like any other software requirement.</w:t>
      </w:r>
    </w:p>
    <w:p w14:paraId="65DBA63B" w14:textId="62747943" w:rsidR="00F458E2" w:rsidRDefault="00381181" w:rsidP="0042380A">
      <w:pPr>
        <w:pStyle w:val="Heading3"/>
      </w:pPr>
      <w:r>
        <w:t>T</w:t>
      </w:r>
      <w:r w:rsidR="00F458E2">
        <w:t>hresholds</w:t>
      </w:r>
      <w:r>
        <w:t xml:space="preserve"> and responses</w:t>
      </w:r>
    </w:p>
    <w:p w14:paraId="3685238A" w14:textId="2BB2A7EC" w:rsidR="00F458E2" w:rsidRDefault="008D1758" w:rsidP="00C868B9">
      <w:r>
        <w:t>If possible</w:t>
      </w:r>
      <w:r w:rsidR="00931732">
        <w:t>, begin</w:t>
      </w:r>
      <w:r>
        <w:t xml:space="preserve"> implement</w:t>
      </w:r>
      <w:r w:rsidR="00931732">
        <w:t>ation of</w:t>
      </w:r>
      <w:r>
        <w:t xml:space="preserve"> AppSensor in areas of the application where users are already authenticated such as customers, clients, colleagues or citizens. By default, </w:t>
      </w:r>
      <w:r w:rsidR="00931732">
        <w:t>use</w:t>
      </w:r>
      <w:r w:rsidR="00326CB5">
        <w:t xml:space="preserve"> the following </w:t>
      </w:r>
      <w:r>
        <w:t>attack detection threshold</w:t>
      </w:r>
      <w:r w:rsidR="00326CB5">
        <w:t>s</w:t>
      </w:r>
      <w:r>
        <w:t>:</w:t>
      </w:r>
    </w:p>
    <w:p w14:paraId="4F087088" w14:textId="475B1AEA" w:rsidR="008D1758" w:rsidRDefault="00A35544" w:rsidP="00670FF7">
      <w:pPr>
        <w:pStyle w:val="ListParagraph"/>
        <w:numPr>
          <w:ilvl w:val="0"/>
          <w:numId w:val="93"/>
        </w:numPr>
        <w:ind w:hanging="76"/>
      </w:pPr>
      <w:r>
        <w:t>3</w:t>
      </w:r>
      <w:r w:rsidR="008D1758">
        <w:t xml:space="preserve"> </w:t>
      </w:r>
      <w:r w:rsidR="00326CB5">
        <w:t xml:space="preserve">events due by any </w:t>
      </w:r>
      <w:r w:rsidR="008D1758">
        <w:t>detection points activated by a single user in a 24 hour period</w:t>
      </w:r>
    </w:p>
    <w:p w14:paraId="4F58E8A0" w14:textId="47DC9910" w:rsidR="00A35544" w:rsidRDefault="00A35544" w:rsidP="00670FF7">
      <w:pPr>
        <w:pStyle w:val="ListParagraph"/>
        <w:numPr>
          <w:ilvl w:val="0"/>
          <w:numId w:val="93"/>
        </w:numPr>
        <w:ind w:hanging="76"/>
      </w:pPr>
      <w:r>
        <w:t xml:space="preserve">6 </w:t>
      </w:r>
      <w:r w:rsidR="00326CB5">
        <w:t xml:space="preserve">events due by any </w:t>
      </w:r>
      <w:r>
        <w:t>detection points activated by a single user in a 4 hour period</w:t>
      </w:r>
    </w:p>
    <w:p w14:paraId="7CD10F56" w14:textId="74E8DA45" w:rsidR="00A01139" w:rsidRDefault="00D975B2" w:rsidP="00C868B9">
      <w:r>
        <w:t>And, i</w:t>
      </w:r>
      <w:r w:rsidR="00A01139">
        <w:t xml:space="preserve">nitially </w:t>
      </w:r>
      <w:r w:rsidR="00326CB5">
        <w:t xml:space="preserve">perhaps </w:t>
      </w:r>
      <w:r w:rsidR="00A01139">
        <w:t>only consider</w:t>
      </w:r>
      <w:r w:rsidR="00101BD6">
        <w:t xml:space="preserve"> the following responses</w:t>
      </w:r>
      <w:r w:rsidR="00A01139">
        <w:t>:</w:t>
      </w:r>
    </w:p>
    <w:p w14:paraId="7B465EAF" w14:textId="6735A096" w:rsidR="00A01139" w:rsidRDefault="00A01139" w:rsidP="008D1758">
      <w:pPr>
        <w:pStyle w:val="ListParagraph"/>
        <w:numPr>
          <w:ilvl w:val="0"/>
          <w:numId w:val="88"/>
        </w:numPr>
      </w:pPr>
      <w:r>
        <w:t>Account log out</w:t>
      </w:r>
    </w:p>
    <w:p w14:paraId="63D11593" w14:textId="25E490AF" w:rsidR="00A01139" w:rsidRDefault="00A01139" w:rsidP="008D1758">
      <w:pPr>
        <w:pStyle w:val="ListParagraph"/>
        <w:numPr>
          <w:ilvl w:val="0"/>
          <w:numId w:val="88"/>
        </w:numPr>
      </w:pPr>
      <w:r>
        <w:t>Account lock out</w:t>
      </w:r>
      <w:r w:rsidR="00A35544">
        <w:t xml:space="preserve"> for a fixed time period</w:t>
      </w:r>
    </w:p>
    <w:p w14:paraId="0F5E81D2" w14:textId="2878397E" w:rsidR="00A01139" w:rsidRDefault="00A01139" w:rsidP="008D1758">
      <w:pPr>
        <w:pStyle w:val="ListParagraph"/>
        <w:numPr>
          <w:ilvl w:val="0"/>
          <w:numId w:val="88"/>
        </w:numPr>
      </w:pPr>
      <w:r>
        <w:t>Administrator notification</w:t>
      </w:r>
    </w:p>
    <w:p w14:paraId="3C215CC2" w14:textId="2A1D73C5" w:rsidR="00A35544" w:rsidRDefault="00A35544" w:rsidP="00C868B9">
      <w:r>
        <w:t>We can then combine the thresholds and actions. For example:</w:t>
      </w:r>
    </w:p>
    <w:p w14:paraId="66F041E9" w14:textId="4C332131" w:rsidR="00A35544" w:rsidRDefault="00A35544" w:rsidP="00670FF7">
      <w:pPr>
        <w:pStyle w:val="ListParagraph"/>
        <w:numPr>
          <w:ilvl w:val="0"/>
          <w:numId w:val="95"/>
        </w:numPr>
        <w:ind w:left="709"/>
      </w:pPr>
      <w:r>
        <w:t xml:space="preserve">If any 3 detection points are activated in 24 hours, </w:t>
      </w:r>
      <w:r w:rsidR="00931732">
        <w:t xml:space="preserve">create a support event ticket and </w:t>
      </w:r>
      <w:r>
        <w:t>send an email alert to operations team</w:t>
      </w:r>
    </w:p>
    <w:p w14:paraId="23778CD0" w14:textId="4C8F5746" w:rsidR="00A35544" w:rsidRDefault="00A35544" w:rsidP="00670FF7">
      <w:pPr>
        <w:pStyle w:val="ListParagraph"/>
        <w:numPr>
          <w:ilvl w:val="0"/>
          <w:numId w:val="95"/>
        </w:numPr>
        <w:ind w:left="709"/>
      </w:pPr>
      <w:r>
        <w:t>If any 6 detection point are activated in 4 hours, log the user out and lock the account for 2 hours</w:t>
      </w:r>
    </w:p>
    <w:p w14:paraId="6D6541C2" w14:textId="5A8A262B" w:rsidR="00177ABD" w:rsidRDefault="00177ABD" w:rsidP="00C868B9">
      <w:r>
        <w:t>To begin with No. 2 above could also be a support ticket and alert response until the number of such situations becomes known and confirmed that it does not affect any normal application usage.</w:t>
      </w:r>
    </w:p>
    <w:p w14:paraId="6E015B24" w14:textId="3327AEE3" w:rsidR="00101BD6" w:rsidRDefault="008D1758" w:rsidP="00C868B9">
      <w:r w:rsidRPr="00577C52">
        <w:rPr>
          <w:i/>
        </w:rPr>
        <w:fldChar w:fldCharType="begin"/>
      </w:r>
      <w:r w:rsidRPr="00577C52">
        <w:rPr>
          <w:i/>
        </w:rPr>
        <w:instrText xml:space="preserve"> REF _Ref222125505 \h </w:instrText>
      </w:r>
      <w:r w:rsidRPr="00577C52">
        <w:rPr>
          <w:i/>
        </w:rPr>
      </w:r>
      <w:r w:rsidRPr="00577C52">
        <w:rPr>
          <w:i/>
        </w:rPr>
        <w:fldChar w:fldCharType="separate"/>
      </w:r>
      <w:r w:rsidR="00856213">
        <w:t>Part II : Illustrative Case Studies</w:t>
      </w:r>
      <w:r w:rsidRPr="00577C52">
        <w:rPr>
          <w:i/>
        </w:rPr>
        <w:fldChar w:fldCharType="end"/>
      </w:r>
      <w:r>
        <w:t xml:space="preserve"> shows other thresholds</w:t>
      </w:r>
      <w:r w:rsidR="00381181">
        <w:t xml:space="preserve"> and responses</w:t>
      </w:r>
      <w:r>
        <w:t xml:space="preserve">. Many additional ideas and considerations are provided in </w:t>
      </w:r>
      <w:r w:rsidRPr="00577C52">
        <w:rPr>
          <w:i/>
        </w:rPr>
        <w:fldChar w:fldCharType="begin"/>
      </w:r>
      <w:r w:rsidRPr="00577C52">
        <w:rPr>
          <w:i/>
        </w:rPr>
        <w:instrText xml:space="preserve"> REF _Ref230603877 \h </w:instrText>
      </w:r>
      <w:r w:rsidRPr="00577C52">
        <w:rPr>
          <w:i/>
        </w:rPr>
      </w:r>
      <w:r w:rsidRPr="00577C52">
        <w:rPr>
          <w:i/>
        </w:rPr>
        <w:fldChar w:fldCharType="separate"/>
      </w:r>
      <w:r w:rsidR="00856213" w:rsidRPr="009C7997">
        <w:t>Chapter 1</w:t>
      </w:r>
      <w:r w:rsidR="00856213">
        <w:t>7</w:t>
      </w:r>
      <w:r w:rsidR="00856213" w:rsidRPr="009C7997">
        <w:t xml:space="preserve"> : </w:t>
      </w:r>
      <w:r w:rsidR="00856213">
        <w:t>Advanced</w:t>
      </w:r>
      <w:r w:rsidR="00856213" w:rsidRPr="009C7997">
        <w:t xml:space="preserve"> </w:t>
      </w:r>
      <w:r w:rsidR="00856213">
        <w:t>Thresholds</w:t>
      </w:r>
      <w:r w:rsidRPr="00577C52">
        <w:rPr>
          <w:i/>
        </w:rPr>
        <w:fldChar w:fldCharType="end"/>
      </w:r>
      <w:r w:rsidR="00381181">
        <w:t>, where the use of existing application functionality for responses is also discussed.</w:t>
      </w:r>
    </w:p>
    <w:p w14:paraId="1856776E" w14:textId="483070BB" w:rsidR="00326CB5" w:rsidRDefault="00326CB5" w:rsidP="00326CB5">
      <w:pPr>
        <w:pStyle w:val="Heading3"/>
      </w:pPr>
      <w:r>
        <w:t>Planning for operation</w:t>
      </w:r>
    </w:p>
    <w:p w14:paraId="6D23B4D3" w14:textId="608D7556" w:rsidR="00A01139" w:rsidRDefault="00101BD6" w:rsidP="00C868B9">
      <w:r>
        <w:t>In whatever way</w:t>
      </w:r>
      <w:r w:rsidR="00A01139">
        <w:t xml:space="preserve"> the threshold a</w:t>
      </w:r>
      <w:r w:rsidR="00D975B2">
        <w:t>nd response</w:t>
      </w:r>
      <w:r w:rsidR="00AC3808">
        <w:t xml:space="preserve"> selection</w:t>
      </w:r>
      <w:r w:rsidR="00D975B2">
        <w:t xml:space="preserve"> are implemented, ensure they</w:t>
      </w:r>
      <w:r w:rsidR="00A01139">
        <w:t xml:space="preserve"> can be easily customized through future configuration changes rather than code modification. Example</w:t>
      </w:r>
      <w:r w:rsidR="00D975B2">
        <w:t xml:space="preserve"> alteration</w:t>
      </w:r>
      <w:r w:rsidR="00A01139">
        <w:t>s that should be allowed for are:</w:t>
      </w:r>
    </w:p>
    <w:p w14:paraId="6DC716B9" w14:textId="3869CE7A" w:rsidR="00A01139" w:rsidRDefault="00A01139" w:rsidP="00B3209C">
      <w:pPr>
        <w:pStyle w:val="ListParagraph"/>
        <w:numPr>
          <w:ilvl w:val="0"/>
          <w:numId w:val="89"/>
        </w:numPr>
      </w:pPr>
      <w:r>
        <w:t xml:space="preserve">Amending an existing </w:t>
      </w:r>
      <w:r w:rsidR="00D975B2">
        <w:t xml:space="preserve">attack detection </w:t>
      </w:r>
      <w:r>
        <w:t xml:space="preserve">threshold </w:t>
      </w:r>
      <w:r w:rsidR="00D975B2">
        <w:t>(e.g. the number of events and/or the time period)</w:t>
      </w:r>
    </w:p>
    <w:p w14:paraId="12568990" w14:textId="017FF695" w:rsidR="00A01139" w:rsidRDefault="00D975B2" w:rsidP="00B3209C">
      <w:pPr>
        <w:pStyle w:val="ListParagraph"/>
        <w:numPr>
          <w:ilvl w:val="0"/>
          <w:numId w:val="89"/>
        </w:numPr>
      </w:pPr>
      <w:r>
        <w:t>Amend</w:t>
      </w:r>
      <w:r w:rsidR="00A01139">
        <w:t>ing the response action of an existing threshold (</w:t>
      </w:r>
      <w:r>
        <w:t xml:space="preserve">e.g. </w:t>
      </w:r>
      <w:r w:rsidR="00A01139">
        <w:t xml:space="preserve">to another </w:t>
      </w:r>
      <w:r w:rsidR="00670FF7">
        <w:t xml:space="preserve">one or more </w:t>
      </w:r>
      <w:r>
        <w:t>supported action</w:t>
      </w:r>
      <w:r w:rsidR="00670FF7">
        <w:t>s</w:t>
      </w:r>
      <w:r w:rsidR="00A01139">
        <w:t>)</w:t>
      </w:r>
    </w:p>
    <w:p w14:paraId="20AC39F1" w14:textId="340BB551" w:rsidR="00A01139" w:rsidRDefault="00A01139" w:rsidP="00B3209C">
      <w:pPr>
        <w:pStyle w:val="ListParagraph"/>
        <w:numPr>
          <w:ilvl w:val="0"/>
          <w:numId w:val="89"/>
        </w:numPr>
      </w:pPr>
      <w:r>
        <w:t>Adding new thresholds across single, all or any group of detection points</w:t>
      </w:r>
      <w:r w:rsidR="00D975B2">
        <w:t xml:space="preserve"> (e.g. any N events across detection points A and B only in period P)</w:t>
      </w:r>
    </w:p>
    <w:p w14:paraId="28359F9A" w14:textId="09607D05" w:rsidR="00A01139" w:rsidRDefault="00D975B2" w:rsidP="00B3209C">
      <w:pPr>
        <w:pStyle w:val="ListParagraph"/>
        <w:numPr>
          <w:ilvl w:val="0"/>
          <w:numId w:val="89"/>
        </w:numPr>
      </w:pPr>
      <w:r>
        <w:t>Deleting an attack detection threshold</w:t>
      </w:r>
    </w:p>
    <w:p w14:paraId="3FDCD4DF" w14:textId="4994D28E" w:rsidR="00326CB5" w:rsidRPr="00D822BC" w:rsidRDefault="00AC3808" w:rsidP="00326CB5">
      <w:r>
        <w:t xml:space="preserve">It may also be necessary to clear or reset all event data. </w:t>
      </w:r>
      <w:r w:rsidR="00326CB5" w:rsidRPr="00D822BC">
        <w:t xml:space="preserve">Some broader issues to consider when </w:t>
      </w:r>
      <w:r>
        <w:t>consider</w:t>
      </w:r>
      <w:r w:rsidR="00326CB5" w:rsidRPr="00D822BC">
        <w:t>ing the implem</w:t>
      </w:r>
      <w:r>
        <w:t xml:space="preserve">entation </w:t>
      </w:r>
      <w:r w:rsidR="00326CB5" w:rsidRPr="00D822BC">
        <w:t>are:</w:t>
      </w:r>
    </w:p>
    <w:p w14:paraId="15DF39F1" w14:textId="77777777" w:rsidR="00326CB5" w:rsidRPr="00D822BC" w:rsidRDefault="00326CB5" w:rsidP="00326CB5">
      <w:pPr>
        <w:pStyle w:val="ListParagraph"/>
        <w:numPr>
          <w:ilvl w:val="0"/>
          <w:numId w:val="32"/>
        </w:numPr>
      </w:pPr>
      <w:r w:rsidRPr="00D822BC">
        <w:t>Should there be an option to overrule all responses so that they log only?</w:t>
      </w:r>
    </w:p>
    <w:p w14:paraId="2FBE9E9B" w14:textId="597A2FB6" w:rsidR="00326CB5" w:rsidRPr="00D822BC" w:rsidRDefault="00326CB5" w:rsidP="00326CB5">
      <w:pPr>
        <w:pStyle w:val="ListParagraph"/>
        <w:numPr>
          <w:ilvl w:val="0"/>
          <w:numId w:val="32"/>
        </w:numPr>
      </w:pPr>
      <w:r w:rsidRPr="00D822BC">
        <w:t xml:space="preserve">Could this "log only" option for certain source locations (e.g. an IP address) which </w:t>
      </w:r>
      <w:r w:rsidR="00AC3808">
        <w:t xml:space="preserve">applies to only certain strongly authenticated users and </w:t>
      </w:r>
      <w:r w:rsidRPr="00D822BC">
        <w:t>is of limited time duration, raises administrative alerts when set, removed or expires</w:t>
      </w:r>
      <w:r>
        <w:t>,</w:t>
      </w:r>
      <w:r w:rsidRPr="00D822BC">
        <w:t xml:space="preserve"> and includes a process for management approval?</w:t>
      </w:r>
    </w:p>
    <w:p w14:paraId="3ED761CC" w14:textId="4E2BDDA4" w:rsidR="00326CB5" w:rsidRPr="00D822BC" w:rsidRDefault="00326CB5" w:rsidP="00326CB5">
      <w:pPr>
        <w:pStyle w:val="ListParagraph"/>
        <w:numPr>
          <w:ilvl w:val="0"/>
          <w:numId w:val="32"/>
        </w:numPr>
      </w:pPr>
      <w:r w:rsidRPr="00D822BC">
        <w:t xml:space="preserve">Can AppSensor data be exported into </w:t>
      </w:r>
      <w:r w:rsidR="00AC3808">
        <w:t xml:space="preserve">risk management and </w:t>
      </w:r>
      <w:r w:rsidRPr="00D822BC">
        <w:t>vu</w:t>
      </w:r>
      <w:r>
        <w:t xml:space="preserve">lnerability management </w:t>
      </w:r>
      <w:r w:rsidR="00AC3808">
        <w:t>systems</w:t>
      </w:r>
      <w:r>
        <w:t>?</w:t>
      </w:r>
    </w:p>
    <w:p w14:paraId="67CF9F81" w14:textId="77777777" w:rsidR="00326CB5" w:rsidRPr="00D822BC" w:rsidRDefault="00326CB5" w:rsidP="00326CB5">
      <w:pPr>
        <w:pStyle w:val="ListParagraph"/>
        <w:numPr>
          <w:ilvl w:val="0"/>
          <w:numId w:val="32"/>
        </w:numPr>
      </w:pPr>
      <w:r w:rsidRPr="00D822BC">
        <w:t>Can AppSensor data be exported in real time to security integration manager (SIM) systems?</w:t>
      </w:r>
    </w:p>
    <w:p w14:paraId="2511DBEB" w14:textId="146D0B2A" w:rsidR="00F458E2" w:rsidRPr="00E94076" w:rsidRDefault="00326CB5" w:rsidP="00381181">
      <w:pPr>
        <w:spacing w:after="0" w:afterAutospacing="0"/>
      </w:pPr>
      <w:r>
        <w:t>An AppSensor implementation t</w:t>
      </w:r>
      <w:r w:rsidRPr="00E94076">
        <w:t xml:space="preserve">hat detects attacks in real time is likely to cause significant </w:t>
      </w:r>
      <w:r w:rsidR="00AC3808" w:rsidRPr="00E94076">
        <w:t>difficultie</w:t>
      </w:r>
      <w:r w:rsidRPr="00E94076">
        <w:t>s for functional and security testing. The “log only” concept mentioned above could be utilized for these situations.</w:t>
      </w:r>
      <w:r w:rsidR="005A487C" w:rsidRPr="00E94076">
        <w:t xml:space="preserve"> </w:t>
      </w:r>
      <w:r w:rsidR="00AC3808" w:rsidRPr="00E94076">
        <w:t xml:space="preserve">Avoid the use of a “non-production” setting since the implementation also has to be verified prior to release. </w:t>
      </w:r>
      <w:r w:rsidR="005A487C" w:rsidRPr="00E94076">
        <w:t>Further conside</w:t>
      </w:r>
      <w:r w:rsidRPr="00E94076">
        <w:t>r</w:t>
      </w:r>
      <w:r w:rsidR="005A487C" w:rsidRPr="00E94076">
        <w:t>a</w:t>
      </w:r>
      <w:r w:rsidRPr="00E94076">
        <w:t>tions are discussed in the advanced discussions in</w:t>
      </w:r>
      <w:r w:rsidRPr="00577C52">
        <w:rPr>
          <w:i/>
        </w:rPr>
        <w:t xml:space="preserve"> </w:t>
      </w:r>
      <w:r w:rsidR="00077B59" w:rsidRPr="00577C52">
        <w:rPr>
          <w:i/>
        </w:rPr>
        <w:fldChar w:fldCharType="begin"/>
      </w:r>
      <w:r w:rsidR="00077B59" w:rsidRPr="00577C52">
        <w:rPr>
          <w:i/>
        </w:rPr>
        <w:instrText xml:space="preserve"> REF _Ref230601784 \h </w:instrText>
      </w:r>
      <w:r w:rsidR="00077B59" w:rsidRPr="00577C52">
        <w:rPr>
          <w:i/>
        </w:rPr>
      </w:r>
      <w:r w:rsidR="00077B59" w:rsidRPr="00577C52">
        <w:rPr>
          <w:i/>
        </w:rPr>
        <w:fldChar w:fldCharType="separate"/>
      </w:r>
      <w:r w:rsidR="00856213" w:rsidRPr="00D16ED7">
        <w:t>Chapter 1</w:t>
      </w:r>
      <w:r w:rsidR="00856213">
        <w:t>6</w:t>
      </w:r>
      <w:r w:rsidR="00856213" w:rsidRPr="00D16ED7">
        <w:t xml:space="preserve"> : </w:t>
      </w:r>
      <w:r w:rsidR="00856213">
        <w:t>Advanced</w:t>
      </w:r>
      <w:r w:rsidR="00856213" w:rsidRPr="00D16ED7">
        <w:t xml:space="preserve"> Detection Point</w:t>
      </w:r>
      <w:r w:rsidR="00856213">
        <w:t>s</w:t>
      </w:r>
      <w:r w:rsidR="00077B59" w:rsidRPr="00577C52">
        <w:rPr>
          <w:i/>
        </w:rPr>
        <w:fldChar w:fldCharType="end"/>
      </w:r>
      <w:r w:rsidR="00077B59" w:rsidRPr="00E94076">
        <w:t xml:space="preserve"> and</w:t>
      </w:r>
      <w:r w:rsidR="00077B59" w:rsidRPr="00577C52">
        <w:rPr>
          <w:i/>
        </w:rPr>
        <w:t xml:space="preserve"> </w:t>
      </w:r>
      <w:r w:rsidR="00077B59" w:rsidRPr="00577C52">
        <w:rPr>
          <w:i/>
        </w:rPr>
        <w:fldChar w:fldCharType="begin"/>
      </w:r>
      <w:r w:rsidR="00077B59" w:rsidRPr="00577C52">
        <w:rPr>
          <w:i/>
        </w:rPr>
        <w:instrText xml:space="preserve"> REF _Ref230603877 \h </w:instrText>
      </w:r>
      <w:r w:rsidR="00077B59" w:rsidRPr="00577C52">
        <w:rPr>
          <w:i/>
        </w:rPr>
      </w:r>
      <w:r w:rsidR="00077B59" w:rsidRPr="00577C52">
        <w:rPr>
          <w:i/>
        </w:rPr>
        <w:fldChar w:fldCharType="separate"/>
      </w:r>
      <w:r w:rsidR="00856213" w:rsidRPr="009C7997">
        <w:t>Chapter 1</w:t>
      </w:r>
      <w:r w:rsidR="00856213">
        <w:t>7</w:t>
      </w:r>
      <w:r w:rsidR="00856213" w:rsidRPr="009C7997">
        <w:t xml:space="preserve"> : </w:t>
      </w:r>
      <w:r w:rsidR="00856213">
        <w:t>Advanced</w:t>
      </w:r>
      <w:r w:rsidR="00856213" w:rsidRPr="009C7997">
        <w:t xml:space="preserve"> </w:t>
      </w:r>
      <w:r w:rsidR="00856213">
        <w:t>Thresholds</w:t>
      </w:r>
      <w:r w:rsidR="00077B59" w:rsidRPr="00577C52">
        <w:rPr>
          <w:i/>
        </w:rPr>
        <w:fldChar w:fldCharType="end"/>
      </w:r>
      <w:r w:rsidRPr="00E94076">
        <w:t>.</w:t>
      </w:r>
    </w:p>
    <w:p w14:paraId="2ED47A3D" w14:textId="77777777" w:rsidR="00F458E2" w:rsidRPr="00E94076" w:rsidRDefault="00F458E2" w:rsidP="00F458E2">
      <w:pPr>
        <w:pStyle w:val="Heading3"/>
      </w:pPr>
      <w:r w:rsidRPr="00E94076">
        <w:t>Implementation</w:t>
      </w:r>
    </w:p>
    <w:p w14:paraId="0F04EF96" w14:textId="28FBA6C9" w:rsidR="00E94076" w:rsidRPr="00E94076" w:rsidRDefault="001608A6" w:rsidP="006E6F97">
      <w:r w:rsidRPr="00E94076">
        <w:t>A</w:t>
      </w:r>
      <w:r w:rsidR="006E6F97" w:rsidRPr="00E94076">
        <w:t xml:space="preserve">ltering </w:t>
      </w:r>
      <w:r w:rsidRPr="00E94076">
        <w:t>existing code always introduces risks</w:t>
      </w:r>
      <w:r w:rsidR="00E94076" w:rsidRPr="00E94076">
        <w:t>, and future maintainability must be considered</w:t>
      </w:r>
      <w:r w:rsidRPr="00E94076">
        <w:t>. Where possible</w:t>
      </w:r>
      <w:r w:rsidR="00E94076" w:rsidRPr="00E94076">
        <w:t xml:space="preserve"> bui</w:t>
      </w:r>
      <w:r w:rsidRPr="00E94076">
        <w:t xml:space="preserve">ld for an extensible architecture so that the minimum amount of effort is used for changes to other applications or </w:t>
      </w:r>
      <w:r w:rsidR="00E94076" w:rsidRPr="00E94076">
        <w:t>during th</w:t>
      </w:r>
      <w:r w:rsidRPr="00E94076">
        <w:t xml:space="preserve">e design and implementation of </w:t>
      </w:r>
      <w:r w:rsidR="00E94076" w:rsidRPr="00E94076">
        <w:t>AppSensor for new applicat</w:t>
      </w:r>
      <w:r w:rsidRPr="00E94076">
        <w:t>ions</w:t>
      </w:r>
      <w:r w:rsidR="00E94076" w:rsidRPr="00E94076">
        <w:t>.</w:t>
      </w:r>
      <w:r w:rsidRPr="00E94076">
        <w:t xml:space="preserve"> </w:t>
      </w:r>
      <w:r w:rsidR="00E94076" w:rsidRPr="00E94076">
        <w:t xml:space="preserve">Consider if a service-orientated approach can be designed, such as illustrated in the example implementation described in </w:t>
      </w:r>
      <w:r w:rsidR="00E94076" w:rsidRPr="00577C52">
        <w:rPr>
          <w:i/>
        </w:rPr>
        <w:fldChar w:fldCharType="begin"/>
      </w:r>
      <w:r w:rsidR="00E94076" w:rsidRPr="00577C52">
        <w:rPr>
          <w:i/>
        </w:rPr>
        <w:instrText xml:space="preserve"> REF _Ref231974857 \h </w:instrText>
      </w:r>
      <w:r w:rsidR="00E94076" w:rsidRPr="00577C52">
        <w:rPr>
          <w:i/>
        </w:rPr>
      </w:r>
      <w:r w:rsidR="00E94076" w:rsidRPr="00577C52">
        <w:rPr>
          <w:i/>
        </w:rPr>
        <w:fldChar w:fldCharType="separate"/>
      </w:r>
      <w:r w:rsidR="00856213">
        <w:rPr>
          <w:highlight w:val="yellow"/>
        </w:rPr>
        <w:t>Chapter 18</w:t>
      </w:r>
      <w:r w:rsidR="00856213" w:rsidRPr="00FF56BE">
        <w:rPr>
          <w:highlight w:val="yellow"/>
        </w:rPr>
        <w:t xml:space="preserve"> : Web Services</w:t>
      </w:r>
      <w:r w:rsidR="00856213">
        <w:t xml:space="preserve"> </w:t>
      </w:r>
      <w:r w:rsidR="00856213" w:rsidRPr="00437BC9">
        <w:rPr>
          <w:highlight w:val="yellow"/>
        </w:rPr>
        <w:t>(AppSensor WS)</w:t>
      </w:r>
      <w:r w:rsidR="00E94076" w:rsidRPr="00577C52">
        <w:rPr>
          <w:i/>
        </w:rPr>
        <w:fldChar w:fldCharType="end"/>
      </w:r>
      <w:r w:rsidR="00E94076" w:rsidRPr="00E94076">
        <w:t>.</w:t>
      </w:r>
    </w:p>
    <w:p w14:paraId="681767BE" w14:textId="3726FE3A" w:rsidR="00E94076" w:rsidRDefault="00E94076" w:rsidP="006E6F97">
      <w:r w:rsidRPr="00E94076">
        <w:t>The implementation is always application, framework, language, deployment and architecture specific. The detection points are usually highly integrated within the application, but the event store, event analysis engine, attack detection and response selection may be less so. The types of response actions chosen may mean changes to the application code unless they are all externalized.</w:t>
      </w:r>
    </w:p>
    <w:p w14:paraId="5EEBBE70" w14:textId="1707A380" w:rsidR="00F458E2" w:rsidRDefault="006E6F97" w:rsidP="00F458E2">
      <w:r w:rsidRPr="00E94076">
        <w:t>For all code modifications, ensure these follow the same software development life cycle practices as other application code</w:t>
      </w:r>
      <w:r w:rsidR="00E94076" w:rsidRPr="00E94076">
        <w:t>, including secure coding practices</w:t>
      </w:r>
      <w:r w:rsidRPr="00E94076">
        <w:t xml:space="preserve">. In particular, assume tuning of all settings and thresholds will be required. Develop </w:t>
      </w:r>
      <w:r w:rsidR="00E94076" w:rsidRPr="00E94076">
        <w:t xml:space="preserve">test cases or </w:t>
      </w:r>
      <w:r w:rsidRPr="00E94076">
        <w:t>unit tests for each</w:t>
      </w:r>
      <w:r w:rsidR="00E94076" w:rsidRPr="00E94076">
        <w:t xml:space="preserve"> detection point, threshold acti</w:t>
      </w:r>
      <w:r w:rsidR="00E94076">
        <w:t>vation and response.</w:t>
      </w:r>
    </w:p>
    <w:p w14:paraId="0C49EA7C" w14:textId="77777777" w:rsidR="00950EA2" w:rsidRPr="00E94076" w:rsidRDefault="00950EA2" w:rsidP="00950EA2">
      <w:r w:rsidRPr="00E94076">
        <w:t>For outsourced development identify who owns code and any intellectual property.</w:t>
      </w:r>
    </w:p>
    <w:p w14:paraId="4F5EAA03" w14:textId="38BB8367" w:rsidR="00090B76" w:rsidRPr="001608A6" w:rsidRDefault="00F458E2" w:rsidP="001608A6">
      <w:pPr>
        <w:spacing w:after="0" w:afterAutospacing="0"/>
        <w:rPr>
          <w:b/>
          <w:bCs/>
          <w:color w:val="000090"/>
          <w:kern w:val="28"/>
          <w:sz w:val="28"/>
          <w:szCs w:val="28"/>
          <w:highlight w:val="yellow"/>
        </w:rPr>
      </w:pPr>
      <w:r>
        <w:t xml:space="preserve">Threshold </w:t>
      </w:r>
      <w:r w:rsidR="001608A6">
        <w:t xml:space="preserve">and response selection configuration </w:t>
      </w:r>
      <w:r>
        <w:t xml:space="preserve">settings </w:t>
      </w:r>
      <w:r w:rsidR="001608A6">
        <w:t xml:space="preserve">must </w:t>
      </w:r>
      <w:r>
        <w:t>have sufficient protection to prevent them being modified by the application itself or by unauthorised users.</w:t>
      </w:r>
      <w:r w:rsidR="001608A6">
        <w:t xml:space="preserve"> Consider restricting knowledge about the precise detection points and configuration.</w:t>
      </w:r>
      <w:r w:rsidR="00090B76" w:rsidRPr="001608A6">
        <w:rPr>
          <w:highlight w:val="yellow"/>
        </w:rPr>
        <w:br w:type="page"/>
      </w:r>
    </w:p>
    <w:p w14:paraId="09547E6A" w14:textId="03FE5E32" w:rsidR="00090B76" w:rsidRPr="00C80F4D" w:rsidRDefault="00F458E2" w:rsidP="00C72CDD">
      <w:pPr>
        <w:pStyle w:val="Heading2"/>
      </w:pPr>
      <w:bookmarkStart w:id="42" w:name="_Toc231977058"/>
      <w:r w:rsidRPr="00C80F4D">
        <w:t>Chapter 14</w:t>
      </w:r>
      <w:r w:rsidR="00090B76" w:rsidRPr="00C80F4D">
        <w:t xml:space="preserve"> : Verification, Deployment and Operation</w:t>
      </w:r>
      <w:bookmarkEnd w:id="42"/>
    </w:p>
    <w:p w14:paraId="09826700" w14:textId="77777777" w:rsidR="00090B76" w:rsidRPr="00C80F4D" w:rsidRDefault="00090B76" w:rsidP="00090B76">
      <w:pPr>
        <w:pStyle w:val="Heading3"/>
      </w:pPr>
      <w:r w:rsidRPr="00C80F4D">
        <w:t>Verification</w:t>
      </w:r>
    </w:p>
    <w:p w14:paraId="03FD0C99" w14:textId="1DF61132" w:rsidR="007A7283" w:rsidRPr="00C80F4D" w:rsidRDefault="00090B76" w:rsidP="007A7283">
      <w:r w:rsidRPr="00C80F4D">
        <w:t>Ensure AppSensor's correct implementation will be verified (the correct detection points are activated</w:t>
      </w:r>
      <w:r w:rsidR="007A7283" w:rsidRPr="00C80F4D">
        <w:t>, event data are recorded, attack detection occurs as planned</w:t>
      </w:r>
      <w:r w:rsidRPr="00C80F4D">
        <w:t xml:space="preserve"> and the correct response</w:t>
      </w:r>
      <w:r w:rsidR="007A7283" w:rsidRPr="00C80F4D">
        <w:t>s take place</w:t>
      </w:r>
      <w:r w:rsidRPr="00C80F4D">
        <w:t>) through the use of testing processes at launch and pe</w:t>
      </w:r>
      <w:r w:rsidR="007A7283" w:rsidRPr="00C80F4D">
        <w:t>riodically thereafter. Unit tests should have been created during the specification or design stages, but a mixture of approaches is recommended:</w:t>
      </w:r>
    </w:p>
    <w:p w14:paraId="1CC271A9" w14:textId="3C68A42B" w:rsidR="007A7283" w:rsidRPr="00C80F4D" w:rsidRDefault="007A7283" w:rsidP="00090B76">
      <w:pPr>
        <w:pStyle w:val="ListParagraph"/>
        <w:numPr>
          <w:ilvl w:val="0"/>
          <w:numId w:val="31"/>
        </w:numPr>
      </w:pPr>
      <w:r w:rsidRPr="00C80F4D">
        <w:t>unit tests written for the AppSensor functionality</w:t>
      </w:r>
    </w:p>
    <w:p w14:paraId="6A8A9FA9" w14:textId="45FD06E0" w:rsidR="00090B76" w:rsidRPr="00C80F4D" w:rsidRDefault="00090B76" w:rsidP="00090B76">
      <w:pPr>
        <w:pStyle w:val="ListParagraph"/>
        <w:numPr>
          <w:ilvl w:val="0"/>
          <w:numId w:val="31"/>
        </w:numPr>
      </w:pPr>
      <w:r w:rsidRPr="00C80F4D">
        <w:t xml:space="preserve">using </w:t>
      </w:r>
      <w:r w:rsidR="00C72CDD" w:rsidRPr="00C80F4D">
        <w:t xml:space="preserve">example </w:t>
      </w:r>
      <w:r w:rsidRPr="00C80F4D">
        <w:t>atta</w:t>
      </w:r>
      <w:r w:rsidR="00C72CDD" w:rsidRPr="00C80F4D">
        <w:t>cks</w:t>
      </w:r>
    </w:p>
    <w:p w14:paraId="631BF554" w14:textId="17F49B49" w:rsidR="00090B76" w:rsidRPr="00C80F4D" w:rsidRDefault="00C72CDD" w:rsidP="00090B76">
      <w:pPr>
        <w:pStyle w:val="ListParagraph"/>
        <w:numPr>
          <w:ilvl w:val="0"/>
          <w:numId w:val="31"/>
        </w:numPr>
      </w:pPr>
      <w:r w:rsidRPr="00C80F4D">
        <w:t>running a crude application security scanner against the application</w:t>
      </w:r>
    </w:p>
    <w:p w14:paraId="1D505F13" w14:textId="2F5C196B" w:rsidR="007619CE" w:rsidRPr="00C80F4D" w:rsidRDefault="007619CE" w:rsidP="00090B76">
      <w:pPr>
        <w:pStyle w:val="ListParagraph"/>
        <w:numPr>
          <w:ilvl w:val="0"/>
          <w:numId w:val="31"/>
        </w:numPr>
      </w:pPr>
      <w:r w:rsidRPr="00C80F4D">
        <w:t>mimicking the behavior of desirable search engine robots.</w:t>
      </w:r>
    </w:p>
    <w:p w14:paraId="429F76AD" w14:textId="7E650970" w:rsidR="00090B76" w:rsidRPr="00C80F4D" w:rsidRDefault="007A7283" w:rsidP="00090B76">
      <w:r w:rsidRPr="00C80F4D">
        <w:t>Any settings that can be used to override AppSensor behaviour (e.g. to change all actions to “log only”) must also be tested.</w:t>
      </w:r>
    </w:p>
    <w:p w14:paraId="7A98988C" w14:textId="2B3304A0" w:rsidR="00090B76" w:rsidRPr="00C80F4D" w:rsidRDefault="007619CE" w:rsidP="00090B76">
      <w:r w:rsidRPr="00C80F4D">
        <w:t>It is also useful to have AppSensor enabled during usability testing so that any concerns about the impact on normal application usage can be addressed.</w:t>
      </w:r>
    </w:p>
    <w:p w14:paraId="4B211A8F" w14:textId="77777777" w:rsidR="00090B76" w:rsidRPr="00C80F4D" w:rsidRDefault="00090B76" w:rsidP="00090B76">
      <w:pPr>
        <w:pStyle w:val="Heading3"/>
      </w:pPr>
      <w:r w:rsidRPr="00C80F4D">
        <w:t>Deployment</w:t>
      </w:r>
    </w:p>
    <w:p w14:paraId="5D6D489B" w14:textId="7DE70A49" w:rsidR="00090B76" w:rsidRDefault="00C80F4D" w:rsidP="00C80F4D">
      <w:r>
        <w:t>E</w:t>
      </w:r>
      <w:r w:rsidR="00090B76" w:rsidRPr="00C80F4D">
        <w:t>nsure existing change control processes are utilized for deployment.</w:t>
      </w:r>
      <w:r>
        <w:t xml:space="preserve"> B</w:t>
      </w:r>
      <w:r w:rsidR="00090B76" w:rsidRPr="00C80F4D">
        <w:t>uild in time to allow tuning of the system, especially to configure response thresholds.</w:t>
      </w:r>
    </w:p>
    <w:p w14:paraId="3F049BCC" w14:textId="02373748" w:rsidR="00E2560F" w:rsidRPr="00C80F4D" w:rsidRDefault="00E2560F" w:rsidP="00C80F4D">
      <w:r>
        <w:t>AppSensor event timestamps must be synchronized with trusted time sources to allow cross-system event correlation and to support incident investigations.</w:t>
      </w:r>
    </w:p>
    <w:p w14:paraId="44875519" w14:textId="3277FAC9" w:rsidR="00090B76" w:rsidRPr="00C80F4D" w:rsidRDefault="00C80F4D" w:rsidP="00090B76">
      <w:r w:rsidRPr="00C80F4D">
        <w:rPr>
          <w:highlight w:val="yellow"/>
        </w:rPr>
        <w:t>More…</w:t>
      </w:r>
    </w:p>
    <w:p w14:paraId="16D8846A" w14:textId="77777777" w:rsidR="00090B76" w:rsidRPr="00C80F4D" w:rsidRDefault="00090B76" w:rsidP="00090B76">
      <w:pPr>
        <w:pStyle w:val="Heading3"/>
      </w:pPr>
      <w:r w:rsidRPr="00C80F4D">
        <w:t>Operation</w:t>
      </w:r>
    </w:p>
    <w:p w14:paraId="79656BDC" w14:textId="77777777" w:rsidR="00090B76" w:rsidRPr="00C80F4D" w:rsidRDefault="00090B76" w:rsidP="00090B76">
      <w:pPr>
        <w:pStyle w:val="Heading4"/>
        <w:numPr>
          <w:ilvl w:val="0"/>
          <w:numId w:val="0"/>
        </w:numPr>
      </w:pPr>
      <w:r w:rsidRPr="00C80F4D">
        <w:t>Monitoring</w:t>
      </w:r>
    </w:p>
    <w:p w14:paraId="42E7D999" w14:textId="66236108" w:rsidR="00090B76" w:rsidRDefault="004A29D6" w:rsidP="00090B76">
      <w:r>
        <w:t>Where possible incorpiorate event and attack data into centralized loggi</w:t>
      </w:r>
      <w:r w:rsidR="00615BEF">
        <w:t xml:space="preserve">ng and monitoring systems. Data </w:t>
      </w:r>
      <w:r w:rsidR="00B17AA6">
        <w:t xml:space="preserve">signaling is context-specific but </w:t>
      </w:r>
      <w:r w:rsidR="00615BEF">
        <w:t>could be shared using protocols/formats such as:</w:t>
      </w:r>
    </w:p>
    <w:p w14:paraId="687EC7CB" w14:textId="77777777" w:rsidR="00577C52" w:rsidRPr="00577C52" w:rsidRDefault="00577C52" w:rsidP="00577C52">
      <w:pPr>
        <w:pStyle w:val="ListParagraph"/>
        <w:numPr>
          <w:ilvl w:val="0"/>
          <w:numId w:val="96"/>
        </w:numPr>
        <w:rPr>
          <w:highlight w:val="yellow"/>
        </w:rPr>
      </w:pPr>
      <w:r w:rsidRPr="00577C52">
        <w:rPr>
          <w:highlight w:val="yellow"/>
        </w:rPr>
        <w:t>Signalling?</w:t>
      </w:r>
    </w:p>
    <w:p w14:paraId="62C3A3C4" w14:textId="3A65FED1" w:rsidR="00577C52" w:rsidRPr="00577C52" w:rsidRDefault="005B3350" w:rsidP="00577C52">
      <w:pPr>
        <w:pStyle w:val="ListParagraph"/>
        <w:numPr>
          <w:ilvl w:val="0"/>
          <w:numId w:val="96"/>
        </w:numPr>
        <w:rPr>
          <w:highlight w:val="yellow"/>
        </w:rPr>
      </w:pPr>
      <w:r w:rsidRPr="005B3350">
        <w:t>Common event format (CEF)</w:t>
      </w:r>
      <w:r w:rsidR="00577C52" w:rsidRPr="005B3350">
        <w:t xml:space="preserve"> over syslog</w:t>
      </w:r>
    </w:p>
    <w:p w14:paraId="066E7B0F" w14:textId="77777777" w:rsidR="00577C52" w:rsidRPr="0040139D" w:rsidRDefault="00577C52" w:rsidP="00577C52">
      <w:pPr>
        <w:pStyle w:val="ListParagraph"/>
        <w:numPr>
          <w:ilvl w:val="0"/>
          <w:numId w:val="96"/>
        </w:numPr>
        <w:rPr>
          <w:highlight w:val="yellow"/>
        </w:rPr>
      </w:pPr>
      <w:r w:rsidRPr="0040139D">
        <w:rPr>
          <w:highlight w:val="yellow"/>
        </w:rPr>
        <w:t>http://cybox.mitre.org/</w:t>
      </w:r>
    </w:p>
    <w:p w14:paraId="2284FDF7" w14:textId="3E749ECB" w:rsidR="00615BEF" w:rsidRPr="00C80F4D" w:rsidRDefault="00B17AA6" w:rsidP="00615BEF">
      <w:pPr>
        <w:pStyle w:val="ListParagraph"/>
        <w:numPr>
          <w:ilvl w:val="0"/>
          <w:numId w:val="96"/>
        </w:numPr>
      </w:pPr>
      <w:r>
        <w:t xml:space="preserve">ANSI </w:t>
      </w:r>
      <w:r w:rsidRPr="00B17AA6">
        <w:t>C12.22 message services for smart grids.</w:t>
      </w:r>
    </w:p>
    <w:p w14:paraId="53939407" w14:textId="77777777" w:rsidR="00090B76" w:rsidRPr="00C80F4D" w:rsidRDefault="00090B76" w:rsidP="00090B76">
      <w:pPr>
        <w:pStyle w:val="Heading4"/>
        <w:numPr>
          <w:ilvl w:val="0"/>
          <w:numId w:val="0"/>
        </w:numPr>
      </w:pPr>
      <w:r w:rsidRPr="00C80F4D">
        <w:t>Operational tuning</w:t>
      </w:r>
    </w:p>
    <w:p w14:paraId="7AF131AB" w14:textId="77777777" w:rsidR="007A7283" w:rsidRPr="00C80F4D" w:rsidRDefault="007A7283" w:rsidP="00090B76">
      <w:r w:rsidRPr="00C80F4D">
        <w:t>Attack detection thresholds and responses will need to be amended during operation. This may be due to selecting incorrect values during the planning stage, or caused by unknown information about the application, or as the application’s functionality or usage changes over time.</w:t>
      </w:r>
    </w:p>
    <w:p w14:paraId="5FA2BB64" w14:textId="179100E5" w:rsidR="00090B76" w:rsidRPr="00C80F4D" w:rsidRDefault="007A7283" w:rsidP="00090B76">
      <w:r w:rsidRPr="00C80F4D">
        <w:t>The work to ensure the thresholds and response configuration can be configured separately from the code will be vital here. All changes should of cause go through relevant risk assessment and change management processes to ensure they do not have an adverse effect on normal users, the security of the application and its data, any compliance or other business mandates.</w:t>
      </w:r>
    </w:p>
    <w:p w14:paraId="00FBC5EC" w14:textId="77777777" w:rsidR="00090B76" w:rsidRPr="00C80F4D" w:rsidRDefault="00090B76" w:rsidP="00090B76">
      <w:pPr>
        <w:pStyle w:val="Heading4"/>
        <w:numPr>
          <w:ilvl w:val="0"/>
          <w:numId w:val="0"/>
        </w:numPr>
      </w:pPr>
      <w:r w:rsidRPr="00C80F4D">
        <w:t>Review, change control and remodelling</w:t>
      </w:r>
    </w:p>
    <w:p w14:paraId="55E49300" w14:textId="77777777" w:rsidR="00090B76" w:rsidRPr="00C80F4D" w:rsidRDefault="00090B76" w:rsidP="00090B76">
      <w:r w:rsidRPr="00C80F4D">
        <w:t>There should be a periodic review of the AppSensor implementation to ensure it is operating correctly. Consideration of AppSensor should be built into change management practices so that software releases do not adversely impact upon AppSensor and that opportunities for additional detection points can be considered.</w:t>
      </w:r>
    </w:p>
    <w:p w14:paraId="05280580" w14:textId="06D95502" w:rsidR="007A7283" w:rsidRPr="00C80F4D" w:rsidRDefault="007A7283" w:rsidP="0011190C">
      <w:pPr>
        <w:pStyle w:val="Heading4"/>
        <w:numPr>
          <w:ilvl w:val="0"/>
          <w:numId w:val="0"/>
        </w:numPr>
      </w:pPr>
      <w:r w:rsidRPr="00C80F4D">
        <w:t>Control validation</w:t>
      </w:r>
    </w:p>
    <w:p w14:paraId="6B67C40F" w14:textId="003AF1E1" w:rsidR="007A7283" w:rsidRPr="00C80F4D" w:rsidRDefault="007A7283" w:rsidP="00090B76">
      <w:r w:rsidRPr="00C80F4D">
        <w:t xml:space="preserve">Periodically </w:t>
      </w:r>
      <w:r w:rsidR="00C72CDD" w:rsidRPr="00C80F4D">
        <w:t xml:space="preserve">run </w:t>
      </w:r>
      <w:r w:rsidRPr="00C80F4D">
        <w:t>App</w:t>
      </w:r>
      <w:r w:rsidR="00C72CDD" w:rsidRPr="00C80F4D">
        <w:t xml:space="preserve">Sensor unit tests </w:t>
      </w:r>
      <w:r w:rsidRPr="00C80F4D">
        <w:t xml:space="preserve">against the production environment to ensure the </w:t>
      </w:r>
      <w:r w:rsidR="0011190C" w:rsidRPr="00C80F4D">
        <w:t>defensive measures are in place and working as expected.</w:t>
      </w:r>
    </w:p>
    <w:p w14:paraId="3CE83D8B" w14:textId="77777777" w:rsidR="00090B76" w:rsidRPr="00C80F4D" w:rsidRDefault="00090B76" w:rsidP="00090B76">
      <w:pPr>
        <w:pStyle w:val="Heading4"/>
        <w:numPr>
          <w:ilvl w:val="0"/>
          <w:numId w:val="0"/>
        </w:numPr>
      </w:pPr>
      <w:r w:rsidRPr="00C80F4D">
        <w:t>Incident management</w:t>
      </w:r>
    </w:p>
    <w:p w14:paraId="1B6F8A32" w14:textId="1BF376CE" w:rsidR="0011190C" w:rsidRPr="00C80F4D" w:rsidRDefault="0011190C" w:rsidP="00090B76">
      <w:r w:rsidRPr="00C80F4D">
        <w:t xml:space="preserve">Consider how event and attack data from AppSensor should be incorporated into </w:t>
      </w:r>
      <w:r w:rsidR="00176792">
        <w:t xml:space="preserve">centralized </w:t>
      </w:r>
      <w:r w:rsidRPr="00C80F4D">
        <w:t xml:space="preserve">incident identification </w:t>
      </w:r>
      <w:r w:rsidR="00176792">
        <w:t xml:space="preserve">and management </w:t>
      </w:r>
      <w:r w:rsidRPr="00C80F4D">
        <w:t>processes, and update the incident response plan to take into account the automatic actions undertaken by AppSensor.</w:t>
      </w:r>
    </w:p>
    <w:p w14:paraId="348DDAEF" w14:textId="63DC5F57" w:rsidR="00090B76" w:rsidRDefault="00090B76" w:rsidP="00090B76">
      <w:r w:rsidRPr="00C80F4D">
        <w:t xml:space="preserve">When </w:t>
      </w:r>
      <w:r w:rsidR="0011190C" w:rsidRPr="00C80F4D">
        <w:t xml:space="preserve">application </w:t>
      </w:r>
      <w:r w:rsidRPr="00C80F4D">
        <w:t xml:space="preserve">security incidents occur, consideration should always be given to how the root cause could have been prevented. The first reaction should not be to alter AppSensor detection points, thresholds and responses to match a particular attack. It is certainly valid to consider how the </w:t>
      </w:r>
      <w:r w:rsidR="0011190C" w:rsidRPr="00C80F4D">
        <w:t xml:space="preserve">incident </w:t>
      </w:r>
      <w:r w:rsidRPr="00C80F4D">
        <w:t xml:space="preserve">circumvented all controls, </w:t>
      </w:r>
      <w:r w:rsidR="0011190C" w:rsidRPr="00C80F4D">
        <w:t xml:space="preserve">and whether the attacker could have been detected sooner, </w:t>
      </w:r>
      <w:r w:rsidRPr="00C80F4D">
        <w:t>but the root cause is usually related to activities earlier in the SDLC.</w:t>
      </w:r>
    </w:p>
    <w:p w14:paraId="4114C9B5" w14:textId="77777777" w:rsidR="00090B76" w:rsidRPr="00DD6C78" w:rsidRDefault="00090B76" w:rsidP="00090B76"/>
    <w:p w14:paraId="4065CCD0" w14:textId="77777777" w:rsidR="00090B76" w:rsidRDefault="00090B76" w:rsidP="00C868B9"/>
    <w:p w14:paraId="6F0DAACC" w14:textId="77777777" w:rsidR="0042380A" w:rsidRDefault="0042380A" w:rsidP="0042380A"/>
    <w:p w14:paraId="70DDA862" w14:textId="77777777" w:rsidR="0042380A" w:rsidRDefault="0042380A">
      <w:pPr>
        <w:spacing w:after="0" w:afterAutospacing="0"/>
        <w:rPr>
          <w:b/>
          <w:bCs/>
          <w:color w:val="000090"/>
          <w:kern w:val="28"/>
          <w:sz w:val="28"/>
          <w:szCs w:val="28"/>
          <w:highlight w:val="yellow"/>
        </w:rPr>
      </w:pPr>
      <w:bookmarkStart w:id="43" w:name="_Ref222126872"/>
      <w:r>
        <w:rPr>
          <w:highlight w:val="yellow"/>
        </w:rPr>
        <w:br w:type="page"/>
      </w:r>
    </w:p>
    <w:p w14:paraId="7A5E3942" w14:textId="4A671D58" w:rsidR="0042380A" w:rsidRPr="001E6E52" w:rsidRDefault="0042380A" w:rsidP="0042380A">
      <w:pPr>
        <w:pStyle w:val="Heading2"/>
        <w:rPr>
          <w:highlight w:val="yellow"/>
        </w:rPr>
      </w:pPr>
      <w:bookmarkStart w:id="44" w:name="_Ref230599907"/>
      <w:bookmarkStart w:id="45" w:name="_Toc231977059"/>
      <w:r>
        <w:rPr>
          <w:highlight w:val="yellow"/>
        </w:rPr>
        <w:t>Chapter 15 : Software Acquisition P</w:t>
      </w:r>
      <w:r w:rsidRPr="001E6E52">
        <w:rPr>
          <w:highlight w:val="yellow"/>
        </w:rPr>
        <w:t>rocesses</w:t>
      </w:r>
      <w:bookmarkEnd w:id="43"/>
      <w:bookmarkEnd w:id="44"/>
      <w:bookmarkEnd w:id="45"/>
    </w:p>
    <w:p w14:paraId="0BC7A193" w14:textId="77777777" w:rsidR="0042380A" w:rsidRPr="001E6E52" w:rsidRDefault="0042380A" w:rsidP="0042380A">
      <w:pPr>
        <w:rPr>
          <w:highlight w:val="yellow"/>
        </w:rPr>
      </w:pPr>
      <w:r w:rsidRPr="001E6E52">
        <w:rPr>
          <w:highlight w:val="yellow"/>
        </w:rPr>
        <w:t>???</w:t>
      </w:r>
    </w:p>
    <w:p w14:paraId="048E3CFA" w14:textId="77777777" w:rsidR="0042380A" w:rsidRPr="001E6E52" w:rsidRDefault="0042380A" w:rsidP="0042380A">
      <w:pPr>
        <w:pStyle w:val="Heading4"/>
        <w:numPr>
          <w:ilvl w:val="0"/>
          <w:numId w:val="0"/>
        </w:numPr>
        <w:rPr>
          <w:highlight w:val="yellow"/>
        </w:rPr>
      </w:pPr>
      <w:r w:rsidRPr="001E6E52">
        <w:rPr>
          <w:highlight w:val="yellow"/>
        </w:rPr>
        <w:t>Specification</w:t>
      </w:r>
    </w:p>
    <w:p w14:paraId="5FC5FB9D" w14:textId="77777777" w:rsidR="0042380A" w:rsidRPr="001E6E52" w:rsidRDefault="0042380A" w:rsidP="0042380A">
      <w:pPr>
        <w:rPr>
          <w:highlight w:val="yellow"/>
        </w:rPr>
      </w:pPr>
    </w:p>
    <w:p w14:paraId="4952AA19" w14:textId="77777777" w:rsidR="0042380A" w:rsidRPr="001E6E52" w:rsidRDefault="0042380A" w:rsidP="0042380A">
      <w:pPr>
        <w:pStyle w:val="Heading4"/>
        <w:numPr>
          <w:ilvl w:val="0"/>
          <w:numId w:val="0"/>
        </w:numPr>
        <w:rPr>
          <w:highlight w:val="yellow"/>
        </w:rPr>
      </w:pPr>
      <w:r w:rsidRPr="001E6E52">
        <w:rPr>
          <w:highlight w:val="yellow"/>
        </w:rPr>
        <w:t>Third party code</w:t>
      </w:r>
    </w:p>
    <w:p w14:paraId="035468C9" w14:textId="77777777" w:rsidR="0042380A" w:rsidRPr="001E6E52" w:rsidRDefault="0042380A" w:rsidP="0042380A">
      <w:pPr>
        <w:rPr>
          <w:highlight w:val="yellow"/>
        </w:rPr>
      </w:pPr>
    </w:p>
    <w:p w14:paraId="5844A97B" w14:textId="77777777" w:rsidR="0042380A" w:rsidRPr="001E6E52" w:rsidRDefault="0042380A" w:rsidP="0042380A">
      <w:pPr>
        <w:pStyle w:val="Heading4"/>
        <w:numPr>
          <w:ilvl w:val="0"/>
          <w:numId w:val="0"/>
        </w:numPr>
        <w:rPr>
          <w:highlight w:val="yellow"/>
        </w:rPr>
      </w:pPr>
      <w:r w:rsidRPr="001E6E52">
        <w:rPr>
          <w:highlight w:val="yellow"/>
        </w:rPr>
        <w:t>Contracts</w:t>
      </w:r>
    </w:p>
    <w:p w14:paraId="5D26B1F2" w14:textId="77777777" w:rsidR="0042380A" w:rsidRPr="001E6E52" w:rsidRDefault="0042380A" w:rsidP="0042380A">
      <w:pPr>
        <w:rPr>
          <w:highlight w:val="yellow"/>
        </w:rPr>
      </w:pPr>
    </w:p>
    <w:p w14:paraId="30856EBA" w14:textId="77777777" w:rsidR="0042380A" w:rsidRDefault="0042380A" w:rsidP="0042380A">
      <w:pPr>
        <w:pStyle w:val="Heading4"/>
        <w:numPr>
          <w:ilvl w:val="0"/>
          <w:numId w:val="0"/>
        </w:numPr>
      </w:pPr>
      <w:r w:rsidRPr="001E6E52">
        <w:rPr>
          <w:highlight w:val="yellow"/>
        </w:rPr>
        <w:t>Legal project</w:t>
      </w:r>
    </w:p>
    <w:p w14:paraId="66192E2F" w14:textId="77777777" w:rsidR="0042380A" w:rsidRPr="00E71376" w:rsidRDefault="0042380A" w:rsidP="00C868B9"/>
    <w:p w14:paraId="056A52E8" w14:textId="77777777" w:rsidR="00E11FE3" w:rsidRDefault="00E11FE3">
      <w:pPr>
        <w:spacing w:after="0" w:afterAutospacing="0"/>
        <w:rPr>
          <w:b/>
          <w:bCs/>
          <w:color w:val="000090"/>
          <w:kern w:val="28"/>
          <w:sz w:val="28"/>
          <w:szCs w:val="28"/>
        </w:rPr>
      </w:pPr>
      <w:bookmarkStart w:id="46" w:name="_Ref220924957"/>
      <w:r>
        <w:br w:type="page"/>
      </w:r>
    </w:p>
    <w:p w14:paraId="64569DC2" w14:textId="26A1D352" w:rsidR="001A2689" w:rsidRPr="00D16ED7" w:rsidRDefault="006D4E12" w:rsidP="001A2689">
      <w:pPr>
        <w:pStyle w:val="Heading2"/>
      </w:pPr>
      <w:bookmarkStart w:id="47" w:name="_Ref230601784"/>
      <w:bookmarkStart w:id="48" w:name="_Toc231977060"/>
      <w:r w:rsidRPr="00D16ED7">
        <w:t>Chapter 1</w:t>
      </w:r>
      <w:r w:rsidR="0042380A">
        <w:t>6</w:t>
      </w:r>
      <w:r w:rsidR="001A2689" w:rsidRPr="00D16ED7">
        <w:t xml:space="preserve"> : </w:t>
      </w:r>
      <w:bookmarkEnd w:id="46"/>
      <w:r w:rsidR="00090B76">
        <w:t>Advanced</w:t>
      </w:r>
      <w:r w:rsidRPr="00D16ED7">
        <w:t xml:space="preserve"> Detection Point</w:t>
      </w:r>
      <w:r w:rsidR="00533815">
        <w:t>s</w:t>
      </w:r>
      <w:bookmarkEnd w:id="47"/>
      <w:bookmarkEnd w:id="48"/>
    </w:p>
    <w:p w14:paraId="1D3D9374" w14:textId="65EEB317" w:rsidR="005D0FE6" w:rsidRPr="00D16ED7" w:rsidRDefault="005D0FE6" w:rsidP="00285949">
      <w:pPr>
        <w:pStyle w:val="Heading3"/>
      </w:pPr>
      <w:r w:rsidRPr="00D16ED7">
        <w:t>Approach</w:t>
      </w:r>
    </w:p>
    <w:p w14:paraId="601D34DB" w14:textId="0066A6E6" w:rsidR="005D0FE6" w:rsidRPr="00556946" w:rsidRDefault="00E40172" w:rsidP="005D0FE6">
      <w:r>
        <w:t>Even in more advanced implementations, the a</w:t>
      </w:r>
      <w:r w:rsidR="005D0FE6" w:rsidRPr="00D16ED7">
        <w:t xml:space="preserve">im </w:t>
      </w:r>
      <w:r>
        <w:t xml:space="preserve">should be </w:t>
      </w:r>
      <w:r w:rsidR="005D0FE6" w:rsidRPr="00D16ED7">
        <w:t>for simplicity not complexity. It is important not to be overwhelmed by the many choices available and the illustrative case studies in</w:t>
      </w:r>
      <w:r w:rsidR="005D0FE6" w:rsidRPr="00C80F4D">
        <w:rPr>
          <w:i/>
        </w:rPr>
        <w:t xml:space="preserve"> Part II : Illustrative Case Studies</w:t>
      </w:r>
      <w:r w:rsidR="005D0FE6" w:rsidRPr="00D16ED7">
        <w:t xml:space="preserve"> show how detections points can</w:t>
      </w:r>
      <w:r w:rsidR="005D0FE6" w:rsidRPr="00835CE7">
        <w:t xml:space="preserve"> be used in example</w:t>
      </w:r>
      <w:r w:rsidR="005D0FE6" w:rsidRPr="00556946">
        <w:t xml:space="preserve"> implementations.</w:t>
      </w:r>
    </w:p>
    <w:p w14:paraId="5E4E8648" w14:textId="53DA5763" w:rsidR="005D0FE6" w:rsidRPr="00CF1E71" w:rsidRDefault="005D0FE6" w:rsidP="00131500">
      <w:r w:rsidRPr="00BF2769">
        <w:t xml:space="preserve">Additional code increases complexity. However if an existing application has already been developed with security built in, obvious locations for detection points are likely to already exist </w:t>
      </w:r>
      <w:r w:rsidRPr="001159B2">
        <w:t>(e.g. input validation, exception handing, logging) and similarly some local response actions may already be being used (e.g. reject the input, ask the user to re-enter text, log the user out, etc).</w:t>
      </w:r>
    </w:p>
    <w:p w14:paraId="25786263" w14:textId="5C132475" w:rsidR="00D16ED7" w:rsidRPr="00D16ED7" w:rsidRDefault="00D16ED7" w:rsidP="00D16ED7">
      <w:r w:rsidRPr="00D16ED7">
        <w:t xml:space="preserve">We will consider the detection requirements to create an initial model, look at how to optimize this model and check it using attack analysis before considering the response actions in </w:t>
      </w:r>
      <w:r w:rsidRPr="00C80F4D">
        <w:rPr>
          <w:i/>
        </w:rPr>
        <w:fldChar w:fldCharType="begin"/>
      </w:r>
      <w:r w:rsidRPr="00C80F4D">
        <w:rPr>
          <w:i/>
        </w:rPr>
        <w:instrText xml:space="preserve"> REF _Ref222127720 \h </w:instrText>
      </w:r>
      <w:r w:rsidRPr="00C80F4D">
        <w:rPr>
          <w:i/>
        </w:rPr>
      </w:r>
      <w:r w:rsidRPr="00C80F4D">
        <w:rPr>
          <w:i/>
        </w:rPr>
        <w:fldChar w:fldCharType="separate"/>
      </w:r>
      <w:r w:rsidR="00856213" w:rsidRPr="009C7997">
        <w:t>Chapter 1</w:t>
      </w:r>
      <w:r w:rsidR="00856213">
        <w:t>7</w:t>
      </w:r>
      <w:r w:rsidR="00856213" w:rsidRPr="009C7997">
        <w:t xml:space="preserve"> : </w:t>
      </w:r>
      <w:r w:rsidR="00856213">
        <w:t>Advanced</w:t>
      </w:r>
      <w:r w:rsidR="00856213" w:rsidRPr="009C7997">
        <w:t xml:space="preserve"> </w:t>
      </w:r>
      <w:r w:rsidRPr="00C80F4D">
        <w:rPr>
          <w:i/>
        </w:rPr>
        <w:fldChar w:fldCharType="end"/>
      </w:r>
      <w:r w:rsidRPr="00C80F4D">
        <w:t>.</w:t>
      </w:r>
    </w:p>
    <w:p w14:paraId="13364EC4" w14:textId="1663461E" w:rsidR="00D16ED7" w:rsidRPr="00D16ED7" w:rsidRDefault="00D16ED7" w:rsidP="00D16ED7">
      <w:r w:rsidRPr="00D16ED7">
        <w:t>The analysis is suitable both for consideration during procurement, as well as development processes.  Outsourced development and services could be asked to implement AppSensor and provide access to the event data.</w:t>
      </w:r>
    </w:p>
    <w:p w14:paraId="17DE4E80" w14:textId="4EB97B39" w:rsidR="00285949" w:rsidRPr="00D16ED7" w:rsidRDefault="00F164E5" w:rsidP="00285949">
      <w:pPr>
        <w:pStyle w:val="Heading3"/>
      </w:pPr>
      <w:r w:rsidRPr="00D16ED7">
        <w:t xml:space="preserve">Inspirational </w:t>
      </w:r>
      <w:r w:rsidR="00285949" w:rsidRPr="00D16ED7">
        <w:t>detection points</w:t>
      </w:r>
    </w:p>
    <w:p w14:paraId="12DE1499" w14:textId="656A8D6B" w:rsidR="007A76F5" w:rsidRPr="00755261" w:rsidRDefault="00635643" w:rsidP="007703A6">
      <w:pPr>
        <w:spacing w:after="0" w:afterAutospacing="0"/>
      </w:pPr>
      <w:r w:rsidRPr="00D16ED7">
        <w:t>Many standard example detection points have been documented.</w:t>
      </w:r>
      <w:r w:rsidR="007272D5" w:rsidRPr="00D16ED7">
        <w:t xml:space="preserve"> The detection point IDs and titles are </w:t>
      </w:r>
      <w:r w:rsidR="007272D5" w:rsidRPr="001159B2">
        <w:t>summarized in Figure???</w:t>
      </w:r>
      <w:r w:rsidR="00E04740" w:rsidRPr="001159B2">
        <w:t xml:space="preserve"> in</w:t>
      </w:r>
      <w:r w:rsidR="00E04740" w:rsidRPr="00C80F4D">
        <w:rPr>
          <w:i/>
        </w:rPr>
        <w:t xml:space="preserve"> </w:t>
      </w:r>
      <w:r w:rsidR="00E04740" w:rsidRPr="00C80F4D">
        <w:rPr>
          <w:i/>
        </w:rPr>
        <w:fldChar w:fldCharType="begin"/>
      </w:r>
      <w:r w:rsidR="00E04740" w:rsidRPr="00C80F4D">
        <w:rPr>
          <w:i/>
        </w:rPr>
        <w:instrText xml:space="preserve"> REF _Ref205893063 \h </w:instrText>
      </w:r>
      <w:r w:rsidR="00E04740" w:rsidRPr="00C80F4D">
        <w:rPr>
          <w:i/>
        </w:rPr>
      </w:r>
      <w:r w:rsidR="00E04740" w:rsidRPr="00C80F4D">
        <w:rPr>
          <w:i/>
        </w:rPr>
        <w:fldChar w:fldCharType="separate"/>
      </w:r>
      <w:r w:rsidR="00856213">
        <w:t>Part V : Reference</w:t>
      </w:r>
      <w:r w:rsidR="00E04740" w:rsidRPr="00C80F4D">
        <w:rPr>
          <w:i/>
        </w:rPr>
        <w:fldChar w:fldCharType="end"/>
      </w:r>
      <w:r w:rsidR="00E04740" w:rsidRPr="00C80F4D">
        <w:rPr>
          <w:i/>
        </w:rPr>
        <w:t xml:space="preserve"> - </w:t>
      </w:r>
      <w:r w:rsidR="00E04740" w:rsidRPr="00C80F4D">
        <w:rPr>
          <w:i/>
        </w:rPr>
        <w:fldChar w:fldCharType="begin"/>
      </w:r>
      <w:r w:rsidR="00E04740" w:rsidRPr="00C80F4D">
        <w:rPr>
          <w:i/>
        </w:rPr>
        <w:instrText xml:space="preserve"> REF _Ref205893235 \h </w:instrText>
      </w:r>
      <w:r w:rsidR="00E04740" w:rsidRPr="00C80F4D">
        <w:rPr>
          <w:i/>
        </w:rPr>
      </w:r>
      <w:r w:rsidR="00E04740" w:rsidRPr="00C80F4D">
        <w:rPr>
          <w:i/>
        </w:rPr>
        <w:fldChar w:fldCharType="separate"/>
      </w:r>
      <w:r w:rsidR="00856213" w:rsidRPr="00402A32">
        <w:t>Detection Points</w:t>
      </w:r>
      <w:r w:rsidR="00E04740" w:rsidRPr="00C80F4D">
        <w:rPr>
          <w:i/>
        </w:rPr>
        <w:fldChar w:fldCharType="end"/>
      </w:r>
      <w:r w:rsidR="00E04740" w:rsidRPr="00C80F4D">
        <w:rPr>
          <w:i/>
        </w:rPr>
        <w:t xml:space="preserve"> - </w:t>
      </w:r>
      <w:r w:rsidR="00E04740" w:rsidRPr="00C80F4D">
        <w:rPr>
          <w:i/>
        </w:rPr>
        <w:fldChar w:fldCharType="begin"/>
      </w:r>
      <w:r w:rsidR="00E04740" w:rsidRPr="00C80F4D">
        <w:rPr>
          <w:i/>
        </w:rPr>
        <w:instrText xml:space="preserve"> REF _Ref222125296 \h </w:instrText>
      </w:r>
      <w:r w:rsidR="00E04740" w:rsidRPr="00C80F4D">
        <w:rPr>
          <w:i/>
        </w:rPr>
      </w:r>
      <w:r w:rsidR="00E04740" w:rsidRPr="00C80F4D">
        <w:rPr>
          <w:i/>
        </w:rPr>
        <w:fldChar w:fldCharType="separate"/>
      </w:r>
      <w:r w:rsidR="00856213">
        <w:t>L</w:t>
      </w:r>
      <w:r w:rsidR="00856213" w:rsidRPr="006A53AB">
        <w:t>isting</w:t>
      </w:r>
      <w:r w:rsidR="00E04740" w:rsidRPr="00C80F4D">
        <w:rPr>
          <w:i/>
        </w:rPr>
        <w:fldChar w:fldCharType="end"/>
      </w:r>
      <w:r w:rsidR="00E04740" w:rsidRPr="001159B2">
        <w:t xml:space="preserve">. They are </w:t>
      </w:r>
      <w:r w:rsidR="007703A6" w:rsidRPr="001159B2">
        <w:t xml:space="preserve">also arranged in various </w:t>
      </w:r>
      <w:r w:rsidR="007703A6" w:rsidRPr="001159B2">
        <w:fldChar w:fldCharType="begin"/>
      </w:r>
      <w:r w:rsidR="007703A6" w:rsidRPr="00B75515">
        <w:instrText xml:space="preserve"> REF _Ref222901155 \h </w:instrText>
      </w:r>
      <w:r w:rsidR="007703A6" w:rsidRPr="001159B2">
        <w:fldChar w:fldCharType="separate"/>
      </w:r>
      <w:r w:rsidR="00856213">
        <w:t>Categorization of detection points</w:t>
      </w:r>
      <w:r w:rsidR="007703A6" w:rsidRPr="001159B2">
        <w:fldChar w:fldCharType="end"/>
      </w:r>
      <w:r w:rsidR="007703A6" w:rsidRPr="001159B2">
        <w:t xml:space="preserve"> </w:t>
      </w:r>
      <w:r w:rsidR="007639C4">
        <w:t xml:space="preserve">as well as </w:t>
      </w:r>
      <w:r w:rsidR="007A76F5" w:rsidRPr="001159B2">
        <w:t xml:space="preserve">their primary exception </w:t>
      </w:r>
      <w:r w:rsidR="007639C4">
        <w:t xml:space="preserve">categories </w:t>
      </w:r>
      <w:r w:rsidR="007A76F5" w:rsidRPr="00755261">
        <w:t>Request Exceptions (RE), Authentication Exceptions (AE), etc.</w:t>
      </w:r>
    </w:p>
    <w:p w14:paraId="79103C4C" w14:textId="77777777" w:rsidR="007A76F5" w:rsidRPr="001159B2" w:rsidRDefault="007A76F5" w:rsidP="007703A6">
      <w:pPr>
        <w:spacing w:after="0" w:afterAutospacing="0"/>
      </w:pPr>
    </w:p>
    <w:p w14:paraId="7C25CFD9" w14:textId="77777777" w:rsidR="00856213" w:rsidRDefault="007A76F5">
      <w:pPr>
        <w:spacing w:after="0" w:afterAutospacing="0"/>
        <w:rPr>
          <w:rFonts w:cs="Arial"/>
          <w:b/>
          <w:kern w:val="22"/>
        </w:rPr>
      </w:pPr>
      <w:r w:rsidRPr="001159B2">
        <w:t>Each example detection point type is</w:t>
      </w:r>
      <w:r w:rsidR="007703A6" w:rsidRPr="001159B2">
        <w:t xml:space="preserve"> </w:t>
      </w:r>
      <w:r w:rsidR="00E04740" w:rsidRPr="001159B2">
        <w:t>described in more detail in the subsequent</w:t>
      </w:r>
      <w:r w:rsidR="007703A6" w:rsidRPr="001159B2">
        <w:t xml:space="preserve"> </w:t>
      </w:r>
      <w:r w:rsidR="007703A6" w:rsidRPr="001159B2">
        <w:fldChar w:fldCharType="begin"/>
      </w:r>
      <w:r w:rsidR="007703A6" w:rsidRPr="001159B2">
        <w:instrText xml:space="preserve"> REF _Ref222901124 \h </w:instrText>
      </w:r>
      <w:r w:rsidR="007703A6" w:rsidRPr="001159B2">
        <w:fldChar w:fldCharType="separate"/>
      </w:r>
      <w:r w:rsidR="00856213">
        <w:br w:type="page"/>
      </w:r>
    </w:p>
    <w:p w14:paraId="0D5AD44D" w14:textId="3CB91E09" w:rsidR="00E20CFF" w:rsidRPr="001159B2" w:rsidRDefault="00856213" w:rsidP="00E04740">
      <w:r>
        <w:t>Detailed description of detection points</w:t>
      </w:r>
      <w:r w:rsidR="007703A6" w:rsidRPr="001159B2">
        <w:fldChar w:fldCharType="end"/>
      </w:r>
      <w:r w:rsidR="007703A6" w:rsidRPr="001159B2">
        <w:t xml:space="preserve"> </w:t>
      </w:r>
      <w:r w:rsidR="00E04740" w:rsidRPr="001159B2">
        <w:t>(Figures ??-???).</w:t>
      </w:r>
      <w:r w:rsidR="007A76F5" w:rsidRPr="001159B2">
        <w:t xml:space="preserve"> </w:t>
      </w:r>
      <w:r w:rsidR="007272D5" w:rsidRPr="001159B2">
        <w:t>Some of the terminology, consideration</w:t>
      </w:r>
      <w:r w:rsidR="00E04740" w:rsidRPr="001159B2">
        <w:t>s</w:t>
      </w:r>
      <w:r w:rsidR="007272D5" w:rsidRPr="001159B2">
        <w:t xml:space="preserve"> and examples tend to be web application biased due to the significant proportion of software applications that are now delivered in this manner. However, the approaches can be used in many other sorts of architectures and just need to be v</w:t>
      </w:r>
      <w:r w:rsidR="00A33F69" w:rsidRPr="001159B2">
        <w:t>iewed in an alternative manner.</w:t>
      </w:r>
    </w:p>
    <w:p w14:paraId="7140E749" w14:textId="4E3485FA" w:rsidR="00E60A60" w:rsidRPr="001159B2" w:rsidRDefault="00D16ED7" w:rsidP="009D0093">
      <w:pPr>
        <w:pStyle w:val="Heading3"/>
      </w:pPr>
      <w:r w:rsidRPr="001159B2">
        <w:t>Detection point r</w:t>
      </w:r>
      <w:r w:rsidR="00C073B6" w:rsidRPr="001159B2">
        <w:t>equirements</w:t>
      </w:r>
    </w:p>
    <w:p w14:paraId="516D237D" w14:textId="718023E3" w:rsidR="00F72E1E" w:rsidRPr="001159B2" w:rsidRDefault="00D16ED7" w:rsidP="00F72E1E">
      <w:r w:rsidRPr="001159B2">
        <w:t>Given the strategic requirements such as a policy and architectural approach (discussed in the previous chapter), t</w:t>
      </w:r>
      <w:r w:rsidR="00F72E1E" w:rsidRPr="001159B2">
        <w:t xml:space="preserve">he scope of the </w:t>
      </w:r>
      <w:r w:rsidR="00A05339" w:rsidRPr="001159B2">
        <w:t>selected application</w:t>
      </w:r>
      <w:r w:rsidRPr="001159B2">
        <w:t>(s)</w:t>
      </w:r>
      <w:r w:rsidR="00A05339" w:rsidRPr="001159B2">
        <w:t xml:space="preserve"> must be </w:t>
      </w:r>
      <w:r w:rsidRPr="001159B2">
        <w:t>understood</w:t>
      </w:r>
      <w:r w:rsidR="00A05339" w:rsidRPr="001159B2">
        <w:t>. E</w:t>
      </w:r>
      <w:r w:rsidR="00F72E1E" w:rsidRPr="001159B2">
        <w:t>xisting application</w:t>
      </w:r>
      <w:r w:rsidR="00A05339" w:rsidRPr="001159B2">
        <w:t>s</w:t>
      </w:r>
      <w:r w:rsidR="00F72E1E" w:rsidRPr="001159B2">
        <w:t xml:space="preserve"> should have documentation relating to </w:t>
      </w:r>
      <w:r w:rsidR="00E11949">
        <w:t>their</w:t>
      </w:r>
      <w:r w:rsidR="00F72E1E" w:rsidRPr="001159B2">
        <w:t xml:space="preserve"> structure and functionality</w:t>
      </w:r>
      <w:r w:rsidR="00E11949">
        <w:t>;</w:t>
      </w:r>
      <w:r w:rsidR="00F72E1E" w:rsidRPr="001159B2">
        <w:t xml:space="preserve"> th</w:t>
      </w:r>
      <w:r w:rsidR="00E11949">
        <w:t>ese</w:t>
      </w:r>
      <w:r w:rsidR="00F72E1E" w:rsidRPr="001159B2">
        <w:t xml:space="preserve"> may be some of the artefacts produced during </w:t>
      </w:r>
      <w:r w:rsidR="00E11949">
        <w:t xml:space="preserve">design and/or </w:t>
      </w:r>
      <w:r w:rsidR="00F72E1E" w:rsidRPr="001159B2">
        <w:t>risk assessment</w:t>
      </w:r>
      <w:r w:rsidR="00E11949">
        <w:t xml:space="preserve"> processes</w:t>
      </w:r>
      <w:r w:rsidR="00F72E1E" w:rsidRPr="001159B2">
        <w:t>. Where possible ensure the following are known:</w:t>
      </w:r>
    </w:p>
    <w:p w14:paraId="62F7504B" w14:textId="729F059B" w:rsidR="00F72E1E" w:rsidRPr="001159B2" w:rsidRDefault="00302B17" w:rsidP="00BE3C48">
      <w:pPr>
        <w:pStyle w:val="ListParagraph"/>
        <w:numPr>
          <w:ilvl w:val="0"/>
          <w:numId w:val="43"/>
        </w:numPr>
      </w:pPr>
      <w:r w:rsidRPr="001159B2">
        <w:t>T</w:t>
      </w:r>
      <w:r w:rsidR="00F72E1E" w:rsidRPr="001159B2">
        <w:t>he different roles users fall into, and how these are allocated</w:t>
      </w:r>
    </w:p>
    <w:p w14:paraId="44D03DF0" w14:textId="781E1629" w:rsidR="00F72E1E" w:rsidRPr="001159B2" w:rsidRDefault="00302B17" w:rsidP="00BE3C48">
      <w:pPr>
        <w:pStyle w:val="ListParagraph"/>
        <w:numPr>
          <w:ilvl w:val="0"/>
          <w:numId w:val="43"/>
        </w:numPr>
      </w:pPr>
      <w:r w:rsidRPr="001159B2">
        <w:t>A</w:t>
      </w:r>
      <w:r w:rsidR="00F72E1E" w:rsidRPr="001159B2">
        <w:t>ll the valid application entry points</w:t>
      </w:r>
      <w:r w:rsidR="00A05339" w:rsidRPr="001159B2">
        <w:t xml:space="preserve"> (e.g. for desktop applications all user interface controls, for web applications </w:t>
      </w:r>
      <w:r w:rsidR="00F72E1E" w:rsidRPr="001159B2">
        <w:t>whether POST and/or GET should be used and whether SSL/TLS is mandatory, optional or prohibited</w:t>
      </w:r>
      <w:r w:rsidR="00A05339" w:rsidRPr="001159B2">
        <w:t>)</w:t>
      </w:r>
    </w:p>
    <w:p w14:paraId="03E50139" w14:textId="354F8B36" w:rsidR="00F72E1E" w:rsidRPr="001159B2" w:rsidRDefault="00302B17" w:rsidP="00BE3C48">
      <w:pPr>
        <w:pStyle w:val="ListParagraph"/>
        <w:numPr>
          <w:ilvl w:val="0"/>
          <w:numId w:val="43"/>
        </w:numPr>
      </w:pPr>
      <w:r w:rsidRPr="001159B2">
        <w:t>W</w:t>
      </w:r>
      <w:r w:rsidR="00F72E1E" w:rsidRPr="001159B2">
        <w:t>hich of the entry points change state</w:t>
      </w:r>
    </w:p>
    <w:p w14:paraId="036CA3CE" w14:textId="55B8BF83" w:rsidR="00F72E1E" w:rsidRPr="001159B2" w:rsidRDefault="00302B17" w:rsidP="00BE3C48">
      <w:pPr>
        <w:pStyle w:val="ListParagraph"/>
        <w:numPr>
          <w:ilvl w:val="0"/>
          <w:numId w:val="43"/>
        </w:numPr>
      </w:pPr>
      <w:r w:rsidRPr="001159B2">
        <w:t>W</w:t>
      </w:r>
      <w:r w:rsidR="00F72E1E" w:rsidRPr="001159B2">
        <w:t>hich users/roles have access to these entry points</w:t>
      </w:r>
    </w:p>
    <w:p w14:paraId="79D4BCDF" w14:textId="0056246F" w:rsidR="00F72E1E" w:rsidRPr="001159B2" w:rsidRDefault="00302B17" w:rsidP="00BE3C48">
      <w:pPr>
        <w:pStyle w:val="ListParagraph"/>
        <w:numPr>
          <w:ilvl w:val="0"/>
          <w:numId w:val="43"/>
        </w:numPr>
      </w:pPr>
      <w:r w:rsidRPr="001159B2">
        <w:t>T</w:t>
      </w:r>
      <w:r w:rsidR="00F72E1E" w:rsidRPr="001159B2">
        <w:t>he broad functionality blocks and trust boundaries (e.g. data flow diagrams)</w:t>
      </w:r>
    </w:p>
    <w:p w14:paraId="715EA933" w14:textId="0662DDC3" w:rsidR="00F72E1E" w:rsidRPr="001159B2" w:rsidRDefault="00302B17" w:rsidP="00BE3C48">
      <w:pPr>
        <w:pStyle w:val="ListParagraph"/>
        <w:numPr>
          <w:ilvl w:val="0"/>
          <w:numId w:val="43"/>
        </w:numPr>
      </w:pPr>
      <w:r w:rsidRPr="001159B2">
        <w:t>T</w:t>
      </w:r>
      <w:r w:rsidR="00F72E1E" w:rsidRPr="001159B2">
        <w:t>he various inputs for each entry point (form, URL query string and path parameters, HTTP headers including cookies), and their data types and acceptable values</w:t>
      </w:r>
    </w:p>
    <w:p w14:paraId="578E02D6" w14:textId="19066AE3" w:rsidR="00F72E1E" w:rsidRPr="001159B2" w:rsidRDefault="00302B17" w:rsidP="00BE3C48">
      <w:pPr>
        <w:pStyle w:val="ListParagraph"/>
        <w:numPr>
          <w:ilvl w:val="0"/>
          <w:numId w:val="43"/>
        </w:numPr>
      </w:pPr>
      <w:r w:rsidRPr="001159B2">
        <w:t>W</w:t>
      </w:r>
      <w:r w:rsidR="00F72E1E" w:rsidRPr="001159B2">
        <w:t>hich of the inputs may be manipulated by users and whether the interface for doing that is constrained (e.g. radio buttons and select elements) and whether there is any client-side validation for any of the elements</w:t>
      </w:r>
    </w:p>
    <w:p w14:paraId="7E0FA893" w14:textId="66009543" w:rsidR="00F72E1E" w:rsidRPr="001159B2" w:rsidRDefault="00302B17" w:rsidP="00BE3C48">
      <w:pPr>
        <w:pStyle w:val="ListParagraph"/>
        <w:numPr>
          <w:ilvl w:val="0"/>
          <w:numId w:val="43"/>
        </w:numPr>
      </w:pPr>
      <w:r w:rsidRPr="001159B2">
        <w:t>W</w:t>
      </w:r>
      <w:r w:rsidR="00F72E1E" w:rsidRPr="001159B2">
        <w:t>hether there is functionality relating to authentication and session management.</w:t>
      </w:r>
    </w:p>
    <w:p w14:paraId="39C311A1" w14:textId="77777777" w:rsidR="00F72E1E" w:rsidRPr="001159B2" w:rsidRDefault="00F72E1E" w:rsidP="00F72E1E">
      <w:r w:rsidRPr="001159B2">
        <w:t>Additionally, access to source code of an existing application can aid detection point selection and positioning, since there will be greater knowledge about data flow and security mechanisms that already exist.</w:t>
      </w:r>
    </w:p>
    <w:p w14:paraId="2295D355" w14:textId="18381DFB" w:rsidR="00BF2769" w:rsidRPr="001159B2" w:rsidRDefault="00F72E1E" w:rsidP="00F72E1E">
      <w:r w:rsidRPr="001159B2">
        <w:t xml:space="preserve">Firstly we need to identify </w:t>
      </w:r>
      <w:r w:rsidR="00CF1E71">
        <w:t>possible (</w:t>
      </w:r>
      <w:r w:rsidRPr="001159B2">
        <w:t>candidate</w:t>
      </w:r>
      <w:r w:rsidR="00CF1E71">
        <w:t>)</w:t>
      </w:r>
      <w:r w:rsidRPr="001159B2">
        <w:t xml:space="preserve"> detection points. The candidate detection points can be selected using </w:t>
      </w:r>
      <w:r w:rsidR="00302B17" w:rsidRPr="001159B2">
        <w:t>a</w:t>
      </w:r>
      <w:r w:rsidRPr="001159B2">
        <w:t>pplication risk classification</w:t>
      </w:r>
      <w:r w:rsidR="00D16ED7" w:rsidRPr="001159B2">
        <w:t>,</w:t>
      </w:r>
      <w:r w:rsidR="00302B17" w:rsidRPr="001159B2">
        <w:t xml:space="preserve"> t</w:t>
      </w:r>
      <w:r w:rsidRPr="001159B2">
        <w:t>hreat assessment</w:t>
      </w:r>
      <w:r w:rsidR="00BF2769" w:rsidRPr="001159B2">
        <w:t xml:space="preserve"> (e.g. attack surface modeling, threat analysis, misuse/abuse cases, common attack patterns)</w:t>
      </w:r>
      <w:r w:rsidR="00D16ED7" w:rsidRPr="001159B2">
        <w:t xml:space="preserve"> or</w:t>
      </w:r>
      <w:r w:rsidRPr="001159B2">
        <w:t xml:space="preserve"> combination</w:t>
      </w:r>
      <w:r w:rsidR="00BF2769" w:rsidRPr="001159B2">
        <w:t>s of these</w:t>
      </w:r>
      <w:r w:rsidRPr="001159B2">
        <w:t>.</w:t>
      </w:r>
    </w:p>
    <w:p w14:paraId="72280206" w14:textId="0581A830" w:rsidR="00F72E1E" w:rsidRPr="00B75515" w:rsidRDefault="00F72E1E" w:rsidP="00F72E1E">
      <w:r w:rsidRPr="001159B2">
        <w:t xml:space="preserve">A broad brush approach to select candidate detection points is to base it solely on the category types most appropriate for various application risk ratings. </w:t>
      </w:r>
      <w:r w:rsidR="0079774B" w:rsidRPr="001159B2">
        <w:t xml:space="preserve">For example: “All Class </w:t>
      </w:r>
      <w:r w:rsidR="007639C4">
        <w:t>X</w:t>
      </w:r>
      <w:r w:rsidR="0079774B" w:rsidRPr="001159B2">
        <w:t xml:space="preserve"> applications will have whitelist input validation detection points”.</w:t>
      </w:r>
      <w:r w:rsidR="00755261">
        <w:t xml:space="preserve"> </w:t>
      </w:r>
      <w:r w:rsidRPr="001159B2">
        <w:t>Risk is organization dependent</w:t>
      </w:r>
      <w:r w:rsidR="00612BC3" w:rsidRPr="001159B2">
        <w:t xml:space="preserve"> and may change as threats alter.</w:t>
      </w:r>
      <w:r w:rsidRPr="001159B2">
        <w:t xml:space="preserve"> However, this ty</w:t>
      </w:r>
      <w:r w:rsidRPr="00B75515">
        <w:t>pe of approach is not recommended until a number of applications have been "instrumented" so that the organization has sufficient experience, and has been able to adjust the detection points to match its own risk needs.</w:t>
      </w:r>
      <w:r w:rsidR="0079774B" w:rsidRPr="00B75515">
        <w:t xml:space="preserve"> The knowledge can then be applied to target other applications in the organization’s portfolio with a similar risk profile.</w:t>
      </w:r>
      <w:r w:rsidR="00BF2769" w:rsidRPr="00B75515">
        <w:t xml:space="preserve"> It is a good way to extend a tried and tested approach to similar applications in a portfolio.</w:t>
      </w:r>
    </w:p>
    <w:p w14:paraId="0FF2E1E2" w14:textId="4970B451" w:rsidR="00F72E1E" w:rsidRPr="00B75515" w:rsidRDefault="00BF2769" w:rsidP="00F72E1E">
      <w:r w:rsidRPr="00B75515">
        <w:t>T</w:t>
      </w:r>
      <w:r w:rsidR="00F72E1E" w:rsidRPr="00B75515">
        <w:t xml:space="preserve">he actual threats, possible vulnerabilities and the potential impacts can </w:t>
      </w:r>
      <w:r w:rsidRPr="00B75515">
        <w:t xml:space="preserve">also </w:t>
      </w:r>
      <w:r w:rsidR="00F72E1E" w:rsidRPr="00B75515">
        <w:t xml:space="preserve">be used to select candidate detection points. </w:t>
      </w:r>
      <w:r w:rsidR="00755261">
        <w:t>Remember</w:t>
      </w:r>
      <w:r w:rsidRPr="00B75515">
        <w:t xml:space="preserve"> it is not always the best approach to use AppSensor to detect individual specific attacks - keep in mind the need to look for clearly malicious </w:t>
      </w:r>
      <w:r w:rsidR="00755261">
        <w:t xml:space="preserve">general </w:t>
      </w:r>
      <w:r w:rsidRPr="00B75515">
        <w:t xml:space="preserve">behaviour (before the vulnerability is found and an exploit created). </w:t>
      </w:r>
      <w:r w:rsidR="00F72E1E" w:rsidRPr="00B75515">
        <w:t xml:space="preserve">In </w:t>
      </w:r>
      <w:r w:rsidR="00755261">
        <w:t>a</w:t>
      </w:r>
      <w:r w:rsidR="00CE75FF">
        <w:t>n</w:t>
      </w:r>
      <w:r w:rsidR="00755261">
        <w:t xml:space="preserve"> </w:t>
      </w:r>
      <w:r w:rsidR="00CE75FF">
        <w:t>earlier</w:t>
      </w:r>
      <w:r w:rsidR="00755261">
        <w:t xml:space="preserve"> implementation guide</w:t>
      </w:r>
      <w:r w:rsidR="00755261">
        <w:rPr>
          <w:rStyle w:val="EndnoteReference"/>
        </w:rPr>
        <w:endnoteReference w:id="58"/>
      </w:r>
      <w:r w:rsidR="00F72E1E" w:rsidRPr="00B75515">
        <w:t xml:space="preserve"> there is a multi-part chart cross-referencing the detection points with two well-known classifications:</w:t>
      </w:r>
    </w:p>
    <w:p w14:paraId="17948A43" w14:textId="52C12362" w:rsidR="00F72E1E" w:rsidRPr="00B75515" w:rsidRDefault="00F72E1E" w:rsidP="00BE3C48">
      <w:pPr>
        <w:pStyle w:val="ListParagraph"/>
        <w:numPr>
          <w:ilvl w:val="0"/>
          <w:numId w:val="44"/>
        </w:numPr>
      </w:pPr>
      <w:r w:rsidRPr="00B75515">
        <w:t>Web Application Security Consorti</w:t>
      </w:r>
      <w:r w:rsidR="00010004" w:rsidRPr="00B75515">
        <w:t>um (WASC) Threat Classification</w:t>
      </w:r>
      <w:bookmarkStart w:id="49" w:name="_Ref222911672"/>
      <w:r w:rsidR="00CE75FF">
        <w:rPr>
          <w:rStyle w:val="EndnoteReference"/>
        </w:rPr>
        <w:endnoteReference w:id="59"/>
      </w:r>
      <w:bookmarkEnd w:id="49"/>
    </w:p>
    <w:p w14:paraId="3888EAC2" w14:textId="77777777" w:rsidR="00F72E1E" w:rsidRPr="00B75515" w:rsidRDefault="00F72E1E" w:rsidP="00BE3C48">
      <w:pPr>
        <w:pStyle w:val="ListParagraph"/>
        <w:numPr>
          <w:ilvl w:val="1"/>
          <w:numId w:val="44"/>
        </w:numPr>
      </w:pPr>
      <w:r w:rsidRPr="00B75515">
        <w:t>Attacks</w:t>
      </w:r>
    </w:p>
    <w:p w14:paraId="77A2D3B7" w14:textId="77777777" w:rsidR="00F72E1E" w:rsidRPr="00B75515" w:rsidRDefault="00F72E1E" w:rsidP="00BE3C48">
      <w:pPr>
        <w:pStyle w:val="ListParagraph"/>
        <w:numPr>
          <w:ilvl w:val="1"/>
          <w:numId w:val="44"/>
        </w:numPr>
      </w:pPr>
      <w:r w:rsidRPr="00B75515">
        <w:t>Weaknesses</w:t>
      </w:r>
    </w:p>
    <w:p w14:paraId="067DA05D" w14:textId="296B3E87" w:rsidR="00F72E1E" w:rsidRPr="00534A14" w:rsidRDefault="00010004" w:rsidP="00BE3C48">
      <w:pPr>
        <w:pStyle w:val="ListParagraph"/>
        <w:numPr>
          <w:ilvl w:val="0"/>
          <w:numId w:val="44"/>
        </w:numPr>
      </w:pPr>
      <w:r w:rsidRPr="00B75515">
        <w:t xml:space="preserve">OWASP Top Ten </w:t>
      </w:r>
      <w:commentRangeStart w:id="50"/>
      <w:r w:rsidRPr="00B75515">
        <w:t>201</w:t>
      </w:r>
      <w:r w:rsidRPr="00DE5F94">
        <w:rPr>
          <w:highlight w:val="yellow"/>
        </w:rPr>
        <w:t>0</w:t>
      </w:r>
      <w:commentRangeEnd w:id="50"/>
      <w:r w:rsidR="00C80F4D">
        <w:rPr>
          <w:rStyle w:val="CommentReference"/>
        </w:rPr>
        <w:commentReference w:id="50"/>
      </w:r>
      <w:r w:rsidRPr="00B75515">
        <w:t xml:space="preserve"> - The T</w:t>
      </w:r>
      <w:r w:rsidR="00F72E1E" w:rsidRPr="00B75515">
        <w:t>en Most Critical</w:t>
      </w:r>
      <w:r w:rsidRPr="00B75515">
        <w:t xml:space="preserve"> Web Application Security Risks</w:t>
      </w:r>
      <w:r w:rsidR="009C6FD2">
        <w:rPr>
          <w:rStyle w:val="EndnoteReference"/>
        </w:rPr>
        <w:endnoteReference w:id="60"/>
      </w:r>
    </w:p>
    <w:p w14:paraId="4EC5ACCA" w14:textId="239EFD8B" w:rsidR="006B4DDA" w:rsidRPr="00534A14" w:rsidRDefault="00F72E1E" w:rsidP="00D02C08">
      <w:r w:rsidRPr="00534A14">
        <w:t>The</w:t>
      </w:r>
      <w:r w:rsidR="00C30CED" w:rsidRPr="00534A14">
        <w:t>se can be used with individual</w:t>
      </w:r>
      <w:r w:rsidRPr="00534A14">
        <w:t xml:space="preserve"> </w:t>
      </w:r>
      <w:r w:rsidR="00A05339" w:rsidRPr="00534A14">
        <w:t>application threat</w:t>
      </w:r>
      <w:r w:rsidRPr="00534A14">
        <w:t xml:space="preserve"> assessments and other forms of risk analysis to identi</w:t>
      </w:r>
      <w:r w:rsidR="00010004" w:rsidRPr="00534A14">
        <w:t>fy candidate detection points</w:t>
      </w:r>
      <w:r w:rsidR="00A05339" w:rsidRPr="00534A14">
        <w:t xml:space="preserve"> from the standard examples</w:t>
      </w:r>
      <w:r w:rsidR="00010004" w:rsidRPr="00534A14">
        <w:t xml:space="preserve">. </w:t>
      </w:r>
      <w:r w:rsidR="00A05339" w:rsidRPr="00534A14">
        <w:t>Consideration should also be given to</w:t>
      </w:r>
      <w:r w:rsidRPr="00534A14">
        <w:t xml:space="preserve"> additional custom detection points for specific business logic threats that have been identified.</w:t>
      </w:r>
    </w:p>
    <w:p w14:paraId="6B468D82" w14:textId="124A7CB0" w:rsidR="00B734B3" w:rsidRPr="00534A14" w:rsidRDefault="00B734B3" w:rsidP="00B734B3">
      <w:pPr>
        <w:pStyle w:val="Heading3"/>
      </w:pPr>
      <w:r w:rsidRPr="00534A14">
        <w:t xml:space="preserve">Model </w:t>
      </w:r>
      <w:r w:rsidR="00226272">
        <w:t>creation</w:t>
      </w:r>
    </w:p>
    <w:p w14:paraId="7ADCDE98" w14:textId="106C1929" w:rsidR="00F82DF6" w:rsidRPr="00534A14" w:rsidRDefault="00AF0DED" w:rsidP="00AF0DED">
      <w:r w:rsidRPr="00534A14">
        <w:t xml:space="preserve">Once there is </w:t>
      </w:r>
      <w:r w:rsidR="00F82DF6" w:rsidRPr="00534A14">
        <w:t>a list of candidate detection points</w:t>
      </w:r>
      <w:r w:rsidRPr="00534A14">
        <w:t xml:space="preserve"> they should be specified further to define</w:t>
      </w:r>
      <w:r w:rsidR="00F82DF6" w:rsidRPr="00534A14">
        <w:t>:</w:t>
      </w:r>
    </w:p>
    <w:p w14:paraId="06545D8A" w14:textId="77777777" w:rsidR="00F82DF6" w:rsidRPr="00534A14" w:rsidRDefault="00F82DF6" w:rsidP="00BE3C48">
      <w:pPr>
        <w:pStyle w:val="ListParagraph"/>
        <w:numPr>
          <w:ilvl w:val="0"/>
          <w:numId w:val="39"/>
        </w:numPr>
      </w:pPr>
      <w:r w:rsidRPr="00534A14">
        <w:t xml:space="preserve">purpose </w:t>
      </w:r>
    </w:p>
    <w:p w14:paraId="6D953565" w14:textId="77777777" w:rsidR="00F82DF6" w:rsidRPr="00534A14" w:rsidRDefault="00F82DF6" w:rsidP="00BE3C48">
      <w:pPr>
        <w:pStyle w:val="ListParagraph"/>
        <w:numPr>
          <w:ilvl w:val="0"/>
          <w:numId w:val="39"/>
        </w:numPr>
      </w:pPr>
      <w:r w:rsidRPr="00534A14">
        <w:t>general statement of its functionality</w:t>
      </w:r>
    </w:p>
    <w:p w14:paraId="102E61B9" w14:textId="77777777" w:rsidR="00F82DF6" w:rsidRPr="00534A14" w:rsidRDefault="00F82DF6" w:rsidP="00BE3C48">
      <w:pPr>
        <w:pStyle w:val="ListParagraph"/>
        <w:numPr>
          <w:ilvl w:val="0"/>
          <w:numId w:val="39"/>
        </w:numPr>
      </w:pPr>
      <w:r w:rsidRPr="00534A14">
        <w:t>details of any prerequisites</w:t>
      </w:r>
    </w:p>
    <w:p w14:paraId="5E67BDC3" w14:textId="77777777" w:rsidR="00F82DF6" w:rsidRPr="00534A14" w:rsidRDefault="00F82DF6" w:rsidP="00BE3C48">
      <w:pPr>
        <w:pStyle w:val="ListParagraph"/>
        <w:numPr>
          <w:ilvl w:val="0"/>
          <w:numId w:val="39"/>
        </w:numPr>
      </w:pPr>
      <w:r w:rsidRPr="00534A14">
        <w:t>related detection points.</w:t>
      </w:r>
    </w:p>
    <w:p w14:paraId="4CE7CD96" w14:textId="203C7CDE" w:rsidR="00F82DF6" w:rsidRPr="00534A14" w:rsidRDefault="00F82DF6" w:rsidP="00F82DF6">
      <w:r w:rsidRPr="00534A14">
        <w:t xml:space="preserve">The </w:t>
      </w:r>
      <w:r w:rsidR="00902236" w:rsidRPr="00534A14">
        <w:t>examples and considerations in the schedule of example detection points (</w:t>
      </w:r>
      <w:r w:rsidR="00902236" w:rsidRPr="00577C52">
        <w:rPr>
          <w:i/>
        </w:rPr>
        <w:fldChar w:fldCharType="begin"/>
      </w:r>
      <w:r w:rsidR="00902236" w:rsidRPr="00577C52">
        <w:rPr>
          <w:i/>
        </w:rPr>
        <w:instrText xml:space="preserve"> REF _Ref205893063 \h </w:instrText>
      </w:r>
      <w:r w:rsidR="00902236" w:rsidRPr="00577C52">
        <w:rPr>
          <w:i/>
        </w:rPr>
      </w:r>
      <w:r w:rsidR="00902236" w:rsidRPr="00577C52">
        <w:rPr>
          <w:i/>
        </w:rPr>
        <w:fldChar w:fldCharType="separate"/>
      </w:r>
      <w:r w:rsidR="00856213">
        <w:t>Part V : Reference</w:t>
      </w:r>
      <w:r w:rsidR="00902236" w:rsidRPr="00577C52">
        <w:rPr>
          <w:i/>
        </w:rPr>
        <w:fldChar w:fldCharType="end"/>
      </w:r>
      <w:r w:rsidR="00902236" w:rsidRPr="00534A14">
        <w:t>)</w:t>
      </w:r>
      <w:r w:rsidRPr="00534A14">
        <w:t xml:space="preserve"> </w:t>
      </w:r>
      <w:r w:rsidR="00902236" w:rsidRPr="00534A14">
        <w:t>can be used as a guide here</w:t>
      </w:r>
      <w:r w:rsidRPr="00534A14">
        <w:t>.  You may require multiple versions of the same detection point e.g. IE3 whitelist validation of parameter names, IE3 whitelist validation of IP addresses, etc.</w:t>
      </w:r>
    </w:p>
    <w:p w14:paraId="73C6D4F9" w14:textId="5993F3EC" w:rsidR="00F82DF6" w:rsidRPr="00534A14" w:rsidRDefault="00F82DF6" w:rsidP="00F82DF6">
      <w:r w:rsidRPr="00534A14">
        <w:t xml:space="preserve">For each point begin a specification sheet like the examples in Figure </w:t>
      </w:r>
      <w:r w:rsidR="00B734B3" w:rsidRPr="00534A14">
        <w:t xml:space="preserve">??? and ??? in </w:t>
      </w:r>
      <w:r w:rsidR="006A53AB" w:rsidRPr="00577C52">
        <w:rPr>
          <w:i/>
        </w:rPr>
        <w:fldChar w:fldCharType="begin"/>
      </w:r>
      <w:r w:rsidR="006A53AB" w:rsidRPr="00577C52">
        <w:rPr>
          <w:i/>
        </w:rPr>
        <w:instrText xml:space="preserve"> REF _Ref205893063 \h </w:instrText>
      </w:r>
      <w:r w:rsidR="006A53AB" w:rsidRPr="00577C52">
        <w:rPr>
          <w:i/>
        </w:rPr>
      </w:r>
      <w:r w:rsidR="006A53AB" w:rsidRPr="00577C52">
        <w:rPr>
          <w:i/>
        </w:rPr>
        <w:fldChar w:fldCharType="separate"/>
      </w:r>
      <w:r w:rsidR="00856213">
        <w:t>Part V : Reference</w:t>
      </w:r>
      <w:r w:rsidR="006A53AB" w:rsidRPr="00577C52">
        <w:rPr>
          <w:i/>
        </w:rPr>
        <w:fldChar w:fldCharType="end"/>
      </w:r>
      <w:r w:rsidR="006A53AB" w:rsidRPr="00577C52">
        <w:rPr>
          <w:i/>
        </w:rPr>
        <w:t xml:space="preserve"> - </w:t>
      </w:r>
      <w:r w:rsidR="006A53AB" w:rsidRPr="00577C52">
        <w:rPr>
          <w:i/>
        </w:rPr>
        <w:fldChar w:fldCharType="begin"/>
      </w:r>
      <w:r w:rsidR="006A53AB" w:rsidRPr="00577C52">
        <w:rPr>
          <w:i/>
        </w:rPr>
        <w:instrText xml:space="preserve"> REF _Ref205893235 \h </w:instrText>
      </w:r>
      <w:r w:rsidR="006A53AB" w:rsidRPr="00577C52">
        <w:rPr>
          <w:i/>
        </w:rPr>
      </w:r>
      <w:r w:rsidR="006A53AB" w:rsidRPr="00577C52">
        <w:rPr>
          <w:i/>
        </w:rPr>
        <w:fldChar w:fldCharType="separate"/>
      </w:r>
      <w:r w:rsidR="00856213" w:rsidRPr="00402A32">
        <w:t>Detection Points</w:t>
      </w:r>
      <w:r w:rsidR="006A53AB" w:rsidRPr="00577C52">
        <w:rPr>
          <w:i/>
        </w:rPr>
        <w:fldChar w:fldCharType="end"/>
      </w:r>
      <w:r w:rsidR="006A53AB" w:rsidRPr="00577C52">
        <w:rPr>
          <w:i/>
        </w:rPr>
        <w:t xml:space="preserve"> - </w:t>
      </w:r>
      <w:r w:rsidR="006A53AB" w:rsidRPr="00577C52">
        <w:rPr>
          <w:i/>
        </w:rPr>
        <w:fldChar w:fldCharType="begin"/>
      </w:r>
      <w:r w:rsidR="006A53AB" w:rsidRPr="00577C52">
        <w:rPr>
          <w:i/>
        </w:rPr>
        <w:instrText xml:space="preserve"> REF _Ref222909294 \h </w:instrText>
      </w:r>
      <w:r w:rsidR="006A53AB" w:rsidRPr="00577C52">
        <w:rPr>
          <w:i/>
        </w:rPr>
      </w:r>
      <w:r w:rsidR="006A53AB" w:rsidRPr="00577C52">
        <w:rPr>
          <w:i/>
        </w:rPr>
        <w:fldChar w:fldCharType="separate"/>
      </w:r>
      <w:r w:rsidR="00856213">
        <w:t>Detection point specification sheets</w:t>
      </w:r>
      <w:r w:rsidR="006A53AB" w:rsidRPr="00577C52">
        <w:rPr>
          <w:i/>
        </w:rPr>
        <w:fldChar w:fldCharType="end"/>
      </w:r>
      <w:r w:rsidRPr="00534A14">
        <w:t>.  These should identify the AppSensor identity code and the more specific purpose for the particular application.</w:t>
      </w:r>
    </w:p>
    <w:p w14:paraId="2DE53A5C" w14:textId="77777777" w:rsidR="00F82DF6" w:rsidRPr="00534A14" w:rsidRDefault="00F82DF6" w:rsidP="00F82DF6">
      <w:r w:rsidRPr="00534A14">
        <w:t>The "Series" number in the figures will be used as the starting point numbering for sequential numbering of each detection point instance e.g. IE1-1001, IE1-1002, etc.  It is possible to have identical AppSensor detection point identity codes (e.g. IE1) but with different purposes (e.g. the whitelist is source IP addresses rather than parameter values) and those should have a different series numbering e.g. 1000, 2000, etc.</w:t>
      </w:r>
    </w:p>
    <w:p w14:paraId="4DFCB676" w14:textId="77777777" w:rsidR="00F82DF6" w:rsidRPr="00534A14" w:rsidRDefault="00F82DF6" w:rsidP="00F82DF6">
      <w:r w:rsidRPr="00534A14">
        <w:t>At this stage, these specification sheets should be independent of where the detection points will be located, and should not include any consideration of response actions.</w:t>
      </w:r>
    </w:p>
    <w:p w14:paraId="72F09AF1" w14:textId="77777777" w:rsidR="00F82DF6" w:rsidRPr="00534A14" w:rsidRDefault="00F82DF6" w:rsidP="00F82DF6">
      <w:r w:rsidRPr="00534A14">
        <w:t>Aggregating detection points need slightly different specification.  The trend and comparison period for each detection point must also be identified.  For example these might include both technical and business tests:</w:t>
      </w:r>
    </w:p>
    <w:p w14:paraId="1374F3BC" w14:textId="77777777" w:rsidR="00F82DF6" w:rsidRPr="00534A14" w:rsidRDefault="00F82DF6" w:rsidP="00BE3C48">
      <w:pPr>
        <w:pStyle w:val="ListParagraph"/>
        <w:numPr>
          <w:ilvl w:val="0"/>
          <w:numId w:val="38"/>
        </w:numPr>
      </w:pPr>
      <w:r w:rsidRPr="00534A14">
        <w:t>5 different usernames tried in 30 minutes (AE1)</w:t>
      </w:r>
    </w:p>
    <w:p w14:paraId="08B7213B" w14:textId="710146D5" w:rsidR="00F82DF6" w:rsidRPr="00534A14" w:rsidRDefault="006A53AB" w:rsidP="00BE3C48">
      <w:pPr>
        <w:pStyle w:val="ListParagraph"/>
        <w:numPr>
          <w:ilvl w:val="0"/>
          <w:numId w:val="38"/>
        </w:numPr>
      </w:pPr>
      <w:r>
        <w:t>T</w:t>
      </w:r>
      <w:r w:rsidR="00F82DF6" w:rsidRPr="00534A14">
        <w:t>he source location changes to any other continent (SE5)</w:t>
      </w:r>
    </w:p>
    <w:p w14:paraId="7482952B" w14:textId="59073EAE" w:rsidR="00F82DF6" w:rsidRPr="00534A14" w:rsidRDefault="006A53AB" w:rsidP="00BE3C48">
      <w:pPr>
        <w:pStyle w:val="ListParagraph"/>
        <w:numPr>
          <w:ilvl w:val="0"/>
          <w:numId w:val="38"/>
        </w:numPr>
      </w:pPr>
      <w:r>
        <w:t>N</w:t>
      </w:r>
      <w:r w:rsidR="00F82DF6" w:rsidRPr="00534A14">
        <w:t>umber of orders placed in 1 hour (UT1)</w:t>
      </w:r>
    </w:p>
    <w:p w14:paraId="50A1906D" w14:textId="05FC893C" w:rsidR="00F82DF6" w:rsidRPr="00534A14" w:rsidRDefault="006A53AB" w:rsidP="00BE3C48">
      <w:pPr>
        <w:pStyle w:val="ListParagraph"/>
        <w:numPr>
          <w:ilvl w:val="0"/>
          <w:numId w:val="38"/>
        </w:numPr>
      </w:pPr>
      <w:r>
        <w:t>N</w:t>
      </w:r>
      <w:r w:rsidR="00F82DF6" w:rsidRPr="00534A14">
        <w:t>umber of logouts in 5 minutes (STE1)</w:t>
      </w:r>
    </w:p>
    <w:p w14:paraId="612E7E89" w14:textId="0318EAB9" w:rsidR="00F82DF6" w:rsidRPr="00534A14" w:rsidRDefault="006A53AB" w:rsidP="00BE3C48">
      <w:pPr>
        <w:pStyle w:val="ListParagraph"/>
        <w:numPr>
          <w:ilvl w:val="0"/>
          <w:numId w:val="38"/>
        </w:numPr>
      </w:pPr>
      <w:r>
        <w:t>N</w:t>
      </w:r>
      <w:r w:rsidR="00F82DF6" w:rsidRPr="00534A14">
        <w:t>umber of new site registrations in 15 minutes (STE3)</w:t>
      </w:r>
    </w:p>
    <w:p w14:paraId="63CA3713" w14:textId="02A3775A" w:rsidR="00E60A60" w:rsidRPr="00534A14" w:rsidRDefault="006A53AB" w:rsidP="00BE3C48">
      <w:pPr>
        <w:pStyle w:val="ListParagraph"/>
        <w:numPr>
          <w:ilvl w:val="0"/>
          <w:numId w:val="38"/>
        </w:numPr>
      </w:pPr>
      <w:r>
        <w:t>N</w:t>
      </w:r>
      <w:r w:rsidR="00F82DF6" w:rsidRPr="00534A14">
        <w:t>umber of shopping carts abandoned in 1 hour (STE3)</w:t>
      </w:r>
      <w:r>
        <w:t>.</w:t>
      </w:r>
    </w:p>
    <w:p w14:paraId="1728F0E2" w14:textId="0BBE32DF" w:rsidR="00F82DF6" w:rsidRDefault="00F82DF6" w:rsidP="00F82DF6">
      <w:r w:rsidRPr="00534A14">
        <w:t xml:space="preserve">Once the </w:t>
      </w:r>
      <w:r w:rsidR="00902236" w:rsidRPr="00534A14">
        <w:t xml:space="preserve">draft </w:t>
      </w:r>
      <w:r w:rsidRPr="00534A14">
        <w:t xml:space="preserve">specification sheets are complete, </w:t>
      </w:r>
      <w:r w:rsidR="00902236" w:rsidRPr="00534A14">
        <w:t xml:space="preserve">it can be useful to also </w:t>
      </w:r>
      <w:r w:rsidRPr="00534A14">
        <w:t>create a high-level overview of the application showing the main processing blocks/functionality perhaps in the style of a data flow diagram.</w:t>
      </w:r>
      <w:r w:rsidR="00902236" w:rsidRPr="00534A14">
        <w:t xml:space="preserve"> </w:t>
      </w:r>
      <w:r w:rsidRPr="00534A14">
        <w:t>Then, using a list of the site's functionality and/or different usage scenarios together with the specification sheets, mark up the approximate positions of the various detection points identified.  Many usage scenarios will have very similar data flows and can be grouped together.</w:t>
      </w:r>
    </w:p>
    <w:p w14:paraId="063B165A" w14:textId="602E663C" w:rsidR="006A53AB" w:rsidRDefault="006A53AB" w:rsidP="006A53AB">
      <w:pPr>
        <w:pStyle w:val="Caption"/>
      </w:pPr>
      <w:r>
        <w:t xml:space="preserve">Figure ??: </w:t>
      </w:r>
      <w:r w:rsidRPr="006A53AB">
        <w:rPr>
          <w:lang w:val="en-GB"/>
        </w:rPr>
        <w:t xml:space="preserve">Example </w:t>
      </w:r>
      <w:r>
        <w:rPr>
          <w:lang w:val="en-GB"/>
        </w:rPr>
        <w:t xml:space="preserve">high-level </w:t>
      </w:r>
      <w:r w:rsidRPr="006A53AB">
        <w:rPr>
          <w:lang w:val="en-GB"/>
        </w:rPr>
        <w:t>data flow diagram annotated with potential detection points</w:t>
      </w:r>
      <w:r>
        <w:br/>
      </w:r>
      <w:r w:rsidRPr="006A53AB">
        <w:t>Initial requirements for one process</w:t>
      </w:r>
    </w:p>
    <w:p w14:paraId="54267A88" w14:textId="0C14F050" w:rsidR="006A53AB" w:rsidRPr="00534A14" w:rsidRDefault="006A53AB" w:rsidP="00F82DF6">
      <w:r>
        <w:rPr>
          <w:noProof/>
        </w:rPr>
        <w:drawing>
          <wp:inline distT="0" distB="0" distL="0" distR="0" wp14:anchorId="687E4A5D" wp14:editId="1C691443">
            <wp:extent cx="4664323" cy="2335203"/>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4511" cy="2335297"/>
                    </a:xfrm>
                    <a:prstGeom prst="rect">
                      <a:avLst/>
                    </a:prstGeom>
                    <a:solidFill>
                      <a:srgbClr val="FFFFFF"/>
                    </a:solidFill>
                    <a:ln>
                      <a:noFill/>
                    </a:ln>
                    <a:extLst>
                      <a:ext uri="{FAA26D3D-D897-4be2-8F04-BA451C77F1D7}">
                        <ma14:placeholderFlag xmlns:ma14="http://schemas.microsoft.com/office/mac/drawingml/2011/main"/>
                      </a:ext>
                    </a:extLst>
                  </pic:spPr>
                </pic:pic>
              </a:graphicData>
            </a:graphic>
          </wp:inline>
        </w:drawing>
      </w:r>
    </w:p>
    <w:p w14:paraId="5A07AF8E" w14:textId="77777777" w:rsidR="003123CB" w:rsidRDefault="003123CB" w:rsidP="00F82DF6"/>
    <w:p w14:paraId="34A915BC" w14:textId="77777777" w:rsidR="00BF0917" w:rsidRPr="00534A14" w:rsidRDefault="00BF0917" w:rsidP="00BF0917">
      <w:r w:rsidRPr="00534A14">
        <w:t>Identify other systems the application exchanges data with and optionally include an indication of known trust boundaries. Examine the charts and look for additional detection point requirements. For example, consider input validation and the number of returned records (CIE2).</w:t>
      </w:r>
    </w:p>
    <w:p w14:paraId="70E24CCC" w14:textId="6FA23A8E" w:rsidR="00BF0917" w:rsidRDefault="00BF0917" w:rsidP="00F82DF6">
      <w:r w:rsidRPr="00534A14">
        <w:t>These should begin to show how it makes sense to undertake the discrete generic pre-processing detection points in centralized functionality since it will be common to almost all requests.  The discrete business layer detection points will be associated with particular application functions.</w:t>
      </w:r>
    </w:p>
    <w:p w14:paraId="6F0558C0" w14:textId="296BF402" w:rsidR="003123CB" w:rsidRDefault="003123CB" w:rsidP="003123CB">
      <w:r>
        <w:t xml:space="preserve">Create a summary sheet that defines the proposed detection point locations </w:t>
      </w:r>
      <w:r w:rsidR="00BF0917">
        <w:t xml:space="preserve">for each type such as the </w:t>
      </w:r>
      <w:r>
        <w:t xml:space="preserve">examples in Figures ??? and ???. </w:t>
      </w:r>
      <w:r w:rsidR="00BF0917">
        <w:t>In these two, w</w:t>
      </w:r>
      <w:r>
        <w:t>hitelist input validation (a discrete business layer detection point) may occur in very many locations in the application code</w:t>
      </w:r>
      <w:r w:rsidR="00BF0917">
        <w:t>, and d</w:t>
      </w:r>
      <w:r>
        <w:t>iscrete generic pre-processing detection points are likely to exist in very much fewer, and possibly a single, locations.</w:t>
      </w:r>
      <w:r w:rsidR="00BF0917">
        <w:t xml:space="preserve"> The content of these schedules is entirely dependent on what is necessary for your own organisation, and in some cases not everything will be finalized at this stage.</w:t>
      </w:r>
    </w:p>
    <w:p w14:paraId="3092C06C" w14:textId="4C90DFD0" w:rsidR="00F82DF6" w:rsidRPr="00534A14" w:rsidRDefault="00F82DF6" w:rsidP="00F82DF6">
      <w:r w:rsidRPr="00534A14">
        <w:t>We now have our initial AppSensor model</w:t>
      </w:r>
      <w:r w:rsidR="00902236" w:rsidRPr="00534A14">
        <w:t xml:space="preserve"> comprising the specification she</w:t>
      </w:r>
      <w:r w:rsidR="00C9196E">
        <w:t>e</w:t>
      </w:r>
      <w:r w:rsidR="00902236" w:rsidRPr="00534A14">
        <w:t>ts and optional diagrams</w:t>
      </w:r>
      <w:r w:rsidRPr="00534A14">
        <w:t>.</w:t>
      </w:r>
    </w:p>
    <w:p w14:paraId="2E462D9D" w14:textId="292F5E93" w:rsidR="00E60A60" w:rsidRPr="00071669" w:rsidRDefault="00E60A60" w:rsidP="00D608BF">
      <w:pPr>
        <w:pStyle w:val="Heading3"/>
      </w:pPr>
      <w:r w:rsidRPr="00071669">
        <w:t>Optimization</w:t>
      </w:r>
    </w:p>
    <w:p w14:paraId="4745DF68" w14:textId="4C45D95D" w:rsidR="00A235BE" w:rsidRPr="00071669" w:rsidRDefault="00E449D1" w:rsidP="00A235BE">
      <w:r w:rsidRPr="00071669">
        <w:t>The</w:t>
      </w:r>
      <w:r w:rsidR="00A235BE" w:rsidRPr="00071669">
        <w:t xml:space="preserve"> candidate detection points </w:t>
      </w:r>
      <w:r w:rsidRPr="00071669">
        <w:t>should now have initial specifications</w:t>
      </w:r>
      <w:r w:rsidR="00A235BE" w:rsidRPr="00071669">
        <w:t xml:space="preserve">.  </w:t>
      </w:r>
      <w:r w:rsidRPr="00071669">
        <w:t>It is necessary to</w:t>
      </w:r>
      <w:r w:rsidR="00A235BE" w:rsidRPr="00071669">
        <w:t xml:space="preserve"> make sure the purposes and descriptions created perform correctly.  Beginning with the specification sheets and data flow diagrams, optimize </w:t>
      </w:r>
      <w:r w:rsidR="00071669" w:rsidRPr="00071669">
        <w:t>the</w:t>
      </w:r>
      <w:r w:rsidR="00A235BE" w:rsidRPr="00071669">
        <w:t xml:space="preserve"> detection point model in three ways:</w:t>
      </w:r>
    </w:p>
    <w:p w14:paraId="5E9882CE" w14:textId="3AFB2BC5" w:rsidR="00A235BE" w:rsidRPr="00071669" w:rsidRDefault="00071669" w:rsidP="00BE3C48">
      <w:pPr>
        <w:pStyle w:val="ListParagraph"/>
        <w:numPr>
          <w:ilvl w:val="0"/>
          <w:numId w:val="40"/>
        </w:numPr>
      </w:pPr>
      <w:r w:rsidRPr="00071669">
        <w:t>T</w:t>
      </w:r>
      <w:r w:rsidR="00A235BE" w:rsidRPr="00071669">
        <w:t>o maintain a low false positive rate through adjusting the sensitivity</w:t>
      </w:r>
    </w:p>
    <w:p w14:paraId="1BDEF380" w14:textId="50CAEC0C" w:rsidR="00A235BE" w:rsidRPr="00071669" w:rsidRDefault="00071669" w:rsidP="00BE3C48">
      <w:pPr>
        <w:pStyle w:val="ListParagraph"/>
        <w:numPr>
          <w:ilvl w:val="0"/>
          <w:numId w:val="40"/>
        </w:numPr>
      </w:pPr>
      <w:r w:rsidRPr="00071669">
        <w:t>T</w:t>
      </w:r>
      <w:r w:rsidR="00A235BE" w:rsidRPr="00071669">
        <w:t>o consider relationships with other systems and the effects these may have on detection points</w:t>
      </w:r>
    </w:p>
    <w:p w14:paraId="53304719" w14:textId="13CE6D24" w:rsidR="00A235BE" w:rsidRPr="00071669" w:rsidRDefault="00071669" w:rsidP="00BE3C48">
      <w:pPr>
        <w:pStyle w:val="ListParagraph"/>
        <w:numPr>
          <w:ilvl w:val="0"/>
          <w:numId w:val="40"/>
        </w:numPr>
      </w:pPr>
      <w:r w:rsidRPr="00071669">
        <w:t>T</w:t>
      </w:r>
      <w:r w:rsidR="00A235BE" w:rsidRPr="00071669">
        <w:t>o determine if any detection points can be removed to eliminate overlaps and duplicates.</w:t>
      </w:r>
    </w:p>
    <w:p w14:paraId="389CA66D" w14:textId="77777777" w:rsidR="00505D0F" w:rsidRDefault="00505D0F" w:rsidP="0025740E">
      <w:pPr>
        <w:pStyle w:val="Heading4"/>
        <w:numPr>
          <w:ilvl w:val="0"/>
          <w:numId w:val="0"/>
        </w:numPr>
      </w:pPr>
      <w:r>
        <w:t>Low false positive attack detection rate</w:t>
      </w:r>
    </w:p>
    <w:p w14:paraId="1DB5D572" w14:textId="6CA971AC" w:rsidR="00E60A60" w:rsidRPr="00071669" w:rsidRDefault="00A235BE" w:rsidP="00A235BE">
      <w:r w:rsidRPr="00071669">
        <w:t xml:space="preserve">During this stage, consider what could go wrong with input data. </w:t>
      </w:r>
      <w:r w:rsidR="00071669" w:rsidRPr="00071669">
        <w:t>E</w:t>
      </w:r>
      <w:r w:rsidRPr="00071669">
        <w:t>nsure that the detection points are tuned to detect malicious behavior and not just user errors</w:t>
      </w:r>
      <w:r w:rsidR="00071669" w:rsidRPr="00071669">
        <w:t xml:space="preserve"> – </w:t>
      </w:r>
      <w:r w:rsidRPr="00071669">
        <w:t xml:space="preserve">some could be specified in a way that leads to more false positives.  In Figure </w:t>
      </w:r>
      <w:r w:rsidR="00071669" w:rsidRPr="00071669">
        <w:t>???</w:t>
      </w:r>
      <w:r w:rsidRPr="00071669">
        <w:t xml:space="preserve">, the range of user behavior was used to illustrate that malicious attacks are separate to normal application use. Figure ??? </w:t>
      </w:r>
      <w:r w:rsidR="00071669" w:rsidRPr="00071669">
        <w:t xml:space="preserve">below </w:t>
      </w:r>
      <w:r w:rsidRPr="00071669">
        <w:t>shows how this approach can be applied to individual input values where the type and format of an acceptable value may have some tolerance between what is acceptable and what is unacceptable:</w:t>
      </w:r>
    </w:p>
    <w:p w14:paraId="31107A09" w14:textId="390D27A7" w:rsidR="00A235BE" w:rsidRPr="00071669" w:rsidRDefault="00CD0C12" w:rsidP="00A235BE">
      <w:pPr>
        <w:pStyle w:val="Caption"/>
      </w:pPr>
      <w:r>
        <w:t>Figure ??: The spectrum of application usage for user input</w:t>
      </w:r>
      <w:r>
        <w:br/>
      </w:r>
      <w:r w:rsidR="00A235BE" w:rsidRPr="00071669">
        <w:t>Normal application use means validation needs to cater for a range of acceptable user data values</w:t>
      </w:r>
    </w:p>
    <w:p w14:paraId="40C1D55C" w14:textId="2DCCE474" w:rsidR="00A235BE" w:rsidRPr="00C06207" w:rsidRDefault="00A235BE" w:rsidP="00071669">
      <w:pPr>
        <w:rPr>
          <w:highlight w:val="yellow"/>
        </w:rPr>
      </w:pPr>
      <w:r w:rsidRPr="00C06207">
        <w:rPr>
          <w:noProof/>
          <w:highlight w:val="yellow"/>
        </w:rPr>
        <w:drawing>
          <wp:inline distT="0" distB="0" distL="0" distR="0" wp14:anchorId="52313204" wp14:editId="77E42C35">
            <wp:extent cx="4965065" cy="45987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5065" cy="459878"/>
                    </a:xfrm>
                    <a:prstGeom prst="rect">
                      <a:avLst/>
                    </a:prstGeom>
                    <a:noFill/>
                    <a:ln>
                      <a:noFill/>
                    </a:ln>
                  </pic:spPr>
                </pic:pic>
              </a:graphicData>
            </a:graphic>
          </wp:inline>
        </w:drawing>
      </w:r>
    </w:p>
    <w:p w14:paraId="328EBCE6" w14:textId="77777777" w:rsidR="00CD0C12" w:rsidRDefault="00CD0C12" w:rsidP="00A235BE"/>
    <w:p w14:paraId="50E7172B" w14:textId="48B71433" w:rsidR="00A235BE" w:rsidRPr="00CD0C12" w:rsidRDefault="00A235BE" w:rsidP="00A235BE">
      <w:r w:rsidRPr="00CD0C12">
        <w:t>Some "invalid" user data examples are shown in Figure ???</w:t>
      </w:r>
      <w:r w:rsidR="00CD0C12" w:rsidRPr="00CD0C12">
        <w:t xml:space="preserve"> on the following page</w:t>
      </w:r>
      <w:r w:rsidRPr="00CD0C12">
        <w:t>.  Users may copy and paste information into form fields, or put the data in the wrong field, or use an unexpected format such as when entering a phone number.  Applications should allow some degree of variation in user behavior and thus allow for normal user error.</w:t>
      </w:r>
    </w:p>
    <w:p w14:paraId="4C70A244" w14:textId="77777777" w:rsidR="00A235BE" w:rsidRPr="00CD0C12" w:rsidRDefault="00A235BE" w:rsidP="00A235BE">
      <w:r w:rsidRPr="00CD0C12">
        <w:t>We must check that our proposed detection points will not inadvertently flag what might be normal behavior as an attack.  For each detection point, examine possible scenarios where the detection point might be fired by normal, or non-malicious use.  This will help tune the system helping us choose appropriate response actions (later).  For each detection point consider:</w:t>
      </w:r>
    </w:p>
    <w:p w14:paraId="180DD5C9" w14:textId="754734FC" w:rsidR="00A235BE" w:rsidRPr="00CD0C12" w:rsidRDefault="005C5E8F" w:rsidP="00BE3C48">
      <w:pPr>
        <w:pStyle w:val="ListParagraph"/>
        <w:numPr>
          <w:ilvl w:val="0"/>
          <w:numId w:val="41"/>
        </w:numPr>
      </w:pPr>
      <w:r w:rsidRPr="00CD0C12">
        <w:t>A</w:t>
      </w:r>
      <w:r w:rsidR="00A235BE" w:rsidRPr="00CD0C12">
        <w:t>utomated non-malicious systems (e.g. web crawlers)</w:t>
      </w:r>
    </w:p>
    <w:p w14:paraId="65CF33A5" w14:textId="75A7BBA3" w:rsidR="00A235BE" w:rsidRPr="00CD0C12" w:rsidRDefault="005C5E8F" w:rsidP="00BE3C48">
      <w:pPr>
        <w:pStyle w:val="ListParagraph"/>
        <w:numPr>
          <w:ilvl w:val="0"/>
          <w:numId w:val="41"/>
        </w:numPr>
      </w:pPr>
      <w:r w:rsidRPr="00CD0C12">
        <w:t>H</w:t>
      </w:r>
      <w:r w:rsidR="00A235BE" w:rsidRPr="00CD0C12">
        <w:t>uman error (misunderstanding, typographical)</w:t>
      </w:r>
    </w:p>
    <w:p w14:paraId="58FD208C" w14:textId="40456AF6" w:rsidR="00A235BE" w:rsidRPr="00CD0C12" w:rsidRDefault="005C5E8F" w:rsidP="00BE3C48">
      <w:pPr>
        <w:pStyle w:val="ListParagraph"/>
        <w:numPr>
          <w:ilvl w:val="0"/>
          <w:numId w:val="41"/>
        </w:numPr>
      </w:pPr>
      <w:r w:rsidRPr="00CD0C12">
        <w:t>I</w:t>
      </w:r>
      <w:r w:rsidR="00A235BE" w:rsidRPr="00CD0C12">
        <w:t>nput device errors (e.g. conversion of voice to text, truncation of a URL in a link sent by email)</w:t>
      </w:r>
    </w:p>
    <w:p w14:paraId="01D69260" w14:textId="28781EC8" w:rsidR="00A235BE" w:rsidRPr="00CD0C12" w:rsidRDefault="005C5E8F" w:rsidP="00BE3C48">
      <w:pPr>
        <w:pStyle w:val="ListParagraph"/>
        <w:numPr>
          <w:ilvl w:val="0"/>
          <w:numId w:val="41"/>
        </w:numPr>
      </w:pPr>
      <w:r w:rsidRPr="00CD0C12">
        <w:t>S</w:t>
      </w:r>
      <w:r w:rsidR="00A235BE" w:rsidRPr="00CD0C12">
        <w:t>pecificity of error threshold (e.g. space, hyphen and parentheses characters in a telephone number, past/future application changes (e.g. old URLs, changes to forms)</w:t>
      </w:r>
    </w:p>
    <w:p w14:paraId="1FBA157D" w14:textId="297B26E4" w:rsidR="00A235BE" w:rsidRPr="00CD0C12" w:rsidRDefault="005C5E8F" w:rsidP="00BE3C48">
      <w:pPr>
        <w:pStyle w:val="ListParagraph"/>
        <w:numPr>
          <w:ilvl w:val="0"/>
          <w:numId w:val="41"/>
        </w:numPr>
      </w:pPr>
      <w:r w:rsidRPr="00CD0C12">
        <w:t>N</w:t>
      </w:r>
      <w:r w:rsidR="00A235BE" w:rsidRPr="00CD0C12">
        <w:t>etwork configuration and architecture.</w:t>
      </w:r>
    </w:p>
    <w:p w14:paraId="40D7211F" w14:textId="77777777" w:rsidR="00A235BE" w:rsidRPr="00CD0C12" w:rsidRDefault="00A235BE" w:rsidP="00A235BE">
      <w:r w:rsidRPr="00CD0C12">
        <w:t>For example, an application's entry points are well defined and a detection point is chosen to be activated when a request is made for any other URL (e.g. force browsing, URL whitelisting).  The application may be able to monitor 404 errors and other invalid URLs using an internal module or it could consume such data from another device (e.g. web server logs or a web application firewall) if this can be done in real time.  But in a public application, you are likely to receive a large number of non-malicious 404s and these will not normally be attacks.  The ability for AppSensor to maintain a low false positive rate in this example this depends upon the way the detection point and response are specified.</w:t>
      </w:r>
    </w:p>
    <w:p w14:paraId="181E8266" w14:textId="77777777" w:rsidR="00A235BE" w:rsidRPr="00CD0C12" w:rsidRDefault="00A235BE" w:rsidP="00A235BE">
      <w:r w:rsidRPr="00CD0C12">
        <w:t>Another example would be an invalid ID parameter.  If the options are provided to the user in a constrained interface element like a form select element, it is more suspicious than if there are some unexpected characters in a form text element.</w:t>
      </w:r>
    </w:p>
    <w:p w14:paraId="6723144B" w14:textId="1B7227CC" w:rsidR="00A235BE" w:rsidRPr="00CD0C12" w:rsidRDefault="00A235BE" w:rsidP="00A235BE">
      <w:pPr>
        <w:pStyle w:val="Caption"/>
      </w:pPr>
      <w:r w:rsidRPr="00CD0C12">
        <w:t>Figure ???: Some data unacceptable data values will be much more likely to indicate a malicious user</w:t>
      </w:r>
      <w:r w:rsidRPr="00CD0C12">
        <w:br/>
        <w:t>Acceptability is organization and application dependent</w:t>
      </w:r>
    </w:p>
    <w:p w14:paraId="36324924" w14:textId="17D6F2C7" w:rsidR="00A235BE" w:rsidRPr="00CD0C12" w:rsidRDefault="00A235BE" w:rsidP="00A235BE">
      <w:r w:rsidRPr="00CD0C12">
        <w:rPr>
          <w:noProof/>
        </w:rPr>
        <w:drawing>
          <wp:inline distT="0" distB="0" distL="0" distR="0" wp14:anchorId="14AF5B4F" wp14:editId="22511FF4">
            <wp:extent cx="4965065" cy="67119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5065" cy="671190"/>
                    </a:xfrm>
                    <a:prstGeom prst="rect">
                      <a:avLst/>
                    </a:prstGeom>
                    <a:noFill/>
                    <a:ln>
                      <a:noFill/>
                    </a:ln>
                  </pic:spPr>
                </pic:pic>
              </a:graphicData>
            </a:graphic>
          </wp:inline>
        </w:drawing>
      </w:r>
    </w:p>
    <w:p w14:paraId="422CC0EC" w14:textId="77777777" w:rsidR="00A235BE" w:rsidRPr="00CD0C12" w:rsidRDefault="00A235BE" w:rsidP="00A235BE">
      <w:pPr>
        <w:pStyle w:val="Caption"/>
      </w:pPr>
    </w:p>
    <w:p w14:paraId="245D6D4D" w14:textId="4029D64B" w:rsidR="00A235BE" w:rsidRPr="00CD0C12" w:rsidRDefault="00A235BE" w:rsidP="00A235BE">
      <w:r w:rsidRPr="00CD0C12">
        <w:t xml:space="preserve">Some examples for detection points which could be susceptible to these types of sensitivity problems are expanded upon in </w:t>
      </w:r>
      <w:r w:rsidR="00CD0C12">
        <w:t>???</w:t>
      </w:r>
      <w:r w:rsidR="00505D0F">
        <w:t>.</w:t>
      </w:r>
      <w:r w:rsidRPr="00CD0C12">
        <w:t xml:space="preserve">  Consider these in the </w:t>
      </w:r>
      <w:r w:rsidR="00505D0F">
        <w:t xml:space="preserve">target </w:t>
      </w:r>
      <w:r w:rsidRPr="00CD0C12">
        <w:t>application</w:t>
      </w:r>
      <w:r w:rsidR="00505D0F">
        <w:t>(s)</w:t>
      </w:r>
      <w:r w:rsidRPr="00CD0C12">
        <w:t xml:space="preserve"> and the way in which the input aspect (URL, headers, parameter name or value) might conceivably be provided by the user.</w:t>
      </w:r>
    </w:p>
    <w:p w14:paraId="68856C26" w14:textId="36AD0290" w:rsidR="00A235BE" w:rsidRPr="0025740E" w:rsidRDefault="00A235BE" w:rsidP="00A235BE">
      <w:r w:rsidRPr="0025740E">
        <w:t>The act</w:t>
      </w:r>
      <w:r w:rsidR="00C073B6" w:rsidRPr="0025740E">
        <w:t xml:space="preserve">ual context is also important. </w:t>
      </w:r>
      <w:r w:rsidRPr="0025740E">
        <w:t xml:space="preserve">If a data entry form has some presentation-layer (client-side) validation in addition to equivalent matching server-side validation, and the submitted data includes problems which the presentation-layer validation should have caught, the acceptability of the inputs may be different.  If we assume type and format and lengthy validation on the client side, </w:t>
      </w:r>
      <w:r w:rsidR="00505D0F" w:rsidRPr="0025740E">
        <w:t>the above diagram</w:t>
      </w:r>
      <w:r w:rsidRPr="0025740E">
        <w:t xml:space="preserve"> changes considerably.</w:t>
      </w:r>
    </w:p>
    <w:p w14:paraId="056D754F" w14:textId="3DC80EDB" w:rsidR="00A235BE" w:rsidRPr="0025740E" w:rsidRDefault="00A235BE" w:rsidP="00A235BE">
      <w:pPr>
        <w:pStyle w:val="Caption"/>
      </w:pPr>
      <w:r w:rsidRPr="0025740E">
        <w:t>Figure ???: Application-layer knowledge increases the ability the ability to differentiate between normal and malicious input</w:t>
      </w:r>
    </w:p>
    <w:p w14:paraId="5CB614EA" w14:textId="76D61982" w:rsidR="00A235BE" w:rsidRPr="00505D0F" w:rsidRDefault="00445930" w:rsidP="00A235BE">
      <w:r w:rsidRPr="00505D0F">
        <w:rPr>
          <w:noProof/>
        </w:rPr>
        <w:drawing>
          <wp:inline distT="0" distB="0" distL="0" distR="0" wp14:anchorId="7C356BA1" wp14:editId="69146420">
            <wp:extent cx="4965065" cy="1146866"/>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5065" cy="1146866"/>
                    </a:xfrm>
                    <a:prstGeom prst="rect">
                      <a:avLst/>
                    </a:prstGeom>
                    <a:noFill/>
                    <a:ln>
                      <a:noFill/>
                    </a:ln>
                  </pic:spPr>
                </pic:pic>
              </a:graphicData>
            </a:graphic>
          </wp:inline>
        </w:drawing>
      </w:r>
    </w:p>
    <w:p w14:paraId="3EEEB93B" w14:textId="77777777" w:rsidR="00A235BE" w:rsidRDefault="00A235BE" w:rsidP="00A235BE">
      <w:pPr>
        <w:pStyle w:val="Caption"/>
      </w:pPr>
    </w:p>
    <w:p w14:paraId="7D01DED2" w14:textId="4BCE1C18" w:rsidR="007A6DE3" w:rsidRPr="007A6DE3" w:rsidRDefault="007A6DE3" w:rsidP="00111F44">
      <w:pPr>
        <w:pStyle w:val="Heading4"/>
        <w:numPr>
          <w:ilvl w:val="0"/>
          <w:numId w:val="0"/>
        </w:numPr>
      </w:pPr>
      <w:r>
        <w:t>Relationships with other systems</w:t>
      </w:r>
    </w:p>
    <w:p w14:paraId="612994C2" w14:textId="77777777" w:rsidR="00C073B6" w:rsidRPr="00505D0F" w:rsidRDefault="00C073B6" w:rsidP="00C073B6">
      <w:r w:rsidRPr="00505D0F">
        <w:t>Similarly, if a request or data are received from a trusted information system, the standard of tests to validate the data could be stricter.  XML data which has been validated by an XML Firewall should be of higher quality, and less prone to human errors, than that in an RSS feed pulled directly from another website.  Do not trust either source completely, but consider the seriousness of a detection point being activated from a more reliable source.</w:t>
      </w:r>
    </w:p>
    <w:p w14:paraId="133CC4B3" w14:textId="77777777" w:rsidR="00C073B6" w:rsidRPr="00505D0F" w:rsidRDefault="00C073B6" w:rsidP="00C073B6">
      <w:r w:rsidRPr="00505D0F">
        <w:t>Therefore consider the original source of data being processed.  Was it user-generated content, was it retrieved from a reliable source, and if the latter do we know what verification has already been performed?  This analysis may lead to the creation of additional detection point instances of the same detection point identity code, but they have different requirements and are used on different types of input.</w:t>
      </w:r>
    </w:p>
    <w:p w14:paraId="3D189DA9" w14:textId="7465272C" w:rsidR="007A6DE3" w:rsidRDefault="007A6DE3" w:rsidP="00111F44">
      <w:pPr>
        <w:pStyle w:val="Heading4"/>
        <w:numPr>
          <w:ilvl w:val="0"/>
          <w:numId w:val="0"/>
        </w:numPr>
      </w:pPr>
      <w:r>
        <w:t>Overlaps and duplicates</w:t>
      </w:r>
    </w:p>
    <w:p w14:paraId="3FF42C56" w14:textId="77777777" w:rsidR="00C073B6" w:rsidRPr="00505D0F" w:rsidRDefault="00C073B6" w:rsidP="00C073B6">
      <w:r w:rsidRPr="00505D0F">
        <w:t xml:space="preserve">Finally, we want to remove any duplication of effort - using the same detection point more than once on the same input or using another detection point which does not add any further value.  </w:t>
      </w:r>
    </w:p>
    <w:p w14:paraId="1555AC32" w14:textId="77777777" w:rsidR="00C073B6" w:rsidRPr="00505D0F" w:rsidRDefault="00C073B6" w:rsidP="00C073B6">
      <w:r w:rsidRPr="00505D0F">
        <w:t>This process is undertaken by examining the model to check that detection points with the same functionality are not being repeatedly called on the same data.  Note that the same detection points may correctly occur many times within the processing of a request such as when each parameter value is checked against a whitelist.</w:t>
      </w:r>
    </w:p>
    <w:p w14:paraId="12BBC28C" w14:textId="77777777" w:rsidR="00C073B6" w:rsidRPr="00741CCD" w:rsidRDefault="00C073B6" w:rsidP="00C073B6">
      <w:r w:rsidRPr="00505D0F">
        <w:t xml:space="preserve">It is also possible that the way some detection points have been specified in a manner which negates the need for others.  Check whether a very specific detection point is already tested in a less specific detection point.  For example if AE10 (adding additional POST variables) is proposed for the application's authentication module and broad request validation includes RE5 (additional/duplicated data in request) it may be possible that AE10 is not adding any further detection.  Provided these are given identical priority, there is no need for both, or the RE5 could be modified to capture the functional area or purpose, which might them be used to affect the response action.  But note it may still be useful to record that the action was the more specific AE10 (as well as RE5), and another </w:t>
      </w:r>
      <w:r w:rsidRPr="00741CCD">
        <w:t>option would be to alter the specification for RE5 so it can activate AE10 type events at the same time, if it knows it is an authentication request.</w:t>
      </w:r>
    </w:p>
    <w:p w14:paraId="0A7B5E23" w14:textId="6A6A5891" w:rsidR="00C073B6" w:rsidRPr="00741CCD" w:rsidRDefault="00C073B6" w:rsidP="00C073B6">
      <w:r w:rsidRPr="00741CCD">
        <w:t>Figure ??? (</w:t>
      </w:r>
      <w:r w:rsidR="00741CCD">
        <w:t xml:space="preserve">in </w:t>
      </w:r>
      <w:r w:rsidR="00741CCD" w:rsidRPr="00C80F4D">
        <w:rPr>
          <w:i/>
        </w:rPr>
        <w:fldChar w:fldCharType="begin"/>
      </w:r>
      <w:r w:rsidR="00741CCD" w:rsidRPr="00C80F4D">
        <w:rPr>
          <w:i/>
        </w:rPr>
        <w:instrText xml:space="preserve"> REF _Ref205893063 \h </w:instrText>
      </w:r>
      <w:r w:rsidR="00741CCD" w:rsidRPr="00C80F4D">
        <w:rPr>
          <w:i/>
        </w:rPr>
      </w:r>
      <w:r w:rsidR="00741CCD" w:rsidRPr="00C80F4D">
        <w:rPr>
          <w:i/>
        </w:rPr>
        <w:fldChar w:fldCharType="separate"/>
      </w:r>
      <w:r w:rsidR="00856213">
        <w:t>Part V : Reference</w:t>
      </w:r>
      <w:r w:rsidR="00741CCD" w:rsidRPr="00C80F4D">
        <w:rPr>
          <w:i/>
        </w:rPr>
        <w:fldChar w:fldCharType="end"/>
      </w:r>
      <w:r w:rsidR="00741CCD" w:rsidRPr="00C80F4D">
        <w:rPr>
          <w:i/>
        </w:rPr>
        <w:t xml:space="preserve"> - </w:t>
      </w:r>
      <w:r w:rsidR="00741CCD" w:rsidRPr="00C80F4D">
        <w:rPr>
          <w:i/>
        </w:rPr>
        <w:fldChar w:fldCharType="begin"/>
      </w:r>
      <w:r w:rsidR="00741CCD" w:rsidRPr="00C80F4D">
        <w:rPr>
          <w:i/>
        </w:rPr>
        <w:instrText xml:space="preserve"> REF _Ref205893235 \h </w:instrText>
      </w:r>
      <w:r w:rsidR="00741CCD" w:rsidRPr="00C80F4D">
        <w:rPr>
          <w:i/>
        </w:rPr>
      </w:r>
      <w:r w:rsidR="00741CCD" w:rsidRPr="00C80F4D">
        <w:rPr>
          <w:i/>
        </w:rPr>
        <w:fldChar w:fldCharType="separate"/>
      </w:r>
      <w:r w:rsidR="00856213" w:rsidRPr="00402A32">
        <w:t>Detection Points</w:t>
      </w:r>
      <w:r w:rsidR="00741CCD" w:rsidRPr="00C80F4D">
        <w:rPr>
          <w:i/>
        </w:rPr>
        <w:fldChar w:fldCharType="end"/>
      </w:r>
      <w:r w:rsidR="00741CCD" w:rsidRPr="00C80F4D">
        <w:rPr>
          <w:i/>
        </w:rPr>
        <w:t xml:space="preserve"> - </w:t>
      </w:r>
      <w:r w:rsidR="00741CCD" w:rsidRPr="00C80F4D">
        <w:rPr>
          <w:i/>
        </w:rPr>
        <w:fldChar w:fldCharType="begin"/>
      </w:r>
      <w:r w:rsidR="00741CCD" w:rsidRPr="00C80F4D">
        <w:rPr>
          <w:i/>
        </w:rPr>
        <w:instrText xml:space="preserve"> REF _Ref222911579 \h </w:instrText>
      </w:r>
      <w:r w:rsidR="00741CCD" w:rsidRPr="00C80F4D">
        <w:rPr>
          <w:i/>
        </w:rPr>
      </w:r>
      <w:r w:rsidR="00741CCD" w:rsidRPr="00C80F4D">
        <w:rPr>
          <w:i/>
        </w:rPr>
        <w:fldChar w:fldCharType="separate"/>
      </w:r>
      <w:r w:rsidR="00856213" w:rsidRPr="00184B42">
        <w:t>Related types</w:t>
      </w:r>
      <w:r w:rsidR="00741CCD" w:rsidRPr="00C80F4D">
        <w:rPr>
          <w:i/>
        </w:rPr>
        <w:fldChar w:fldCharType="end"/>
      </w:r>
      <w:r w:rsidRPr="00741CCD">
        <w:t>) below uses link arrows to show possible inter-relationships between detection points.  Depending upon how the detection points have been specified, the source of a link arrow might be a more generic version of the destination of the link arrow.  This does not mean the source necessarily caters for all possibilities, but can be useful in avoiding duplication.  But check that removing a detection point does not mean that an aspect is left uncovered in another attack.</w:t>
      </w:r>
    </w:p>
    <w:p w14:paraId="39D72860" w14:textId="77777777" w:rsidR="00C073B6" w:rsidRPr="00741CCD" w:rsidRDefault="00C073B6" w:rsidP="00C073B6">
      <w:r w:rsidRPr="00741CCD">
        <w:t>Update the specifications and charts with any changes required.</w:t>
      </w:r>
    </w:p>
    <w:p w14:paraId="0E34C58B" w14:textId="77777777" w:rsidR="00C073B6" w:rsidRPr="00741CCD" w:rsidRDefault="00C073B6" w:rsidP="00C073B6">
      <w:r w:rsidRPr="00741CCD">
        <w:t>Now create test cases for requests that should activate the detection points.  Try to create separate tests for each detection point, and this may mean hundreds of test cases since they will include at least one for every parameter submitted in requests.</w:t>
      </w:r>
    </w:p>
    <w:p w14:paraId="504D3EE1" w14:textId="198B10BB" w:rsidR="00A235BE" w:rsidRPr="00741CCD" w:rsidRDefault="00C073B6" w:rsidP="00C073B6">
      <w:r w:rsidRPr="00741CCD">
        <w:t>Lastly, review application design/functionality that changes the flow through code and especially any blocking actions (e.g. redirects, session termination, custom error page display).  Check whether any of these circumvent or prevent detection points from being activated.  For example the application might already lock an account for 20 minutes after three invalid passwords are provided in a 24hr period but AE2 (multiple failed passwords) might be specified requiring a different number.</w:t>
      </w:r>
    </w:p>
    <w:p w14:paraId="1214D949" w14:textId="14BBC754" w:rsidR="00E60A60" w:rsidRPr="00741CCD" w:rsidRDefault="00E60A60" w:rsidP="00741CCD">
      <w:pPr>
        <w:pStyle w:val="Heading3"/>
      </w:pPr>
      <w:r w:rsidRPr="00741CCD">
        <w:t>Attack analysis</w:t>
      </w:r>
    </w:p>
    <w:p w14:paraId="020DEAB2" w14:textId="70CEC7E0" w:rsidR="00E60A60" w:rsidRPr="00741CCD" w:rsidRDefault="00E60A60" w:rsidP="00E60A60">
      <w:r w:rsidRPr="00741CCD">
        <w:t>The last stage recommended for detection point selection is to undertake an attack analysis.</w:t>
      </w:r>
      <w:r w:rsidR="00D16ED7" w:rsidRPr="00741CCD">
        <w:t xml:space="preserve"> Although this step can be bypassed, it is useful to work through what will happen in real attack situations.</w:t>
      </w:r>
      <w:r w:rsidRPr="00741CCD">
        <w:t xml:space="preserve">  Select attacks that have been identified from threat assessments, or if this is not available consider those from</w:t>
      </w:r>
      <w:r w:rsidR="00741CCD" w:rsidRPr="00741CCD">
        <w:t>,</w:t>
      </w:r>
      <w:r w:rsidRPr="00741CCD">
        <w:t xml:space="preserve"> f</w:t>
      </w:r>
      <w:r w:rsidR="00741CCD" w:rsidRPr="00741CCD">
        <w:t>or</w:t>
      </w:r>
      <w:r w:rsidRPr="00741CCD">
        <w:t xml:space="preserve"> example:</w:t>
      </w:r>
    </w:p>
    <w:p w14:paraId="441341DF" w14:textId="16F5A963" w:rsidR="00E60A60" w:rsidRPr="00741CCD" w:rsidRDefault="00E60A60" w:rsidP="00BE3C48">
      <w:pPr>
        <w:pStyle w:val="ListParagraph"/>
        <w:numPr>
          <w:ilvl w:val="0"/>
          <w:numId w:val="35"/>
        </w:numPr>
      </w:pPr>
      <w:r w:rsidRPr="00741CCD">
        <w:t>Common Attack Pattern Enumeration and Classification (CAPEC)</w:t>
      </w:r>
      <w:r w:rsidR="00741CCD" w:rsidRPr="00741CCD">
        <w:rPr>
          <w:vertAlign w:val="superscript"/>
        </w:rPr>
        <w:fldChar w:fldCharType="begin"/>
      </w:r>
      <w:r w:rsidR="00741CCD" w:rsidRPr="00741CCD">
        <w:rPr>
          <w:vertAlign w:val="superscript"/>
        </w:rPr>
        <w:instrText xml:space="preserve"> NOTEREF _Ref222911652 \h </w:instrText>
      </w:r>
      <w:r w:rsidR="00741CCD" w:rsidRPr="00741CCD">
        <w:rPr>
          <w:vertAlign w:val="superscript"/>
        </w:rPr>
      </w:r>
      <w:r w:rsidR="00741CCD" w:rsidRPr="00741CCD">
        <w:rPr>
          <w:vertAlign w:val="superscript"/>
        </w:rPr>
        <w:fldChar w:fldCharType="separate"/>
      </w:r>
      <w:r w:rsidR="00856213">
        <w:rPr>
          <w:vertAlign w:val="superscript"/>
        </w:rPr>
        <w:t>50</w:t>
      </w:r>
      <w:r w:rsidR="00741CCD" w:rsidRPr="00741CCD">
        <w:rPr>
          <w:vertAlign w:val="superscript"/>
        </w:rPr>
        <w:fldChar w:fldCharType="end"/>
      </w:r>
    </w:p>
    <w:p w14:paraId="4A063DEF" w14:textId="7A937B83" w:rsidR="00E60A60" w:rsidRPr="00087804" w:rsidRDefault="00E60A60" w:rsidP="00741CCD">
      <w:pPr>
        <w:pStyle w:val="ListParagraph"/>
        <w:numPr>
          <w:ilvl w:val="0"/>
          <w:numId w:val="35"/>
        </w:numPr>
      </w:pPr>
      <w:r w:rsidRPr="00741CCD">
        <w:t>WASC Threat Classification v2.0</w:t>
      </w:r>
      <w:r w:rsidR="00741CCD" w:rsidRPr="00741CCD">
        <w:rPr>
          <w:vertAlign w:val="superscript"/>
        </w:rPr>
        <w:fldChar w:fldCharType="begin"/>
      </w:r>
      <w:r w:rsidR="00741CCD" w:rsidRPr="00741CCD">
        <w:rPr>
          <w:vertAlign w:val="superscript"/>
        </w:rPr>
        <w:instrText xml:space="preserve"> NOTEREF _Ref222911672 \h </w:instrText>
      </w:r>
      <w:r w:rsidR="00741CCD" w:rsidRPr="00741CCD">
        <w:rPr>
          <w:vertAlign w:val="superscript"/>
        </w:rPr>
      </w:r>
      <w:r w:rsidR="00741CCD" w:rsidRPr="00741CCD">
        <w:rPr>
          <w:vertAlign w:val="superscript"/>
        </w:rPr>
        <w:fldChar w:fldCharType="separate"/>
      </w:r>
      <w:r w:rsidR="00856213">
        <w:rPr>
          <w:vertAlign w:val="superscript"/>
        </w:rPr>
        <w:t>59</w:t>
      </w:r>
      <w:r w:rsidR="00741CCD" w:rsidRPr="00741CCD">
        <w:rPr>
          <w:vertAlign w:val="superscript"/>
        </w:rPr>
        <w:fldChar w:fldCharType="end"/>
      </w:r>
    </w:p>
    <w:p w14:paraId="74D7AAF9" w14:textId="449299AF" w:rsidR="001278BF" w:rsidRDefault="001278BF" w:rsidP="001278BF">
      <w:pPr>
        <w:pStyle w:val="ListParagraph"/>
        <w:numPr>
          <w:ilvl w:val="0"/>
          <w:numId w:val="35"/>
        </w:numPr>
      </w:pPr>
      <w:r>
        <w:t>Studies of</w:t>
      </w:r>
      <w:r w:rsidR="003D1C7F">
        <w:t xml:space="preserve"> a</w:t>
      </w:r>
      <w:r>
        <w:t>ttack</w:t>
      </w:r>
      <w:r w:rsidR="003D1C7F">
        <w:t xml:space="preserve"> method</w:t>
      </w:r>
      <w:r>
        <w:t>s</w:t>
      </w:r>
      <w:r w:rsidR="00087804" w:rsidRPr="00087804">
        <w:rPr>
          <w:vertAlign w:val="superscript"/>
        </w:rPr>
        <w:fldChar w:fldCharType="begin"/>
      </w:r>
      <w:r w:rsidR="00087804" w:rsidRPr="00087804">
        <w:rPr>
          <w:vertAlign w:val="superscript"/>
        </w:rPr>
        <w:instrText xml:space="preserve"> NOTEREF _Ref230580761 \h </w:instrText>
      </w:r>
      <w:r w:rsidR="00087804" w:rsidRPr="00087804">
        <w:rPr>
          <w:vertAlign w:val="superscript"/>
        </w:rPr>
      </w:r>
      <w:r w:rsidR="00087804" w:rsidRPr="00087804">
        <w:rPr>
          <w:vertAlign w:val="superscript"/>
        </w:rPr>
        <w:fldChar w:fldCharType="separate"/>
      </w:r>
      <w:r w:rsidR="00856213">
        <w:rPr>
          <w:vertAlign w:val="superscript"/>
        </w:rPr>
        <w:t>51</w:t>
      </w:r>
      <w:r w:rsidR="00087804" w:rsidRPr="00087804">
        <w:rPr>
          <w:vertAlign w:val="superscript"/>
        </w:rPr>
        <w:fldChar w:fldCharType="end"/>
      </w:r>
      <w:r w:rsidR="00087804" w:rsidRPr="00087804">
        <w:rPr>
          <w:vertAlign w:val="superscript"/>
        </w:rPr>
        <w:t>,</w:t>
      </w:r>
      <w:r>
        <w:rPr>
          <w:rStyle w:val="EndnoteReference"/>
        </w:rPr>
        <w:endnoteReference w:id="61"/>
      </w:r>
      <w:r w:rsidR="00087804">
        <w:t xml:space="preserve"> </w:t>
      </w:r>
      <w:r w:rsidR="00087804" w:rsidRPr="00087804">
        <w:rPr>
          <w:highlight w:val="yellow"/>
        </w:rPr>
        <w:t>???other references</w:t>
      </w:r>
      <w:r w:rsidR="00BC7D20">
        <w:rPr>
          <w:highlight w:val="yellow"/>
        </w:rPr>
        <w:t xml:space="preserve"> i.e. mobile, HTTP, etc</w:t>
      </w:r>
      <w:r w:rsidR="00087804" w:rsidRPr="00087804">
        <w:rPr>
          <w:highlight w:val="yellow"/>
        </w:rPr>
        <w:t>???</w:t>
      </w:r>
    </w:p>
    <w:p w14:paraId="6C82C3ED" w14:textId="2F7BA572" w:rsidR="00E60A60" w:rsidRPr="00741CCD" w:rsidRDefault="00E60A60" w:rsidP="00E60A60">
      <w:r w:rsidRPr="00741CCD">
        <w:t>Use both likely attacks identified during risk assessments as well as feasible but much less likely attacks. Remember, we are concerned with identifying and stopping attacks against unknown vulnerabilities such as:</w:t>
      </w:r>
    </w:p>
    <w:p w14:paraId="6FA34D96" w14:textId="3293AF1D" w:rsidR="00E60A60" w:rsidRPr="00741CCD" w:rsidRDefault="00E60A60" w:rsidP="00BE3C48">
      <w:pPr>
        <w:pStyle w:val="ListParagraph"/>
        <w:numPr>
          <w:ilvl w:val="0"/>
          <w:numId w:val="36"/>
        </w:numPr>
      </w:pPr>
      <w:r w:rsidRPr="00741CCD">
        <w:t>SQL injection point introduced during a change to the application which was missed due to insufficient testing</w:t>
      </w:r>
    </w:p>
    <w:p w14:paraId="66E4624F" w14:textId="042C790C" w:rsidR="00E60A60" w:rsidRPr="00741CCD" w:rsidRDefault="00741CCD" w:rsidP="00BE3C48">
      <w:pPr>
        <w:pStyle w:val="ListParagraph"/>
        <w:numPr>
          <w:ilvl w:val="0"/>
          <w:numId w:val="36"/>
        </w:numPr>
      </w:pPr>
      <w:r w:rsidRPr="00741CCD">
        <w:t>Z</w:t>
      </w:r>
      <w:r w:rsidR="00E60A60" w:rsidRPr="00741CCD">
        <w:t>ero day vulnerability in a code library used by the application</w:t>
      </w:r>
      <w:r w:rsidRPr="00741CCD">
        <w:t>.</w:t>
      </w:r>
    </w:p>
    <w:p w14:paraId="629C636A" w14:textId="308BE649" w:rsidR="00E60A60" w:rsidRPr="00741CCD" w:rsidRDefault="00E60A60" w:rsidP="00E60A60">
      <w:r w:rsidRPr="00741CCD">
        <w:t>For each attack, consider a range of valid and invalid application entry points, and check the model through using the real attacks.  Examine all the detection points which might be activated, ignoring for the moment what their response may be.</w:t>
      </w:r>
      <w:r w:rsidR="00C80F4D">
        <w:t xml:space="preserve">  List all the detection points</w:t>
      </w:r>
      <w:r w:rsidRPr="00741CCD">
        <w:t xml:space="preserve"> for each attack scenario and determine whether these are reasonable, and provide sufficient coverage.  Then consider if it is possible for human errors to generate the same situation.  If so, reassess the detection points proposed.</w:t>
      </w:r>
    </w:p>
    <w:p w14:paraId="77DA48EC" w14:textId="2518A172" w:rsidR="00E60A60" w:rsidRPr="00741CCD" w:rsidRDefault="00E60A60" w:rsidP="00E60A60">
      <w:r w:rsidRPr="00741CCD">
        <w:t>If necessary, re-iterate through detection point selection steps to finalize the selection of detection points. We should now have the following artefacts:</w:t>
      </w:r>
    </w:p>
    <w:p w14:paraId="0C2C839E" w14:textId="1ECF134B" w:rsidR="00E60A60" w:rsidRPr="00741CCD" w:rsidRDefault="00741CCD" w:rsidP="00BE3C48">
      <w:pPr>
        <w:pStyle w:val="ListParagraph"/>
        <w:numPr>
          <w:ilvl w:val="0"/>
          <w:numId w:val="37"/>
        </w:numPr>
      </w:pPr>
      <w:r w:rsidRPr="00741CCD">
        <w:t>D</w:t>
      </w:r>
      <w:r w:rsidR="00E60A60" w:rsidRPr="00741CCD">
        <w:t>etection point specifications</w:t>
      </w:r>
    </w:p>
    <w:p w14:paraId="22C1FDDF" w14:textId="0923D939" w:rsidR="00E60A60" w:rsidRPr="00741CCD" w:rsidRDefault="00741CCD" w:rsidP="00BE3C48">
      <w:pPr>
        <w:pStyle w:val="ListParagraph"/>
        <w:numPr>
          <w:ilvl w:val="0"/>
          <w:numId w:val="37"/>
        </w:numPr>
      </w:pPr>
      <w:r w:rsidRPr="00741CCD">
        <w:t>S</w:t>
      </w:r>
      <w:r w:rsidR="00E60A60" w:rsidRPr="00741CCD">
        <w:t>chedule of detection point locations</w:t>
      </w:r>
    </w:p>
    <w:p w14:paraId="073513B4" w14:textId="3F51234B" w:rsidR="00E60A60" w:rsidRPr="00741CCD" w:rsidRDefault="00741CCD" w:rsidP="00BE3C48">
      <w:pPr>
        <w:pStyle w:val="ListParagraph"/>
        <w:numPr>
          <w:ilvl w:val="0"/>
          <w:numId w:val="37"/>
        </w:numPr>
      </w:pPr>
      <w:r w:rsidRPr="00741CCD">
        <w:t>T</w:t>
      </w:r>
      <w:r w:rsidR="00E60A60" w:rsidRPr="00741CCD">
        <w:t>est cases</w:t>
      </w:r>
    </w:p>
    <w:p w14:paraId="5CEF57E6" w14:textId="0FE94BB7" w:rsidR="00E60A60" w:rsidRDefault="00741CCD" w:rsidP="00552B3B">
      <w:r w:rsidRPr="00741CCD">
        <w:t>The r</w:t>
      </w:r>
      <w:r w:rsidR="00E60A60" w:rsidRPr="00741CCD">
        <w:t>esponse actions</w:t>
      </w:r>
      <w:r w:rsidR="00D23DF6">
        <w:t xml:space="preserve"> and attack detection thresholds</w:t>
      </w:r>
      <w:r w:rsidRPr="00741CCD">
        <w:t xml:space="preserve"> can now be defined</w:t>
      </w:r>
      <w:r w:rsidR="00D02C08" w:rsidRPr="00741CCD">
        <w:t>.</w:t>
      </w:r>
    </w:p>
    <w:p w14:paraId="3F1BA67A" w14:textId="77777777" w:rsidR="00D608BF" w:rsidRDefault="00D608BF">
      <w:pPr>
        <w:spacing w:after="0" w:afterAutospacing="0"/>
        <w:rPr>
          <w:b/>
          <w:bCs/>
          <w:color w:val="000090"/>
          <w:kern w:val="28"/>
          <w:sz w:val="28"/>
          <w:szCs w:val="28"/>
        </w:rPr>
      </w:pPr>
      <w:bookmarkStart w:id="51" w:name="_Ref220925884"/>
      <w:r>
        <w:br w:type="page"/>
      </w:r>
    </w:p>
    <w:p w14:paraId="5AFF324D" w14:textId="47102A08" w:rsidR="00552B3B" w:rsidRPr="009C7997" w:rsidRDefault="00181C52" w:rsidP="00D608BF">
      <w:pPr>
        <w:pStyle w:val="Heading2"/>
      </w:pPr>
      <w:bookmarkStart w:id="52" w:name="_Ref222127720"/>
      <w:bookmarkStart w:id="53" w:name="_Ref230603877"/>
      <w:bookmarkStart w:id="54" w:name="_Toc231977061"/>
      <w:r w:rsidRPr="009C7997">
        <w:t>Chapter 1</w:t>
      </w:r>
      <w:r w:rsidR="0042380A">
        <w:t>7</w:t>
      </w:r>
      <w:r w:rsidR="00D608BF" w:rsidRPr="009C7997">
        <w:t xml:space="preserve"> : </w:t>
      </w:r>
      <w:r w:rsidR="00090B76">
        <w:t>Advanced</w:t>
      </w:r>
      <w:r w:rsidR="00D608BF" w:rsidRPr="009C7997">
        <w:t xml:space="preserve"> </w:t>
      </w:r>
      <w:bookmarkEnd w:id="51"/>
      <w:bookmarkEnd w:id="52"/>
      <w:r w:rsidR="00533815">
        <w:t>Thresholds</w:t>
      </w:r>
      <w:bookmarkEnd w:id="53"/>
      <w:r w:rsidR="00381181">
        <w:t xml:space="preserve"> and </w:t>
      </w:r>
      <w:r w:rsidR="00381181" w:rsidRPr="009C7997">
        <w:t>Response</w:t>
      </w:r>
      <w:r w:rsidR="00381181">
        <w:t>s</w:t>
      </w:r>
      <w:bookmarkEnd w:id="54"/>
    </w:p>
    <w:p w14:paraId="4D81CE33" w14:textId="07D0489B" w:rsidR="0025740E" w:rsidRPr="009C7997" w:rsidRDefault="0025740E" w:rsidP="009C7997">
      <w:pPr>
        <w:pStyle w:val="Heading3"/>
      </w:pPr>
      <w:r w:rsidRPr="009C7997">
        <w:t>Approach</w:t>
      </w:r>
    </w:p>
    <w:p w14:paraId="269A341D" w14:textId="384F3A95" w:rsidR="00AB03BC" w:rsidRPr="009C7997" w:rsidRDefault="00AB03BC" w:rsidP="00AB03BC">
      <w:r w:rsidRPr="009C7997">
        <w:t>In AppSensor a response is a</w:t>
      </w:r>
      <w:r w:rsidR="00E94076">
        <w:t>n action taken as the result of attack recognition i.e. a</w:t>
      </w:r>
      <w:r w:rsidRPr="009C7997">
        <w:t xml:space="preserve"> change in application behavior; it is not any form of retaliation.  The response aims to defend the application, its users and everyone's data:</w:t>
      </w:r>
    </w:p>
    <w:p w14:paraId="04CE0272" w14:textId="3594F209" w:rsidR="00AB03BC" w:rsidRPr="009C7997" w:rsidRDefault="005C5E8F" w:rsidP="00BE3C48">
      <w:pPr>
        <w:pStyle w:val="ListParagraph"/>
        <w:numPr>
          <w:ilvl w:val="0"/>
          <w:numId w:val="33"/>
        </w:numPr>
      </w:pPr>
      <w:r w:rsidRPr="009C7997">
        <w:t>O</w:t>
      </w:r>
      <w:r w:rsidR="00AB03BC" w:rsidRPr="009C7997">
        <w:t>rganization data</w:t>
      </w:r>
      <w:r w:rsidR="00E9010B" w:rsidRPr="009C7997">
        <w:t xml:space="preserve"> (e.g. business data, intellectual property, source code)</w:t>
      </w:r>
    </w:p>
    <w:p w14:paraId="6E4094F2" w14:textId="21304D5D" w:rsidR="00AB03BC" w:rsidRPr="009C7997" w:rsidRDefault="005C5E8F" w:rsidP="00BE3C48">
      <w:pPr>
        <w:pStyle w:val="ListParagraph"/>
        <w:numPr>
          <w:ilvl w:val="0"/>
          <w:numId w:val="33"/>
        </w:numPr>
      </w:pPr>
      <w:r w:rsidRPr="009C7997">
        <w:t>U</w:t>
      </w:r>
      <w:r w:rsidR="00AB03BC" w:rsidRPr="009C7997">
        <w:t>ser data (sometimes including PII/personal data)</w:t>
      </w:r>
    </w:p>
    <w:p w14:paraId="3E9EF755" w14:textId="51B4599F" w:rsidR="00AB03BC" w:rsidRPr="009C7997" w:rsidRDefault="005C5E8F" w:rsidP="00BE3C48">
      <w:pPr>
        <w:pStyle w:val="ListParagraph"/>
        <w:numPr>
          <w:ilvl w:val="0"/>
          <w:numId w:val="33"/>
        </w:numPr>
      </w:pPr>
      <w:r w:rsidRPr="009C7997">
        <w:t>D</w:t>
      </w:r>
      <w:r w:rsidR="00AB03BC" w:rsidRPr="009C7997">
        <w:t xml:space="preserve">ata belonging to other parties (e.g. suppliers, </w:t>
      </w:r>
      <w:r w:rsidR="00E551B2">
        <w:t xml:space="preserve">customers, clients, </w:t>
      </w:r>
      <w:r w:rsidR="00AB03BC" w:rsidRPr="009C7997">
        <w:t>partners)</w:t>
      </w:r>
      <w:r w:rsidRPr="009C7997">
        <w:t>.</w:t>
      </w:r>
    </w:p>
    <w:p w14:paraId="7466F6CF" w14:textId="5E5C4A6B" w:rsidR="0025740E" w:rsidRDefault="0025740E" w:rsidP="00AB03BC">
      <w:r w:rsidRPr="009C7997">
        <w:t>If you have defined a policy (see</w:t>
      </w:r>
      <w:r w:rsidR="00C80F4D">
        <w:t xml:space="preserve"> </w:t>
      </w:r>
      <w:r w:rsidR="00C80F4D" w:rsidRPr="00C80F4D">
        <w:rPr>
          <w:i/>
        </w:rPr>
        <w:fldChar w:fldCharType="begin"/>
      </w:r>
      <w:r w:rsidR="00C80F4D" w:rsidRPr="00C80F4D">
        <w:rPr>
          <w:i/>
        </w:rPr>
        <w:instrText xml:space="preserve"> REF _Ref231975681 \h </w:instrText>
      </w:r>
      <w:r w:rsidR="00C80F4D" w:rsidRPr="00C80F4D">
        <w:rPr>
          <w:i/>
        </w:rPr>
      </w:r>
      <w:r w:rsidR="00C80F4D" w:rsidRPr="00C80F4D">
        <w:rPr>
          <w:i/>
        </w:rPr>
        <w:fldChar w:fldCharType="separate"/>
      </w:r>
      <w:r w:rsidR="00856213">
        <w:t>Chapter 13 : Design and Implementation</w:t>
      </w:r>
      <w:r w:rsidR="00C80F4D" w:rsidRPr="00C80F4D">
        <w:rPr>
          <w:i/>
        </w:rPr>
        <w:fldChar w:fldCharType="end"/>
      </w:r>
      <w:r w:rsidRPr="00C80F4D">
        <w:t>),</w:t>
      </w:r>
      <w:r w:rsidRPr="009C7997">
        <w:t xml:space="preserve"> th</w:t>
      </w:r>
      <w:r w:rsidR="002A5602" w:rsidRPr="009C7997">
        <w:t xml:space="preserve">is </w:t>
      </w:r>
      <w:r w:rsidRPr="009C7997">
        <w:t xml:space="preserve">should </w:t>
      </w:r>
      <w:r w:rsidR="002A5602" w:rsidRPr="009C7997">
        <w:t>include</w:t>
      </w:r>
      <w:r w:rsidRPr="009C7997">
        <w:t xml:space="preserve"> a small number of high-level rules, and the type of acceptable response actions will already be largely defined.</w:t>
      </w:r>
    </w:p>
    <w:p w14:paraId="2E04397C" w14:textId="731E1B0B" w:rsidR="00AC67A9" w:rsidRDefault="00AC67A9" w:rsidP="00AC67A9">
      <w:pPr>
        <w:pStyle w:val="Heading3"/>
      </w:pPr>
      <w:r>
        <w:t>Conventional defenses vs. AppSensor defenses</w:t>
      </w:r>
    </w:p>
    <w:p w14:paraId="65005C65" w14:textId="012DE7F4" w:rsidR="00AC67A9" w:rsidRDefault="00AC67A9" w:rsidP="00AC67A9">
      <w:r>
        <w:t>Traditional defensive mechanisms are often much more limited in the types of automated response actions possible. They might only include</w:t>
      </w:r>
      <w:r w:rsidR="00190E57">
        <w:t xml:space="preserve"> simple allow or deny</w:t>
      </w:r>
      <w:r>
        <w:t>:</w:t>
      </w:r>
    </w:p>
    <w:p w14:paraId="6ACFEEDA" w14:textId="2F2CFD2B" w:rsidR="00AC67A9" w:rsidRDefault="00AC67A9" w:rsidP="00AC67A9">
      <w:pPr>
        <w:pStyle w:val="ListParagraph"/>
        <w:numPr>
          <w:ilvl w:val="0"/>
          <w:numId w:val="78"/>
        </w:numPr>
      </w:pPr>
      <w:r>
        <w:t>No change (e.g. continue logging/monitoring)</w:t>
      </w:r>
    </w:p>
    <w:p w14:paraId="3F25FB78" w14:textId="0917A61A" w:rsidR="00AC67A9" w:rsidRPr="00AC67A9" w:rsidRDefault="00AC67A9" w:rsidP="00AC67A9">
      <w:pPr>
        <w:pStyle w:val="ListParagraph"/>
        <w:numPr>
          <w:ilvl w:val="0"/>
          <w:numId w:val="78"/>
        </w:numPr>
      </w:pPr>
      <w:r>
        <w:t>Process terminated (e.g. reset connection)</w:t>
      </w:r>
    </w:p>
    <w:p w14:paraId="6B4BFB86" w14:textId="63249DEC" w:rsidR="00AC67A9" w:rsidRDefault="00AC67A9" w:rsidP="00D86D82">
      <w:r>
        <w:t>The capabilities of AppSensor are potentially much wider – whatever the application does or could be coded to do. A full spectrum of responses might very feasibly include:</w:t>
      </w:r>
    </w:p>
    <w:p w14:paraId="650DFD43" w14:textId="557E65DD" w:rsidR="00AC67A9" w:rsidRDefault="00AC67A9" w:rsidP="00AC67A9">
      <w:pPr>
        <w:pStyle w:val="ListParagraph"/>
        <w:numPr>
          <w:ilvl w:val="0"/>
          <w:numId w:val="79"/>
        </w:numPr>
      </w:pPr>
      <w:r>
        <w:t>No change</w:t>
      </w:r>
      <w:r w:rsidR="0009039E">
        <w:t xml:space="preserve"> (same as traditional defenses)</w:t>
      </w:r>
    </w:p>
    <w:p w14:paraId="64B9D352" w14:textId="77777777" w:rsidR="00AC67A9" w:rsidRDefault="00AC67A9" w:rsidP="00AC67A9">
      <w:pPr>
        <w:pStyle w:val="ListParagraph"/>
        <w:numPr>
          <w:ilvl w:val="0"/>
          <w:numId w:val="79"/>
        </w:numPr>
      </w:pPr>
      <w:r>
        <w:t>Logging increased</w:t>
      </w:r>
    </w:p>
    <w:p w14:paraId="47ECE4C7" w14:textId="77777777" w:rsidR="00AC67A9" w:rsidRDefault="00AC67A9" w:rsidP="00AC67A9">
      <w:pPr>
        <w:pStyle w:val="ListParagraph"/>
        <w:numPr>
          <w:ilvl w:val="0"/>
          <w:numId w:val="79"/>
        </w:numPr>
      </w:pPr>
      <w:r>
        <w:t>Administrator notification</w:t>
      </w:r>
    </w:p>
    <w:p w14:paraId="66118706" w14:textId="77777777" w:rsidR="00AC67A9" w:rsidRDefault="00AC67A9" w:rsidP="00AC67A9">
      <w:pPr>
        <w:pStyle w:val="ListParagraph"/>
        <w:numPr>
          <w:ilvl w:val="0"/>
          <w:numId w:val="79"/>
        </w:numPr>
      </w:pPr>
      <w:r>
        <w:t>Other notification (e.g. other system)</w:t>
      </w:r>
    </w:p>
    <w:p w14:paraId="4975DE20" w14:textId="77777777" w:rsidR="00AC67A9" w:rsidRDefault="00AC67A9" w:rsidP="00AC67A9">
      <w:pPr>
        <w:pStyle w:val="ListParagraph"/>
        <w:numPr>
          <w:ilvl w:val="0"/>
          <w:numId w:val="79"/>
        </w:numPr>
      </w:pPr>
      <w:r>
        <w:t>Proxy</w:t>
      </w:r>
    </w:p>
    <w:p w14:paraId="49D74F83" w14:textId="77777777" w:rsidR="00AC67A9" w:rsidRDefault="00AC67A9" w:rsidP="00AC67A9">
      <w:pPr>
        <w:pStyle w:val="ListParagraph"/>
        <w:numPr>
          <w:ilvl w:val="0"/>
          <w:numId w:val="79"/>
        </w:numPr>
      </w:pPr>
      <w:r>
        <w:t>User status change</w:t>
      </w:r>
    </w:p>
    <w:p w14:paraId="64121EEB" w14:textId="77777777" w:rsidR="00AC67A9" w:rsidRDefault="00AC67A9" w:rsidP="00AC67A9">
      <w:pPr>
        <w:pStyle w:val="ListParagraph"/>
        <w:numPr>
          <w:ilvl w:val="0"/>
          <w:numId w:val="79"/>
        </w:numPr>
      </w:pPr>
      <w:r>
        <w:t>User notification</w:t>
      </w:r>
    </w:p>
    <w:p w14:paraId="2638FE68" w14:textId="77777777" w:rsidR="00AC67A9" w:rsidRDefault="00AC67A9" w:rsidP="00AC67A9">
      <w:pPr>
        <w:pStyle w:val="ListParagraph"/>
        <w:numPr>
          <w:ilvl w:val="0"/>
          <w:numId w:val="79"/>
        </w:numPr>
      </w:pPr>
      <w:r>
        <w:t>Timing change</w:t>
      </w:r>
    </w:p>
    <w:p w14:paraId="738497DF" w14:textId="6D16C1D9" w:rsidR="00AC67A9" w:rsidRDefault="00AC67A9" w:rsidP="00AC67A9">
      <w:pPr>
        <w:pStyle w:val="ListParagraph"/>
        <w:numPr>
          <w:ilvl w:val="0"/>
          <w:numId w:val="79"/>
        </w:numPr>
      </w:pPr>
      <w:r>
        <w:t>Process terminated</w:t>
      </w:r>
      <w:r w:rsidR="0009039E">
        <w:t xml:space="preserve"> (same as traditional defenses)</w:t>
      </w:r>
    </w:p>
    <w:p w14:paraId="40C339C7" w14:textId="77777777" w:rsidR="00AC67A9" w:rsidRDefault="00AC67A9" w:rsidP="00AC67A9">
      <w:pPr>
        <w:pStyle w:val="ListParagraph"/>
        <w:numPr>
          <w:ilvl w:val="0"/>
          <w:numId w:val="79"/>
        </w:numPr>
      </w:pPr>
      <w:r>
        <w:t>Function amended</w:t>
      </w:r>
    </w:p>
    <w:p w14:paraId="1C8C5333" w14:textId="77777777" w:rsidR="00AC67A9" w:rsidRDefault="00AC67A9" w:rsidP="00AC67A9">
      <w:pPr>
        <w:pStyle w:val="ListParagraph"/>
        <w:numPr>
          <w:ilvl w:val="0"/>
          <w:numId w:val="79"/>
        </w:numPr>
      </w:pPr>
      <w:r>
        <w:t>Function disabled</w:t>
      </w:r>
    </w:p>
    <w:p w14:paraId="4E607F14" w14:textId="77777777" w:rsidR="00AC67A9" w:rsidRDefault="00AC67A9" w:rsidP="00AC67A9">
      <w:pPr>
        <w:pStyle w:val="ListParagraph"/>
        <w:numPr>
          <w:ilvl w:val="0"/>
          <w:numId w:val="79"/>
        </w:numPr>
      </w:pPr>
      <w:r>
        <w:t>Account log out</w:t>
      </w:r>
    </w:p>
    <w:p w14:paraId="66F7FAE7" w14:textId="77777777" w:rsidR="00AC67A9" w:rsidRDefault="00AC67A9" w:rsidP="00AC67A9">
      <w:pPr>
        <w:pStyle w:val="ListParagraph"/>
        <w:numPr>
          <w:ilvl w:val="0"/>
          <w:numId w:val="79"/>
        </w:numPr>
      </w:pPr>
      <w:r>
        <w:t>Account lock out</w:t>
      </w:r>
    </w:p>
    <w:p w14:paraId="52616B8D" w14:textId="77777777" w:rsidR="00AC67A9" w:rsidRDefault="00AC67A9" w:rsidP="00AC67A9">
      <w:pPr>
        <w:pStyle w:val="ListParagraph"/>
        <w:numPr>
          <w:ilvl w:val="0"/>
          <w:numId w:val="79"/>
        </w:numPr>
      </w:pPr>
      <w:r>
        <w:t>Application disabled</w:t>
      </w:r>
    </w:p>
    <w:p w14:paraId="1C9A8993" w14:textId="7E67CED2" w:rsidR="00AC67A9" w:rsidRDefault="00AC67A9" w:rsidP="00AC67A9">
      <w:pPr>
        <w:pStyle w:val="ListParagraph"/>
        <w:numPr>
          <w:ilvl w:val="0"/>
          <w:numId w:val="79"/>
        </w:numPr>
      </w:pPr>
      <w:r>
        <w:t>Collect data from user</w:t>
      </w:r>
    </w:p>
    <w:p w14:paraId="71E39FA0" w14:textId="017B1628" w:rsidR="00343D36" w:rsidRDefault="004E0661" w:rsidP="00D86D82">
      <w:r>
        <w:t>Additionally, since an application has knowledge about the user’s roles and permissions, it is entirely possible to define response actions that target individual users, groups of users or all users.</w:t>
      </w:r>
      <w:r w:rsidR="00343D36">
        <w:t xml:space="preserve"> There could even be </w:t>
      </w:r>
      <w:r w:rsidR="00343D36" w:rsidRPr="00343D36">
        <w:t>multiple tiers of response, dependent upon the user's actions over periods of time.</w:t>
      </w:r>
    </w:p>
    <w:p w14:paraId="077D8291" w14:textId="3AC50B33" w:rsidR="00D86D82" w:rsidRPr="00D86D82" w:rsidRDefault="00AC67A9" w:rsidP="00D86D82">
      <w:r>
        <w:t xml:space="preserve">AppSensor can be used flexibly and does not need to do everything itself. </w:t>
      </w:r>
      <w:r w:rsidR="00D86D82" w:rsidRPr="00D86D82">
        <w:t>Response actions could be undertaken by:</w:t>
      </w:r>
    </w:p>
    <w:p w14:paraId="7506A1DB" w14:textId="77777777" w:rsidR="00D86D82" w:rsidRPr="00D86D82" w:rsidRDefault="00D86D82" w:rsidP="00D86D82">
      <w:pPr>
        <w:numPr>
          <w:ilvl w:val="0"/>
          <w:numId w:val="34"/>
        </w:numPr>
      </w:pPr>
      <w:r w:rsidRPr="00D86D82">
        <w:t>Application itself</w:t>
      </w:r>
    </w:p>
    <w:p w14:paraId="1A7C3CB5" w14:textId="4BC2771A" w:rsidR="00D86D82" w:rsidRPr="00D86D82" w:rsidRDefault="00AC67A9" w:rsidP="00D86D82">
      <w:pPr>
        <w:numPr>
          <w:ilvl w:val="0"/>
          <w:numId w:val="34"/>
        </w:numPr>
      </w:pPr>
      <w:r>
        <w:t xml:space="preserve">Another system (e.g. </w:t>
      </w:r>
      <w:r w:rsidR="00D86D82" w:rsidRPr="00D86D82">
        <w:t>application firewall, network firewall, another application).</w:t>
      </w:r>
    </w:p>
    <w:p w14:paraId="29C7F634" w14:textId="6512427C" w:rsidR="00D86D82" w:rsidRDefault="00D86D82" w:rsidP="00AB03BC">
      <w:r w:rsidRPr="00D86D82">
        <w:t>W</w:t>
      </w:r>
      <w:r w:rsidR="006310C6">
        <w:t>hile w</w:t>
      </w:r>
      <w:r w:rsidRPr="00D86D82">
        <w:t>e are primarily interested in real-time responses</w:t>
      </w:r>
      <w:r w:rsidR="00343D36">
        <w:t>,</w:t>
      </w:r>
      <w:r w:rsidRPr="00D86D82">
        <w:t xml:space="preserve"> the </w:t>
      </w:r>
      <w:r w:rsidR="006310C6" w:rsidRPr="00D86D82">
        <w:t>(actual or planned)</w:t>
      </w:r>
      <w:r w:rsidR="006310C6">
        <w:t xml:space="preserve"> </w:t>
      </w:r>
      <w:r w:rsidRPr="00D86D82">
        <w:t xml:space="preserve">capabilities of the application and related </w:t>
      </w:r>
      <w:r w:rsidR="00343D36">
        <w:t>system</w:t>
      </w:r>
      <w:r w:rsidR="006310C6">
        <w:t xml:space="preserve"> component</w:t>
      </w:r>
      <w:r w:rsidR="00343D36">
        <w:t>s</w:t>
      </w:r>
      <w:r w:rsidRPr="00D86D82">
        <w:t xml:space="preserve"> should be considered first. It may be possible to leverage these existing capabilities, or extend them</w:t>
      </w:r>
      <w:r w:rsidR="006310C6">
        <w:t>,</w:t>
      </w:r>
      <w:r w:rsidRPr="00D86D82">
        <w:t xml:space="preserve"> to provide the selected response actions.</w:t>
      </w:r>
    </w:p>
    <w:p w14:paraId="065D13AE" w14:textId="7393AF16" w:rsidR="004E67B0" w:rsidRPr="009C7997" w:rsidRDefault="004E67B0" w:rsidP="004E67B0">
      <w:r>
        <w:t>The recommended approach is to consider the general countermeasures required, rather than the specifics for each detection point. Threshold definition (later) can link multiple detection points with multiple response actions.</w:t>
      </w:r>
    </w:p>
    <w:p w14:paraId="6D5AA2B6" w14:textId="15D94770" w:rsidR="00D86D82" w:rsidRDefault="00D86D82" w:rsidP="009C7997">
      <w:pPr>
        <w:pStyle w:val="Heading3"/>
      </w:pPr>
      <w:r>
        <w:t>Built-in potential</w:t>
      </w:r>
    </w:p>
    <w:p w14:paraId="4921196D" w14:textId="1C32073E" w:rsidR="00D86D82" w:rsidRDefault="007E0D35" w:rsidP="00067A61">
      <w:r>
        <w:t>Many applications already have discrete (unconnected) security control responses built in. This might include functionality such as:</w:t>
      </w:r>
    </w:p>
    <w:p w14:paraId="46DF999F" w14:textId="77777777" w:rsidR="007E0D35" w:rsidRDefault="007E0D35" w:rsidP="007E0D35">
      <w:pPr>
        <w:pStyle w:val="ListParagraph"/>
        <w:numPr>
          <w:ilvl w:val="0"/>
          <w:numId w:val="80"/>
        </w:numPr>
      </w:pPr>
      <w:r>
        <w:t>Terminating a request when blacklisted inputs are received</w:t>
      </w:r>
    </w:p>
    <w:p w14:paraId="0B154095" w14:textId="77777777" w:rsidR="007E0D35" w:rsidRDefault="007E0D35" w:rsidP="007E0D35">
      <w:pPr>
        <w:pStyle w:val="ListParagraph"/>
        <w:numPr>
          <w:ilvl w:val="0"/>
          <w:numId w:val="80"/>
        </w:numPr>
      </w:pPr>
      <w:r>
        <w:t>Fraud detection</w:t>
      </w:r>
    </w:p>
    <w:p w14:paraId="495B431C" w14:textId="77777777" w:rsidR="007E0D35" w:rsidRDefault="007E0D35" w:rsidP="007E0D35">
      <w:pPr>
        <w:pStyle w:val="ListParagraph"/>
        <w:numPr>
          <w:ilvl w:val="0"/>
          <w:numId w:val="80"/>
        </w:numPr>
      </w:pPr>
      <w:r>
        <w:t>Adding time delays to each successive failed authentication attempt</w:t>
      </w:r>
    </w:p>
    <w:p w14:paraId="4D2A5EBD" w14:textId="77777777" w:rsidR="007E0D35" w:rsidRDefault="007E0D35" w:rsidP="007E0D35">
      <w:pPr>
        <w:pStyle w:val="ListParagraph"/>
        <w:numPr>
          <w:ilvl w:val="0"/>
          <w:numId w:val="80"/>
        </w:numPr>
      </w:pPr>
      <w:r>
        <w:t>Locking a user account after a number of failed authentication attempts</w:t>
      </w:r>
    </w:p>
    <w:p w14:paraId="6D816321" w14:textId="77777777" w:rsidR="007E0D35" w:rsidRDefault="007E0D35" w:rsidP="007E0D35">
      <w:pPr>
        <w:pStyle w:val="ListParagraph"/>
        <w:numPr>
          <w:ilvl w:val="0"/>
          <w:numId w:val="80"/>
        </w:numPr>
      </w:pPr>
      <w:r>
        <w:t>Application honey pot functionality</w:t>
      </w:r>
    </w:p>
    <w:p w14:paraId="17C4ED77" w14:textId="52669E21" w:rsidR="007E0D35" w:rsidRDefault="007E0D35" w:rsidP="007E0D35">
      <w:pPr>
        <w:pStyle w:val="ListParagraph"/>
        <w:numPr>
          <w:ilvl w:val="0"/>
          <w:numId w:val="80"/>
        </w:numPr>
      </w:pPr>
      <w:r>
        <w:t>Logging a user out when they utilize the browser's “back” button</w:t>
      </w:r>
    </w:p>
    <w:p w14:paraId="78D6A719" w14:textId="77777777" w:rsidR="007E0D35" w:rsidRDefault="007E0D35" w:rsidP="007E0D35">
      <w:pPr>
        <w:pStyle w:val="ListParagraph"/>
        <w:numPr>
          <w:ilvl w:val="0"/>
          <w:numId w:val="80"/>
        </w:numPr>
      </w:pPr>
      <w:r>
        <w:t>Terminating a session if a user's geo-location changes</w:t>
      </w:r>
    </w:p>
    <w:p w14:paraId="5DD5651D" w14:textId="77777777" w:rsidR="007E0D35" w:rsidRDefault="007E0D35" w:rsidP="007E0D35">
      <w:pPr>
        <w:pStyle w:val="ListParagraph"/>
        <w:numPr>
          <w:ilvl w:val="0"/>
          <w:numId w:val="80"/>
        </w:numPr>
      </w:pPr>
      <w:r>
        <w:t>Blocking access by certain IP addresses when malicious behaviour is detected</w:t>
      </w:r>
    </w:p>
    <w:p w14:paraId="42D33F57" w14:textId="5E94ED43" w:rsidR="007E0D35" w:rsidRDefault="007E0D35" w:rsidP="00067A61">
      <w:pPr>
        <w:pStyle w:val="ListParagraph"/>
        <w:numPr>
          <w:ilvl w:val="0"/>
          <w:numId w:val="80"/>
        </w:numPr>
      </w:pPr>
      <w:r>
        <w:t>Recording unexpected actions</w:t>
      </w:r>
    </w:p>
    <w:p w14:paraId="45CD411D" w14:textId="604727F2" w:rsidR="007E0D35" w:rsidRDefault="007E0D35" w:rsidP="007E0D35">
      <w:r>
        <w:t>But these are usually implemented as isolated processes and some may be undertaken reactively to events, or using post transaction processes, or performed largely in a manual way. AppSensor needs to focus and formalize these approaches.</w:t>
      </w:r>
    </w:p>
    <w:p w14:paraId="684D8E65" w14:textId="2F058153" w:rsidR="00571E22" w:rsidRDefault="007E0D35" w:rsidP="00571E22">
      <w:r>
        <w:t>The above functionality might be able to be used, or converted into modules which a centralized analysis engine could call to invoke response. Therefore, do try to identify the following capabilities in functional specifications and deployed code:</w:t>
      </w:r>
    </w:p>
    <w:p w14:paraId="59283230" w14:textId="761A3E44" w:rsidR="00190E57" w:rsidRDefault="00190E57" w:rsidP="00067A61">
      <w:pPr>
        <w:pStyle w:val="ListParagraph"/>
        <w:numPr>
          <w:ilvl w:val="0"/>
          <w:numId w:val="77"/>
        </w:numPr>
      </w:pPr>
      <w:r>
        <w:t>Application logging (e.g. security events, audit trails)</w:t>
      </w:r>
    </w:p>
    <w:p w14:paraId="025CAE08" w14:textId="195DD02B" w:rsidR="00571E22" w:rsidRDefault="00571E22" w:rsidP="00067A61">
      <w:pPr>
        <w:pStyle w:val="ListParagraph"/>
        <w:numPr>
          <w:ilvl w:val="0"/>
          <w:numId w:val="77"/>
        </w:numPr>
      </w:pPr>
      <w:r>
        <w:t>Change</w:t>
      </w:r>
      <w:r w:rsidR="00B10DD0">
        <w:t>s to</w:t>
      </w:r>
      <w:r>
        <w:t xml:space="preserve"> logging level</w:t>
      </w:r>
    </w:p>
    <w:p w14:paraId="388D2D9E" w14:textId="6DEBB3DF" w:rsidR="00571E22" w:rsidRDefault="00571E22" w:rsidP="00067A61">
      <w:pPr>
        <w:pStyle w:val="ListParagraph"/>
        <w:numPr>
          <w:ilvl w:val="0"/>
          <w:numId w:val="77"/>
        </w:numPr>
      </w:pPr>
      <w:r>
        <w:t>Alerting (</w:t>
      </w:r>
      <w:r w:rsidR="00101179">
        <w:t xml:space="preserve">e.g. </w:t>
      </w:r>
      <w:r>
        <w:t>email</w:t>
      </w:r>
      <w:r w:rsidR="00101179">
        <w:t>, SMS</w:t>
      </w:r>
      <w:r>
        <w:t>)</w:t>
      </w:r>
    </w:p>
    <w:p w14:paraId="1B1BCF89" w14:textId="77777777" w:rsidR="00571E22" w:rsidRDefault="00571E22" w:rsidP="00067A61">
      <w:pPr>
        <w:pStyle w:val="ListParagraph"/>
        <w:numPr>
          <w:ilvl w:val="0"/>
          <w:numId w:val="77"/>
        </w:numPr>
      </w:pPr>
      <w:r>
        <w:t>User messages</w:t>
      </w:r>
    </w:p>
    <w:p w14:paraId="14F569AD" w14:textId="141F1A4E" w:rsidR="00571E22" w:rsidRDefault="00571E22" w:rsidP="00067A61">
      <w:pPr>
        <w:pStyle w:val="ListParagraph"/>
        <w:numPr>
          <w:ilvl w:val="0"/>
          <w:numId w:val="77"/>
        </w:numPr>
      </w:pPr>
      <w:r>
        <w:t>User logout</w:t>
      </w:r>
    </w:p>
    <w:p w14:paraId="25E3E073" w14:textId="77777777" w:rsidR="00571E22" w:rsidRDefault="00571E22" w:rsidP="00067A61">
      <w:pPr>
        <w:pStyle w:val="ListParagraph"/>
        <w:numPr>
          <w:ilvl w:val="0"/>
          <w:numId w:val="77"/>
        </w:numPr>
      </w:pPr>
      <w:r>
        <w:t>Account lockout</w:t>
      </w:r>
    </w:p>
    <w:p w14:paraId="32266402" w14:textId="0840DF1B" w:rsidR="00571E22" w:rsidRDefault="00571E22" w:rsidP="00067A61">
      <w:pPr>
        <w:pStyle w:val="ListParagraph"/>
        <w:numPr>
          <w:ilvl w:val="0"/>
          <w:numId w:val="77"/>
        </w:numPr>
      </w:pPr>
      <w:r>
        <w:t>Redirects (web)</w:t>
      </w:r>
    </w:p>
    <w:p w14:paraId="3A03DEEA" w14:textId="7546890A" w:rsidR="00571E22" w:rsidRPr="00D86D82" w:rsidRDefault="00571E22" w:rsidP="00067A61">
      <w:r>
        <w:t>Other things like disabling individual functions</w:t>
      </w:r>
      <w:r w:rsidR="00AC67A9">
        <w:t xml:space="preserve"> or d</w:t>
      </w:r>
      <w:r>
        <w:t xml:space="preserve">isabling the </w:t>
      </w:r>
      <w:r w:rsidR="00AC67A9">
        <w:t xml:space="preserve">whole </w:t>
      </w:r>
      <w:r>
        <w:t>application</w:t>
      </w:r>
      <w:r w:rsidR="00AC67A9">
        <w:t xml:space="preserve"> are much less likely to exist.</w:t>
      </w:r>
    </w:p>
    <w:p w14:paraId="5C7E201F" w14:textId="4D76EC95" w:rsidR="0025740E" w:rsidRPr="009C7997" w:rsidRDefault="0025740E" w:rsidP="009C7997">
      <w:pPr>
        <w:pStyle w:val="Heading3"/>
      </w:pPr>
      <w:r w:rsidRPr="009C7997">
        <w:t>Inspirational response actions</w:t>
      </w:r>
    </w:p>
    <w:p w14:paraId="5DD2AB05" w14:textId="63C513A2" w:rsidR="00FF706D" w:rsidRPr="00272076" w:rsidRDefault="00AB03BC" w:rsidP="00AB03BC">
      <w:r w:rsidRPr="00272076">
        <w:t xml:space="preserve">Figure ??? in </w:t>
      </w:r>
      <w:r w:rsidR="00067A61" w:rsidRPr="00272076">
        <w:t>(</w:t>
      </w:r>
      <w:r w:rsidR="00067A61" w:rsidRPr="00577C52">
        <w:rPr>
          <w:i/>
        </w:rPr>
        <w:fldChar w:fldCharType="begin"/>
      </w:r>
      <w:r w:rsidR="00067A61" w:rsidRPr="00577C52">
        <w:rPr>
          <w:i/>
        </w:rPr>
        <w:instrText xml:space="preserve"> REF _Ref205893063 \h </w:instrText>
      </w:r>
      <w:r w:rsidR="00067A61" w:rsidRPr="00577C52">
        <w:rPr>
          <w:i/>
        </w:rPr>
      </w:r>
      <w:r w:rsidR="00067A61" w:rsidRPr="00577C52">
        <w:rPr>
          <w:i/>
        </w:rPr>
        <w:fldChar w:fldCharType="separate"/>
      </w:r>
      <w:r w:rsidR="00856213">
        <w:t>Part V : Reference</w:t>
      </w:r>
      <w:r w:rsidR="00067A61" w:rsidRPr="00577C52">
        <w:rPr>
          <w:i/>
        </w:rPr>
        <w:fldChar w:fldCharType="end"/>
      </w:r>
      <w:r w:rsidR="00067A61" w:rsidRPr="00577C52">
        <w:rPr>
          <w:i/>
        </w:rPr>
        <w:t xml:space="preserve"> - </w:t>
      </w:r>
      <w:r w:rsidR="00067A61" w:rsidRPr="00577C52">
        <w:rPr>
          <w:i/>
        </w:rPr>
        <w:fldChar w:fldCharType="begin"/>
      </w:r>
      <w:r w:rsidR="00067A61" w:rsidRPr="00577C52">
        <w:rPr>
          <w:i/>
        </w:rPr>
        <w:instrText xml:space="preserve"> REF _Ref205893055 \h </w:instrText>
      </w:r>
      <w:r w:rsidR="00067A61" w:rsidRPr="00577C52">
        <w:rPr>
          <w:i/>
        </w:rPr>
      </w:r>
      <w:r w:rsidR="00067A61" w:rsidRPr="00577C52">
        <w:rPr>
          <w:i/>
        </w:rPr>
        <w:fldChar w:fldCharType="separate"/>
      </w:r>
      <w:r w:rsidR="00856213">
        <w:t>Response</w:t>
      </w:r>
      <w:r w:rsidR="00856213" w:rsidRPr="00CD0C12">
        <w:t>s</w:t>
      </w:r>
      <w:r w:rsidR="00067A61" w:rsidRPr="00577C52">
        <w:rPr>
          <w:i/>
        </w:rPr>
        <w:fldChar w:fldCharType="end"/>
      </w:r>
      <w:r w:rsidR="00067A61" w:rsidRPr="00272076">
        <w:t>)</w:t>
      </w:r>
      <w:r w:rsidRPr="00272076">
        <w:t xml:space="preserve"> </w:t>
      </w:r>
      <w:r w:rsidR="00067A61" w:rsidRPr="00272076">
        <w:t xml:space="preserve">lists </w:t>
      </w:r>
      <w:r w:rsidRPr="00272076">
        <w:t xml:space="preserve">the AppSensor response actions </w:t>
      </w:r>
      <w:r w:rsidR="00067A61" w:rsidRPr="00272076">
        <w:t xml:space="preserve">categorized </w:t>
      </w:r>
      <w:r w:rsidRPr="00272076">
        <w:t>by their effect on the user, i.e. from the user's viewpoint</w:t>
      </w:r>
      <w:r w:rsidR="004E0661" w:rsidRPr="00272076">
        <w:t xml:space="preserve"> i.e. from responses which are transparent from the user's point of view, to passive and then more disruptive active responses, and ultimately intrusive</w:t>
      </w:r>
      <w:r w:rsidRPr="00272076">
        <w:t xml:space="preserve">. </w:t>
      </w:r>
    </w:p>
    <w:p w14:paraId="5DEE4481" w14:textId="725F7231" w:rsidR="00C649D9" w:rsidRPr="00272076" w:rsidRDefault="00C649D9" w:rsidP="00D608BF">
      <w:r w:rsidRPr="00272076">
        <w:t xml:space="preserve">Figure ?? categorizes </w:t>
      </w:r>
      <w:r w:rsidR="00272076" w:rsidRPr="00272076">
        <w:t>these</w:t>
      </w:r>
      <w:r w:rsidRPr="00272076">
        <w:t xml:space="preserve"> </w:t>
      </w:r>
      <w:r w:rsidR="00272076" w:rsidRPr="00272076">
        <w:t>by their general purpose (logging, notifying, dis</w:t>
      </w:r>
      <w:r w:rsidR="004D712B">
        <w:t>r</w:t>
      </w:r>
      <w:r w:rsidR="00272076" w:rsidRPr="00272076">
        <w:t>upting, bloc</w:t>
      </w:r>
      <w:r w:rsidR="004D712B">
        <w:t>k</w:t>
      </w:r>
      <w:r w:rsidR="00272076" w:rsidRPr="00272076">
        <w:t>ing). It also shows the broad purposes, whether the target of the response affects a single user or all users and the duration of the action.</w:t>
      </w:r>
      <w:r w:rsidRPr="00272076">
        <w:t xml:space="preserve"> The full definitions are </w:t>
      </w:r>
      <w:r w:rsidR="00272076" w:rsidRPr="00272076">
        <w:t xml:space="preserve">maintained </w:t>
      </w:r>
      <w:r w:rsidRPr="00272076">
        <w:t>on the OWASP website</w:t>
      </w:r>
      <w:r w:rsidRPr="00272076">
        <w:rPr>
          <w:rStyle w:val="EndnoteReference"/>
        </w:rPr>
        <w:endnoteReference w:id="62"/>
      </w:r>
      <w:r w:rsidRPr="00272076">
        <w:t>, and are reproduced in the</w:t>
      </w:r>
      <w:r w:rsidRPr="00577C52">
        <w:rPr>
          <w:i/>
        </w:rPr>
        <w:t xml:space="preserve"> </w:t>
      </w:r>
      <w:r w:rsidRPr="00577C52">
        <w:rPr>
          <w:i/>
        </w:rPr>
        <w:fldChar w:fldCharType="begin"/>
      </w:r>
      <w:r w:rsidRPr="00577C52">
        <w:rPr>
          <w:i/>
        </w:rPr>
        <w:instrText xml:space="preserve"> REF _Ref205893055 \h </w:instrText>
      </w:r>
      <w:r w:rsidRPr="00577C52">
        <w:rPr>
          <w:i/>
        </w:rPr>
      </w:r>
      <w:r w:rsidRPr="00577C52">
        <w:rPr>
          <w:i/>
        </w:rPr>
        <w:fldChar w:fldCharType="separate"/>
      </w:r>
      <w:r w:rsidR="00856213">
        <w:t>Response</w:t>
      </w:r>
      <w:r w:rsidR="00856213" w:rsidRPr="00CD0C12">
        <w:t>s</w:t>
      </w:r>
      <w:r w:rsidRPr="00577C52">
        <w:rPr>
          <w:i/>
        </w:rPr>
        <w:fldChar w:fldCharType="end"/>
      </w:r>
      <w:r w:rsidRPr="00272076">
        <w:t xml:space="preserve"> section of </w:t>
      </w:r>
      <w:r w:rsidRPr="00577C52">
        <w:rPr>
          <w:i/>
        </w:rPr>
        <w:fldChar w:fldCharType="begin"/>
      </w:r>
      <w:r w:rsidRPr="00577C52">
        <w:rPr>
          <w:i/>
        </w:rPr>
        <w:instrText xml:space="preserve"> REF _Ref205893063 \h </w:instrText>
      </w:r>
      <w:r w:rsidRPr="00577C52">
        <w:rPr>
          <w:i/>
        </w:rPr>
      </w:r>
      <w:r w:rsidRPr="00577C52">
        <w:rPr>
          <w:i/>
        </w:rPr>
        <w:fldChar w:fldCharType="separate"/>
      </w:r>
      <w:r w:rsidR="00856213">
        <w:t>Part V : Reference</w:t>
      </w:r>
      <w:r w:rsidRPr="00577C52">
        <w:rPr>
          <w:i/>
        </w:rPr>
        <w:fldChar w:fldCharType="end"/>
      </w:r>
      <w:r w:rsidRPr="00577C52">
        <w:t>.</w:t>
      </w:r>
      <w:r w:rsidR="00D608BF" w:rsidRPr="00577C52">
        <w:t xml:space="preserve"> </w:t>
      </w:r>
    </w:p>
    <w:p w14:paraId="141F1374" w14:textId="0774B127" w:rsidR="00E9702A" w:rsidRPr="00272076" w:rsidRDefault="00E9702A" w:rsidP="00E9702A">
      <w:r w:rsidRPr="00272076">
        <w:t>Many other actions can be mapped to one of the example response actions listed, but there may be other special types of action an application can perform.</w:t>
      </w:r>
    </w:p>
    <w:p w14:paraId="76ED4AD3" w14:textId="4320547B" w:rsidR="007A605C" w:rsidRPr="00272076" w:rsidRDefault="00EB778B" w:rsidP="00EB778B">
      <w:pPr>
        <w:pStyle w:val="Heading3"/>
      </w:pPr>
      <w:r w:rsidRPr="00272076">
        <w:t>Attack detection t</w:t>
      </w:r>
      <w:r w:rsidR="007A605C" w:rsidRPr="00272076">
        <w:t>hreshold definition</w:t>
      </w:r>
    </w:p>
    <w:p w14:paraId="44F880A5" w14:textId="77777777" w:rsidR="008E0D3E" w:rsidRDefault="00453910" w:rsidP="005B66B4">
      <w:r w:rsidRPr="00D822BC">
        <w:t>Initially we will exclude the consideration of detection points in the modifying class, since these are normally used to adjust default thresholds and actions. Thresholds need to be set for how many security events are allowed to be created before an attack event is confirmed and the predefined response is made.</w:t>
      </w:r>
      <w:r w:rsidR="00077F85">
        <w:t xml:space="preserve"> </w:t>
      </w:r>
      <w:r w:rsidR="0071724E" w:rsidRPr="00D822BC">
        <w:t xml:space="preserve">There are other considerations for thresholds, </w:t>
      </w:r>
      <w:r w:rsidR="00077F85">
        <w:t xml:space="preserve">discussed below, </w:t>
      </w:r>
      <w:r w:rsidR="0071724E" w:rsidRPr="00D822BC">
        <w:t xml:space="preserve">and in practice a mix of threshold settings will </w:t>
      </w:r>
      <w:r w:rsidR="00A867F9">
        <w:t>usu</w:t>
      </w:r>
      <w:r w:rsidR="00A867F9" w:rsidRPr="00D822BC">
        <w:t xml:space="preserve">ally </w:t>
      </w:r>
      <w:r w:rsidR="0071724E" w:rsidRPr="00D822BC">
        <w:t>be required.</w:t>
      </w:r>
    </w:p>
    <w:p w14:paraId="1DB98C5F" w14:textId="2C8149E1" w:rsidR="00A867F9" w:rsidRPr="00D822BC" w:rsidRDefault="008E0D3E" w:rsidP="005B66B4">
      <w:r>
        <w:t xml:space="preserve">For initial implementations, such as for a pilot, simply set an overall threshold for a count of all detection point events over a time period. It is also possible to set thresholds for individual responses for single or groups of detection points. </w:t>
      </w:r>
    </w:p>
    <w:p w14:paraId="60C1CE60" w14:textId="77777777" w:rsidR="0071724E" w:rsidRPr="00D822BC" w:rsidRDefault="0071724E" w:rsidP="0071724E">
      <w:pPr>
        <w:pStyle w:val="Heading4"/>
        <w:numPr>
          <w:ilvl w:val="0"/>
          <w:numId w:val="0"/>
        </w:numPr>
      </w:pPr>
      <w:r w:rsidRPr="00D822BC">
        <w:t>Threshold period</w:t>
      </w:r>
    </w:p>
    <w:p w14:paraId="06171B69" w14:textId="3DE55226" w:rsidR="0071724E" w:rsidRPr="00D822BC" w:rsidRDefault="0071724E" w:rsidP="0071724E">
      <w:r w:rsidRPr="00D822BC">
        <w:t xml:space="preserve">Any threshold of more than “1” only has meaning over a certain time period. For example with a threshold of “3 events”, if a user performs three suspicious actions in their session, you might want to treat that as significant and undertake the response. But if these three actions occur over the course of several days, you might </w:t>
      </w:r>
      <w:r w:rsidR="00077F85">
        <w:t xml:space="preserve">not </w:t>
      </w:r>
      <w:r w:rsidRPr="00D822BC">
        <w:t>be concerned.</w:t>
      </w:r>
    </w:p>
    <w:p w14:paraId="3F833927" w14:textId="0C993144" w:rsidR="0071724E" w:rsidRPr="00D822BC" w:rsidRDefault="00077F85" w:rsidP="0071724E">
      <w:r>
        <w:t>Therefore f</w:t>
      </w:r>
      <w:r w:rsidR="0071724E" w:rsidRPr="00D822BC">
        <w:t xml:space="preserve">or each threshold greater than “1”, define the period. For user-specific detection points (as opposed to application-wide “all user” ones), normally use “previous 24 hours” as the threshold period. Beware of using terms like “today” or “this week” </w:t>
      </w:r>
      <w:r>
        <w:t xml:space="preserve">in threshold definitions </w:t>
      </w:r>
      <w:r w:rsidR="0071724E" w:rsidRPr="00D822BC">
        <w:t>because events just before the period rollover (e.g. just before midnight) might not be counted against the threshold.</w:t>
      </w:r>
      <w:r w:rsidR="00790CE0">
        <w:t xml:space="preserve"> </w:t>
      </w:r>
      <w:r w:rsidR="00790CE0" w:rsidRPr="00790CE0">
        <w:t>T</w:t>
      </w:r>
      <w:r w:rsidR="00790CE0">
        <w:t>he t</w:t>
      </w:r>
      <w:r w:rsidR="00790CE0" w:rsidRPr="00790CE0">
        <w:t>ime period over which each threshold applies needs to be long enough to cater for slow attacks, but will need to be selected with consideration of any active responses that have time factors such as lockout period</w:t>
      </w:r>
      <w:r w:rsidR="00790CE0">
        <w:t>.</w:t>
      </w:r>
    </w:p>
    <w:p w14:paraId="283454E0" w14:textId="77777777" w:rsidR="0071724E" w:rsidRPr="00D822BC" w:rsidRDefault="0071724E" w:rsidP="0071724E">
      <w:r w:rsidRPr="00D822BC">
        <w:t>Note that it may make sense to use other time periods in your application. Also, if you tie the threshold period to session length, a log out response (if used) will reset the period.</w:t>
      </w:r>
    </w:p>
    <w:p w14:paraId="7AA8E8B1" w14:textId="77777777" w:rsidR="0071724E" w:rsidRPr="00D822BC" w:rsidRDefault="0071724E" w:rsidP="0071724E">
      <w:pPr>
        <w:pStyle w:val="Heading4"/>
        <w:numPr>
          <w:ilvl w:val="0"/>
          <w:numId w:val="0"/>
        </w:numPr>
      </w:pPr>
      <w:r w:rsidRPr="00D822BC">
        <w:t>Tiered responses</w:t>
      </w:r>
    </w:p>
    <w:p w14:paraId="3CF3CDE7" w14:textId="03D44D01" w:rsidR="0071724E" w:rsidRPr="00D822BC" w:rsidRDefault="00F60DA9" w:rsidP="0071724E">
      <w:r>
        <w:t>Some AppSensor</w:t>
      </w:r>
      <w:r w:rsidRPr="00D822BC">
        <w:t xml:space="preserve"> </w:t>
      </w:r>
      <w:r w:rsidR="0071724E" w:rsidRPr="00D822BC">
        <w:t>implementations will want a number of different response actions to occur</w:t>
      </w:r>
      <w:r>
        <w:t>,</w:t>
      </w:r>
      <w:r w:rsidR="0071724E" w:rsidRPr="00D822BC">
        <w:t xml:space="preserve"> even for a single detection point activation. For example, it might make sense to display a warning message to the user the first time this occurs (i.e. at “1 event”) and log them out the second time it occurs (i.e. at “2 events over the last 7 days”).</w:t>
      </w:r>
    </w:p>
    <w:p w14:paraId="702EFDA4" w14:textId="77777777" w:rsidR="0071724E" w:rsidRPr="00D822BC" w:rsidRDefault="0071724E" w:rsidP="0071724E">
      <w:pPr>
        <w:pStyle w:val="Heading4"/>
        <w:numPr>
          <w:ilvl w:val="0"/>
          <w:numId w:val="0"/>
        </w:numPr>
      </w:pPr>
      <w:r w:rsidRPr="00D822BC">
        <w:t>Overall user threshold (“One user”)</w:t>
      </w:r>
    </w:p>
    <w:p w14:paraId="55C57DE7" w14:textId="204D4D18" w:rsidR="0071724E" w:rsidRDefault="0071724E" w:rsidP="0071724E">
      <w:r w:rsidRPr="00D822BC">
        <w:t xml:space="preserve">If a user activates many different detection points, it might be they </w:t>
      </w:r>
      <w:r w:rsidR="00F60DA9" w:rsidRPr="00D822BC">
        <w:t>do</w:t>
      </w:r>
      <w:r w:rsidR="00F60DA9">
        <w:t xml:space="preserve"> not</w:t>
      </w:r>
      <w:r w:rsidR="00F60DA9" w:rsidRPr="00D822BC">
        <w:t xml:space="preserve"> </w:t>
      </w:r>
      <w:r w:rsidRPr="00D822BC">
        <w:t>trigger any individual detection point threshold (assuming they are all greater than “1”). Consider setting a</w:t>
      </w:r>
      <w:r w:rsidR="00F60DA9">
        <w:t>nother</w:t>
      </w:r>
      <w:r w:rsidRPr="00D822BC">
        <w:t xml:space="preserve"> threshold </w:t>
      </w:r>
      <w:r w:rsidR="00F60DA9">
        <w:t>(&gt;1) for</w:t>
      </w:r>
      <w:r w:rsidRPr="00D822BC">
        <w:t xml:space="preserve"> all </w:t>
      </w:r>
      <w:r w:rsidR="00F60DA9">
        <w:t xml:space="preserve">cumulative </w:t>
      </w:r>
      <w:r w:rsidRPr="00D822BC">
        <w:t>detection point activations for each user. For example “Any 12 events over the last 24 hours”.</w:t>
      </w:r>
    </w:p>
    <w:p w14:paraId="612DFE6C" w14:textId="3C865F7C" w:rsidR="00B63588" w:rsidRDefault="00B63588" w:rsidP="0080344A">
      <w:pPr>
        <w:pStyle w:val="Heading4"/>
        <w:numPr>
          <w:ilvl w:val="0"/>
          <w:numId w:val="0"/>
        </w:numPr>
      </w:pPr>
      <w:r>
        <w:t>Beware of complexity</w:t>
      </w:r>
    </w:p>
    <w:p w14:paraId="56347DC4" w14:textId="7C1DA03C" w:rsidR="00B63588" w:rsidRDefault="00B63588" w:rsidP="0080344A">
      <w:r>
        <w:t>The following discussion mentions many possibilities and considerations. Overly complex response rules and interactions are:</w:t>
      </w:r>
    </w:p>
    <w:p w14:paraId="36C99B86" w14:textId="77777777" w:rsidR="00B63588" w:rsidRDefault="00B63588" w:rsidP="00B63588">
      <w:pPr>
        <w:pStyle w:val="ListParagraph"/>
        <w:numPr>
          <w:ilvl w:val="0"/>
          <w:numId w:val="83"/>
        </w:numPr>
      </w:pPr>
      <w:r>
        <w:t>Difficult to understand</w:t>
      </w:r>
    </w:p>
    <w:p w14:paraId="6F603CEB" w14:textId="7F6F1E49" w:rsidR="00B63588" w:rsidRDefault="00B63588" w:rsidP="00B63588">
      <w:pPr>
        <w:pStyle w:val="ListParagraph"/>
        <w:numPr>
          <w:ilvl w:val="0"/>
          <w:numId w:val="83"/>
        </w:numPr>
      </w:pPr>
      <w:r>
        <w:t>Cause unforeseen side-effects</w:t>
      </w:r>
    </w:p>
    <w:p w14:paraId="5A0DEA06" w14:textId="7FA1B6B2" w:rsidR="00B63588" w:rsidRDefault="00B63588" w:rsidP="00B63588">
      <w:pPr>
        <w:pStyle w:val="ListParagraph"/>
        <w:numPr>
          <w:ilvl w:val="0"/>
          <w:numId w:val="83"/>
        </w:numPr>
      </w:pPr>
      <w:r>
        <w:t>Can lead to bypass situations</w:t>
      </w:r>
    </w:p>
    <w:p w14:paraId="38133FD9" w14:textId="617FB8DB" w:rsidR="00B63588" w:rsidRPr="00B63588" w:rsidRDefault="00B63588" w:rsidP="00B63588">
      <w:r>
        <w:t xml:space="preserve">Response threshold definition based on a per detection point, or detection point type, basis allows for more fine-grained tuning. </w:t>
      </w:r>
    </w:p>
    <w:p w14:paraId="147BF48B" w14:textId="76F14B0D" w:rsidR="0071724E" w:rsidRPr="00D822BC" w:rsidRDefault="00B05090" w:rsidP="00770BCD">
      <w:pPr>
        <w:pStyle w:val="Heading3"/>
      </w:pPr>
      <w:r w:rsidRPr="00D822BC">
        <w:t>Thresholds for a</w:t>
      </w:r>
      <w:r w:rsidR="0071724E" w:rsidRPr="00D822BC">
        <w:t>ggregating detection points</w:t>
      </w:r>
    </w:p>
    <w:p w14:paraId="72612201" w14:textId="77777777" w:rsidR="0071724E" w:rsidRPr="00D822BC" w:rsidRDefault="0071724E" w:rsidP="0071724E">
      <w:r w:rsidRPr="00D822BC">
        <w:t>Some detection points require multiple user interactions to occur before they can be activated, such as:</w:t>
      </w:r>
    </w:p>
    <w:p w14:paraId="13627255" w14:textId="77777777" w:rsidR="0071724E" w:rsidRPr="00D822BC" w:rsidRDefault="0071724E" w:rsidP="00BE3C48">
      <w:pPr>
        <w:pStyle w:val="ListParagraph"/>
        <w:numPr>
          <w:ilvl w:val="0"/>
          <w:numId w:val="54"/>
        </w:numPr>
      </w:pPr>
      <w:r w:rsidRPr="00D822BC">
        <w:t>Use of Multiple Usernames (AE1)</w:t>
      </w:r>
    </w:p>
    <w:p w14:paraId="42C8E4FF" w14:textId="77777777" w:rsidR="0071724E" w:rsidRPr="00D822BC" w:rsidRDefault="0071724E" w:rsidP="00BE3C48">
      <w:pPr>
        <w:pStyle w:val="ListParagraph"/>
        <w:numPr>
          <w:ilvl w:val="0"/>
          <w:numId w:val="54"/>
        </w:numPr>
      </w:pPr>
      <w:r w:rsidRPr="00D822BC">
        <w:t>Multiple Failed Passwords (AE2)</w:t>
      </w:r>
    </w:p>
    <w:p w14:paraId="3005D45E" w14:textId="77777777" w:rsidR="0071724E" w:rsidRPr="00D822BC" w:rsidRDefault="0071724E" w:rsidP="00BE3C48">
      <w:pPr>
        <w:pStyle w:val="ListParagraph"/>
        <w:numPr>
          <w:ilvl w:val="0"/>
          <w:numId w:val="54"/>
        </w:numPr>
      </w:pPr>
      <w:r w:rsidRPr="00D822BC">
        <w:t>Detect Large Number of File Uploads (FIO2)</w:t>
      </w:r>
    </w:p>
    <w:p w14:paraId="6AB0E9CC" w14:textId="77777777" w:rsidR="0071724E" w:rsidRPr="00D822BC" w:rsidRDefault="0071724E" w:rsidP="00BE3C48">
      <w:pPr>
        <w:pStyle w:val="ListParagraph"/>
        <w:numPr>
          <w:ilvl w:val="0"/>
          <w:numId w:val="54"/>
        </w:numPr>
      </w:pPr>
      <w:r w:rsidRPr="00D822BC">
        <w:t>Speed of Application Use (UT2)</w:t>
      </w:r>
    </w:p>
    <w:p w14:paraId="2006142C" w14:textId="77777777" w:rsidR="0071724E" w:rsidRPr="00D822BC" w:rsidRDefault="0071724E" w:rsidP="00BE3C48">
      <w:pPr>
        <w:pStyle w:val="ListParagraph"/>
        <w:numPr>
          <w:ilvl w:val="0"/>
          <w:numId w:val="54"/>
        </w:numPr>
      </w:pPr>
      <w:r w:rsidRPr="00D822BC">
        <w:t>High Number of Logouts Across the Site (STE1)</w:t>
      </w:r>
    </w:p>
    <w:p w14:paraId="2440A664" w14:textId="77777777" w:rsidR="0071724E" w:rsidRPr="00D822BC" w:rsidRDefault="0071724E" w:rsidP="00BE3C48">
      <w:pPr>
        <w:pStyle w:val="ListParagraph"/>
        <w:numPr>
          <w:ilvl w:val="0"/>
          <w:numId w:val="54"/>
        </w:numPr>
      </w:pPr>
      <w:r w:rsidRPr="00D822BC">
        <w:t>etc.</w:t>
      </w:r>
    </w:p>
    <w:p w14:paraId="5F3C0BF7" w14:textId="0A98B524" w:rsidR="0071724E" w:rsidRPr="00D822BC" w:rsidRDefault="0071724E" w:rsidP="0071724E">
      <w:r w:rsidRPr="00D822BC">
        <w:t xml:space="preserve">These </w:t>
      </w:r>
      <w:r w:rsidR="00D13214">
        <w:t xml:space="preserve">were referred to as “aggregating” detection points previously. These </w:t>
      </w:r>
      <w:r w:rsidRPr="00D822BC">
        <w:t>should all have a response threshold of “1”, but within the detection point itself some view needs to be taken of what “multiple”, “large number”, “speed”, “high number”, etc mean – and over what sampling periods.</w:t>
      </w:r>
    </w:p>
    <w:p w14:paraId="5AE8B5A9" w14:textId="41A52A21" w:rsidR="0071724E" w:rsidRPr="00D822BC" w:rsidRDefault="0071724E" w:rsidP="00453910">
      <w:r w:rsidRPr="00D822BC">
        <w:t>Unless the application has only a few users, system trend detection points monitoring “all users” (e.g. STE1, STE2, STE3) are usually best defined with percentage changes over a particular time period (e.g. “200% increase over one hour”). Such trend monitoring will not be useful without an automated response, as the value of this monitoring is proactively identifying and stopping an attack. It will be necessary to collect usage data over a period of time before setting the thresholds, and the thresholds may need to change as use of the application varies due to interest, time of day, seasons and external events.</w:t>
      </w:r>
    </w:p>
    <w:p w14:paraId="22F92733" w14:textId="4D3BC979" w:rsidR="002668F3" w:rsidRPr="00D822BC" w:rsidRDefault="00B63588" w:rsidP="00B63588">
      <w:pPr>
        <w:pStyle w:val="Heading3"/>
      </w:pPr>
      <w:r>
        <w:t>Thresholds for u</w:t>
      </w:r>
      <w:r w:rsidR="002668F3" w:rsidRPr="00D822BC">
        <w:t>ser event and user trend</w:t>
      </w:r>
      <w:r>
        <w:t xml:space="preserve"> detection points</w:t>
      </w:r>
    </w:p>
    <w:p w14:paraId="6AB94A7D" w14:textId="27E84F98" w:rsidR="00453910" w:rsidRPr="00D822BC" w:rsidRDefault="00453910" w:rsidP="00453910">
      <w:r w:rsidRPr="00D822BC">
        <w:t>It is important to separate the application's own responses from those of AppSensor. An application may lock accounts due to multiple failed authentication attempts or it might block requests using a disallowed HTTP method. But AppSensor still needs to record and monitor these to undertake responses in addition to the application's normal behavior.</w:t>
      </w:r>
    </w:p>
    <w:p w14:paraId="616B876F" w14:textId="77777777" w:rsidR="00453910" w:rsidRPr="003C30BB" w:rsidRDefault="00453910" w:rsidP="00453910">
      <w:r w:rsidRPr="00D822BC">
        <w:t>Tw</w:t>
      </w:r>
      <w:r w:rsidRPr="003C30BB">
        <w:t>o approaches need to be considered:</w:t>
      </w:r>
    </w:p>
    <w:p w14:paraId="753787FC" w14:textId="5AA95448" w:rsidR="00453910" w:rsidRPr="003C30BB" w:rsidRDefault="003C30BB" w:rsidP="00BE3C48">
      <w:pPr>
        <w:pStyle w:val="ListParagraph"/>
        <w:numPr>
          <w:ilvl w:val="0"/>
          <w:numId w:val="29"/>
        </w:numPr>
      </w:pPr>
      <w:r>
        <w:t>W</w:t>
      </w:r>
      <w:r w:rsidR="00453910" w:rsidRPr="003C30BB">
        <w:t>hether the responses are dependent upon user role (e.g. authenticated versus unauthenticated)</w:t>
      </w:r>
    </w:p>
    <w:p w14:paraId="6E68C681" w14:textId="2D1337A8" w:rsidR="00453910" w:rsidRPr="003C30BB" w:rsidRDefault="003C30BB" w:rsidP="00BE3C48">
      <w:pPr>
        <w:pStyle w:val="ListParagraph"/>
        <w:numPr>
          <w:ilvl w:val="0"/>
          <w:numId w:val="29"/>
        </w:numPr>
      </w:pPr>
      <w:r>
        <w:t>W</w:t>
      </w:r>
      <w:r w:rsidR="00453910" w:rsidRPr="003C30BB">
        <w:t>hether responses are set on a per detection point basis, or a per application basis.</w:t>
      </w:r>
    </w:p>
    <w:p w14:paraId="44943BB9" w14:textId="0A1BF45F" w:rsidR="00453910" w:rsidRDefault="00453910" w:rsidP="00453910">
      <w:r w:rsidRPr="009A6D6E">
        <w:t>The high-level rules should provide guidance on the first of these. If AppSensor is only implemented for the authenticated part of an application, or there is only one role, this question needs no further consideration. Applying different thresholds to</w:t>
      </w:r>
      <w:r w:rsidRPr="002540AB">
        <w:t xml:space="preserve"> different roles does create additional complexit</w:t>
      </w:r>
      <w:r w:rsidRPr="008E0D3E">
        <w:t>y, and some detection points and responses may not be valid for certain roles (e.g. authentication and session management exception types).</w:t>
      </w:r>
    </w:p>
    <w:p w14:paraId="3190B5D2" w14:textId="3910DF4E" w:rsidR="009A6D6E" w:rsidRDefault="009A6D6E" w:rsidP="00453910">
      <w:r>
        <w:t>Further to the discussion in ???, consider using the rule t</w:t>
      </w:r>
      <w:r w:rsidR="002540AB">
        <w:t>hat three suspicious</w:t>
      </w:r>
      <w:r>
        <w:t xml:space="preserve"> events is equivalent to a single attack event.</w:t>
      </w:r>
      <w:r w:rsidR="00E56680">
        <w:t xml:space="preserve"> It may be undesirable to repeatedly count identical events over time. Some example could be:</w:t>
      </w:r>
    </w:p>
    <w:p w14:paraId="7E771295" w14:textId="24B47899" w:rsidR="00E56680" w:rsidRDefault="00E56680" w:rsidP="004E7D19">
      <w:pPr>
        <w:pStyle w:val="ListParagraph"/>
        <w:numPr>
          <w:ilvl w:val="0"/>
          <w:numId w:val="84"/>
        </w:numPr>
      </w:pPr>
      <w:r>
        <w:t>Multiple use of the same wrong password for a single account name</w:t>
      </w:r>
    </w:p>
    <w:p w14:paraId="2E6E54C7" w14:textId="572DE640" w:rsidR="00E56680" w:rsidRPr="009A6D6E" w:rsidRDefault="00E56680" w:rsidP="004E7D19">
      <w:pPr>
        <w:pStyle w:val="ListParagraph"/>
        <w:numPr>
          <w:ilvl w:val="0"/>
          <w:numId w:val="84"/>
        </w:numPr>
      </w:pPr>
      <w:r>
        <w:t>Repeated reload of the same web page with exactly the same invalid data</w:t>
      </w:r>
    </w:p>
    <w:p w14:paraId="03FBFB28" w14:textId="440F4690" w:rsidR="00EA5A50" w:rsidRPr="009A6D6E" w:rsidRDefault="00EA5A50" w:rsidP="00EA5A50">
      <w:pPr>
        <w:spacing w:before="100" w:beforeAutospacing="1" w:after="119" w:afterAutospacing="0"/>
        <w:rPr>
          <w:lang w:val="en-GB"/>
        </w:rPr>
      </w:pPr>
      <w:r w:rsidRPr="009A6D6E">
        <w:rPr>
          <w:lang w:val="en-GB"/>
        </w:rPr>
        <w:t xml:space="preserve">Each detection point will have its own threshold of a small number of security events before a response action is taken. Then also consider the total number of security events generated by all detection points—the latter should normally all be set with the same period e.g. one day. Sample individual and overall thresholds are shown in </w:t>
      </w:r>
      <w:r w:rsidR="009A6D6E">
        <w:rPr>
          <w:lang w:val="en-GB"/>
        </w:rPr>
        <w:t>Figures ???</w:t>
      </w:r>
      <w:r w:rsidRPr="009A6D6E">
        <w:rPr>
          <w:lang w:val="en-GB"/>
        </w:rPr>
        <w:t xml:space="preserve"> and </w:t>
      </w:r>
      <w:r w:rsidR="009A6D6E">
        <w:rPr>
          <w:lang w:val="en-GB"/>
        </w:rPr>
        <w:t>???</w:t>
      </w:r>
      <w:r w:rsidRPr="009A6D6E">
        <w:rPr>
          <w:lang w:val="en-GB"/>
        </w:rPr>
        <w:t xml:space="preserve"> below.</w:t>
      </w:r>
    </w:p>
    <w:p w14:paraId="74DEE7D3" w14:textId="1901A067" w:rsidR="00EA5A50" w:rsidRPr="00D822BC" w:rsidRDefault="00EA5A50" w:rsidP="00EA5A50">
      <w:pPr>
        <w:pStyle w:val="Caption"/>
        <w:rPr>
          <w:bCs/>
          <w:lang w:val="en-GB"/>
        </w:rPr>
      </w:pPr>
      <w:r w:rsidRPr="003C30BB">
        <w:rPr>
          <w:bCs/>
          <w:lang w:val="en-GB"/>
        </w:rPr>
        <w:t xml:space="preserve">Example response action thresholds for </w:t>
      </w:r>
      <w:r w:rsidRPr="00D822BC">
        <w:rPr>
          <w:bCs/>
          <w:lang w:val="en-GB"/>
        </w:rPr>
        <w:t>individual detection points</w:t>
      </w:r>
      <w:r w:rsidRPr="00D822BC">
        <w:rPr>
          <w:bCs/>
          <w:lang w:val="en-GB"/>
        </w:rPr>
        <w:br/>
      </w:r>
      <w:r w:rsidRPr="00D822BC">
        <w:rPr>
          <w:lang w:val="en-GB"/>
        </w:rPr>
        <w:t>The threshold is the number of security events in the defined period per user</w:t>
      </w:r>
    </w:p>
    <w:tbl>
      <w:tblPr>
        <w:tblW w:w="7895" w:type="dxa"/>
        <w:tblCellSpacing w:w="0" w:type="dxa"/>
        <w:tblCellMar>
          <w:top w:w="23" w:type="dxa"/>
          <w:left w:w="23" w:type="dxa"/>
          <w:bottom w:w="23" w:type="dxa"/>
          <w:right w:w="23" w:type="dxa"/>
        </w:tblCellMar>
        <w:tblLook w:val="04A0" w:firstRow="1" w:lastRow="0" w:firstColumn="1" w:lastColumn="0" w:noHBand="0" w:noVBand="1"/>
      </w:tblPr>
      <w:tblGrid>
        <w:gridCol w:w="1184"/>
        <w:gridCol w:w="971"/>
        <w:gridCol w:w="891"/>
        <w:gridCol w:w="945"/>
        <w:gridCol w:w="2259"/>
        <w:gridCol w:w="1645"/>
      </w:tblGrid>
      <w:tr w:rsidR="00EA5A50" w:rsidRPr="00D40F1D" w14:paraId="7176A6BC" w14:textId="77777777" w:rsidTr="00EA5A50">
        <w:trPr>
          <w:tblCellSpacing w:w="0" w:type="dxa"/>
        </w:trPr>
        <w:tc>
          <w:tcPr>
            <w:tcW w:w="1184" w:type="dxa"/>
            <w:tcBorders>
              <w:bottom w:val="single" w:sz="4" w:space="0" w:color="auto"/>
            </w:tcBorders>
            <w:hideMark/>
          </w:tcPr>
          <w:p w14:paraId="26706FA2" w14:textId="77777777" w:rsidR="00EA5A50" w:rsidRPr="003C30BB" w:rsidRDefault="00EA5A50" w:rsidP="00EA5A50">
            <w:pPr>
              <w:spacing w:before="100" w:beforeAutospacing="1" w:after="0" w:afterAutospacing="0"/>
              <w:rPr>
                <w:b/>
                <w:sz w:val="16"/>
                <w:szCs w:val="16"/>
                <w:lang w:val="en-GB"/>
              </w:rPr>
            </w:pPr>
            <w:r w:rsidRPr="003C30BB">
              <w:rPr>
                <w:b/>
                <w:sz w:val="16"/>
                <w:szCs w:val="16"/>
                <w:lang w:val="en-GB"/>
              </w:rPr>
              <w:t>Detection Point</w:t>
            </w:r>
          </w:p>
        </w:tc>
        <w:tc>
          <w:tcPr>
            <w:tcW w:w="971" w:type="dxa"/>
            <w:tcBorders>
              <w:bottom w:val="single" w:sz="4" w:space="0" w:color="auto"/>
            </w:tcBorders>
          </w:tcPr>
          <w:p w14:paraId="5CAD0F58" w14:textId="0AABE3CD" w:rsidR="00EA5A50" w:rsidRPr="003C30BB" w:rsidRDefault="00EA5A50" w:rsidP="00EA5A50">
            <w:pPr>
              <w:spacing w:before="100" w:beforeAutospacing="1" w:after="0" w:afterAutospacing="0"/>
              <w:rPr>
                <w:b/>
                <w:sz w:val="16"/>
                <w:szCs w:val="16"/>
                <w:lang w:val="en-GB"/>
              </w:rPr>
            </w:pPr>
            <w:r w:rsidRPr="003C30BB">
              <w:rPr>
                <w:b/>
                <w:sz w:val="16"/>
                <w:szCs w:val="16"/>
                <w:lang w:val="en-GB"/>
              </w:rPr>
              <w:t>Role</w:t>
            </w:r>
          </w:p>
        </w:tc>
        <w:tc>
          <w:tcPr>
            <w:tcW w:w="891" w:type="dxa"/>
            <w:tcBorders>
              <w:bottom w:val="single" w:sz="4" w:space="0" w:color="auto"/>
            </w:tcBorders>
            <w:hideMark/>
          </w:tcPr>
          <w:p w14:paraId="42775592" w14:textId="00BC8E55" w:rsidR="00EA5A50" w:rsidRPr="003C30BB" w:rsidRDefault="00EA5A50" w:rsidP="00EA5A50">
            <w:pPr>
              <w:spacing w:before="100" w:beforeAutospacing="1" w:after="0" w:afterAutospacing="0"/>
              <w:rPr>
                <w:b/>
                <w:sz w:val="16"/>
                <w:szCs w:val="16"/>
                <w:lang w:val="en-GB"/>
              </w:rPr>
            </w:pPr>
            <w:r w:rsidRPr="003C30BB">
              <w:rPr>
                <w:b/>
                <w:sz w:val="16"/>
                <w:szCs w:val="16"/>
                <w:lang w:val="en-GB"/>
              </w:rPr>
              <w:t>Threshold</w:t>
            </w:r>
          </w:p>
        </w:tc>
        <w:tc>
          <w:tcPr>
            <w:tcW w:w="945" w:type="dxa"/>
            <w:tcBorders>
              <w:bottom w:val="single" w:sz="4" w:space="0" w:color="auto"/>
            </w:tcBorders>
            <w:hideMark/>
          </w:tcPr>
          <w:p w14:paraId="771A92F5" w14:textId="77777777" w:rsidR="00EA5A50" w:rsidRPr="003C30BB" w:rsidRDefault="00EA5A50" w:rsidP="00EA5A50">
            <w:pPr>
              <w:spacing w:before="100" w:beforeAutospacing="1" w:after="0" w:afterAutospacing="0"/>
              <w:ind w:right="23"/>
              <w:rPr>
                <w:b/>
                <w:sz w:val="16"/>
                <w:szCs w:val="16"/>
                <w:lang w:val="en-GB"/>
              </w:rPr>
            </w:pPr>
            <w:r w:rsidRPr="003C30BB">
              <w:rPr>
                <w:b/>
                <w:sz w:val="16"/>
                <w:szCs w:val="16"/>
                <w:lang w:val="en-GB"/>
              </w:rPr>
              <w:t>Period</w:t>
            </w:r>
          </w:p>
        </w:tc>
        <w:tc>
          <w:tcPr>
            <w:tcW w:w="2259" w:type="dxa"/>
            <w:tcBorders>
              <w:bottom w:val="single" w:sz="4" w:space="0" w:color="auto"/>
            </w:tcBorders>
            <w:hideMark/>
          </w:tcPr>
          <w:p w14:paraId="5184C7CD" w14:textId="77777777" w:rsidR="00EA5A50" w:rsidRPr="003C30BB" w:rsidRDefault="00EA5A50" w:rsidP="00EA5A50">
            <w:pPr>
              <w:spacing w:before="100" w:beforeAutospacing="1" w:after="0" w:afterAutospacing="0"/>
              <w:ind w:right="23"/>
              <w:rPr>
                <w:b/>
                <w:sz w:val="16"/>
                <w:szCs w:val="16"/>
                <w:lang w:val="en-GB"/>
              </w:rPr>
            </w:pPr>
            <w:r w:rsidRPr="003C30BB">
              <w:rPr>
                <w:b/>
                <w:sz w:val="16"/>
                <w:szCs w:val="16"/>
                <w:lang w:val="en-GB"/>
              </w:rPr>
              <w:t>Actions</w:t>
            </w:r>
          </w:p>
        </w:tc>
        <w:tc>
          <w:tcPr>
            <w:tcW w:w="1645" w:type="dxa"/>
            <w:tcBorders>
              <w:bottom w:val="single" w:sz="4" w:space="0" w:color="auto"/>
            </w:tcBorders>
            <w:hideMark/>
          </w:tcPr>
          <w:p w14:paraId="6DF1D49E" w14:textId="77777777" w:rsidR="00EA5A50" w:rsidRPr="003C30BB" w:rsidRDefault="00EA5A50" w:rsidP="00EA5A50">
            <w:pPr>
              <w:spacing w:before="100" w:beforeAutospacing="1" w:after="0" w:afterAutospacing="0"/>
              <w:ind w:right="23"/>
              <w:rPr>
                <w:b/>
                <w:sz w:val="16"/>
                <w:szCs w:val="16"/>
                <w:lang w:val="en-GB"/>
              </w:rPr>
            </w:pPr>
            <w:r w:rsidRPr="003C30BB">
              <w:rPr>
                <w:b/>
                <w:sz w:val="16"/>
                <w:szCs w:val="16"/>
                <w:lang w:val="en-GB"/>
              </w:rPr>
              <w:t>Response Codes</w:t>
            </w:r>
          </w:p>
        </w:tc>
      </w:tr>
      <w:tr w:rsidR="00EA5A50" w:rsidRPr="00D40F1D" w14:paraId="11B25747" w14:textId="77777777" w:rsidTr="00EA5A50">
        <w:trPr>
          <w:tblCellSpacing w:w="0" w:type="dxa"/>
        </w:trPr>
        <w:tc>
          <w:tcPr>
            <w:tcW w:w="1184" w:type="dxa"/>
            <w:vMerge w:val="restart"/>
            <w:tcBorders>
              <w:bottom w:val="single" w:sz="4" w:space="0" w:color="auto"/>
            </w:tcBorders>
            <w:shd w:val="clear" w:color="auto" w:fill="F2F2F2" w:themeFill="background1" w:themeFillShade="F2"/>
            <w:hideMark/>
          </w:tcPr>
          <w:p w14:paraId="6FE76584"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RE1</w:t>
            </w:r>
          </w:p>
        </w:tc>
        <w:tc>
          <w:tcPr>
            <w:tcW w:w="971" w:type="dxa"/>
            <w:shd w:val="clear" w:color="auto" w:fill="F2F2F2" w:themeFill="background1" w:themeFillShade="F2"/>
          </w:tcPr>
          <w:p w14:paraId="0D4667AC" w14:textId="7F4ED861" w:rsidR="00EA5A50" w:rsidRPr="003C30BB" w:rsidRDefault="00EA5A50" w:rsidP="00EA5A50">
            <w:pPr>
              <w:spacing w:before="100" w:beforeAutospacing="1" w:after="0" w:afterAutospacing="0"/>
              <w:ind w:right="23"/>
              <w:jc w:val="right"/>
              <w:rPr>
                <w:color w:val="000000"/>
                <w:sz w:val="16"/>
                <w:szCs w:val="16"/>
                <w:lang w:val="en-GB"/>
              </w:rPr>
            </w:pPr>
            <w:r w:rsidRPr="003C30BB">
              <w:rPr>
                <w:color w:val="000000"/>
                <w:sz w:val="16"/>
                <w:szCs w:val="16"/>
                <w:lang w:val="en-GB"/>
              </w:rPr>
              <w:t>Authenticated</w:t>
            </w:r>
          </w:p>
        </w:tc>
        <w:tc>
          <w:tcPr>
            <w:tcW w:w="891" w:type="dxa"/>
            <w:shd w:val="clear" w:color="auto" w:fill="F2F2F2" w:themeFill="background1" w:themeFillShade="F2"/>
            <w:hideMark/>
          </w:tcPr>
          <w:p w14:paraId="1B2E7676" w14:textId="180246CD" w:rsidR="00EA5A50" w:rsidRPr="003C30BB" w:rsidRDefault="00EA5A50" w:rsidP="002668F3">
            <w:pPr>
              <w:spacing w:before="100" w:beforeAutospacing="1" w:after="0" w:afterAutospacing="0"/>
              <w:ind w:right="23"/>
              <w:jc w:val="center"/>
              <w:rPr>
                <w:sz w:val="16"/>
                <w:szCs w:val="16"/>
                <w:lang w:val="en-GB"/>
              </w:rPr>
            </w:pPr>
            <w:r w:rsidRPr="003C30BB">
              <w:rPr>
                <w:color w:val="000000"/>
                <w:sz w:val="16"/>
                <w:szCs w:val="16"/>
                <w:lang w:val="en-GB"/>
              </w:rPr>
              <w:t>2</w:t>
            </w:r>
          </w:p>
        </w:tc>
        <w:tc>
          <w:tcPr>
            <w:tcW w:w="945" w:type="dxa"/>
            <w:shd w:val="clear" w:color="auto" w:fill="F2F2F2" w:themeFill="background1" w:themeFillShade="F2"/>
            <w:hideMark/>
          </w:tcPr>
          <w:p w14:paraId="608349EF"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1 hour</w:t>
            </w:r>
          </w:p>
        </w:tc>
        <w:tc>
          <w:tcPr>
            <w:tcW w:w="2259" w:type="dxa"/>
            <w:vMerge w:val="restart"/>
            <w:tcBorders>
              <w:bottom w:val="single" w:sz="4" w:space="0" w:color="auto"/>
            </w:tcBorders>
            <w:shd w:val="clear" w:color="auto" w:fill="F2F2F2" w:themeFill="background1" w:themeFillShade="F2"/>
            <w:hideMark/>
          </w:tcPr>
          <w:p w14:paraId="27B83117"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Request terminated + Account lockout 30 minutes</w:t>
            </w:r>
          </w:p>
        </w:tc>
        <w:tc>
          <w:tcPr>
            <w:tcW w:w="1645" w:type="dxa"/>
            <w:vMerge w:val="restart"/>
            <w:tcBorders>
              <w:bottom w:val="single" w:sz="4" w:space="0" w:color="auto"/>
            </w:tcBorders>
            <w:shd w:val="clear" w:color="auto" w:fill="F2F2F2" w:themeFill="background1" w:themeFillShade="F2"/>
            <w:hideMark/>
          </w:tcPr>
          <w:p w14:paraId="603FFBF9"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ASR-G, ASR-K</w:t>
            </w:r>
          </w:p>
        </w:tc>
      </w:tr>
      <w:tr w:rsidR="00EA5A50" w:rsidRPr="00D40F1D" w14:paraId="4D3175A4" w14:textId="77777777" w:rsidTr="00EA5A50">
        <w:trPr>
          <w:tblCellSpacing w:w="0" w:type="dxa"/>
        </w:trPr>
        <w:tc>
          <w:tcPr>
            <w:tcW w:w="1184" w:type="dxa"/>
            <w:vMerge/>
            <w:tcBorders>
              <w:bottom w:val="single" w:sz="4" w:space="0" w:color="auto"/>
            </w:tcBorders>
            <w:shd w:val="clear" w:color="auto" w:fill="F2F2F2" w:themeFill="background1" w:themeFillShade="F2"/>
          </w:tcPr>
          <w:p w14:paraId="5D9C85F9" w14:textId="77777777" w:rsidR="00EA5A50" w:rsidRPr="004E7D19" w:rsidRDefault="00EA5A50" w:rsidP="00EA5A50">
            <w:pPr>
              <w:spacing w:before="100" w:beforeAutospacing="1" w:after="0" w:afterAutospacing="0"/>
              <w:ind w:right="23"/>
              <w:rPr>
                <w:color w:val="000000"/>
                <w:sz w:val="16"/>
                <w:szCs w:val="16"/>
                <w:lang w:val="en-GB"/>
              </w:rPr>
            </w:pPr>
          </w:p>
        </w:tc>
        <w:tc>
          <w:tcPr>
            <w:tcW w:w="971" w:type="dxa"/>
            <w:tcBorders>
              <w:bottom w:val="single" w:sz="4" w:space="0" w:color="auto"/>
            </w:tcBorders>
            <w:shd w:val="clear" w:color="auto" w:fill="F2F2F2" w:themeFill="background1" w:themeFillShade="F2"/>
          </w:tcPr>
          <w:p w14:paraId="58CC857C" w14:textId="7D7AE7AC" w:rsidR="00EA5A50" w:rsidRPr="00B63588" w:rsidRDefault="00EA5A50" w:rsidP="00EA5A50">
            <w:pPr>
              <w:spacing w:before="100" w:beforeAutospacing="1" w:after="0" w:afterAutospacing="0"/>
              <w:ind w:right="23"/>
              <w:jc w:val="right"/>
              <w:rPr>
                <w:color w:val="000000"/>
                <w:sz w:val="16"/>
                <w:szCs w:val="16"/>
                <w:lang w:val="en-GB"/>
              </w:rPr>
            </w:pPr>
            <w:r w:rsidRPr="00B63588">
              <w:rPr>
                <w:color w:val="000000"/>
                <w:sz w:val="16"/>
                <w:szCs w:val="16"/>
                <w:lang w:val="en-GB"/>
              </w:rPr>
              <w:t>Public</w:t>
            </w:r>
          </w:p>
        </w:tc>
        <w:tc>
          <w:tcPr>
            <w:tcW w:w="891" w:type="dxa"/>
            <w:tcBorders>
              <w:bottom w:val="single" w:sz="4" w:space="0" w:color="auto"/>
            </w:tcBorders>
            <w:shd w:val="clear" w:color="auto" w:fill="F2F2F2" w:themeFill="background1" w:themeFillShade="F2"/>
          </w:tcPr>
          <w:p w14:paraId="3929D2B2" w14:textId="6F169C2E" w:rsidR="00EA5A50" w:rsidRPr="00B63588" w:rsidRDefault="00EA5A50" w:rsidP="002668F3">
            <w:pPr>
              <w:spacing w:before="100" w:beforeAutospacing="1" w:after="0" w:afterAutospacing="0"/>
              <w:ind w:right="23"/>
              <w:jc w:val="center"/>
              <w:rPr>
                <w:color w:val="000000"/>
                <w:sz w:val="16"/>
                <w:szCs w:val="16"/>
                <w:lang w:val="en-GB"/>
              </w:rPr>
            </w:pPr>
            <w:r w:rsidRPr="00B63588">
              <w:rPr>
                <w:color w:val="000000"/>
                <w:sz w:val="16"/>
                <w:szCs w:val="16"/>
                <w:lang w:val="en-GB"/>
              </w:rPr>
              <w:t>5</w:t>
            </w:r>
          </w:p>
        </w:tc>
        <w:tc>
          <w:tcPr>
            <w:tcW w:w="945" w:type="dxa"/>
            <w:tcBorders>
              <w:bottom w:val="single" w:sz="4" w:space="0" w:color="auto"/>
            </w:tcBorders>
            <w:shd w:val="clear" w:color="auto" w:fill="F2F2F2" w:themeFill="background1" w:themeFillShade="F2"/>
          </w:tcPr>
          <w:p w14:paraId="1484B8AE" w14:textId="517283BA" w:rsidR="00EA5A50" w:rsidRPr="00B63588" w:rsidRDefault="00EA5A50" w:rsidP="00EA5A50">
            <w:pPr>
              <w:spacing w:before="100" w:beforeAutospacing="1" w:after="0" w:afterAutospacing="0"/>
              <w:ind w:right="23"/>
              <w:rPr>
                <w:color w:val="000000"/>
                <w:sz w:val="16"/>
                <w:szCs w:val="16"/>
                <w:lang w:val="en-GB"/>
              </w:rPr>
            </w:pPr>
            <w:r w:rsidRPr="00B63588">
              <w:rPr>
                <w:color w:val="000000"/>
                <w:sz w:val="16"/>
                <w:szCs w:val="16"/>
                <w:lang w:val="en-GB"/>
              </w:rPr>
              <w:t>1 day</w:t>
            </w:r>
          </w:p>
        </w:tc>
        <w:tc>
          <w:tcPr>
            <w:tcW w:w="2259" w:type="dxa"/>
            <w:vMerge/>
            <w:tcBorders>
              <w:bottom w:val="single" w:sz="4" w:space="0" w:color="auto"/>
            </w:tcBorders>
            <w:shd w:val="clear" w:color="auto" w:fill="F2F2F2" w:themeFill="background1" w:themeFillShade="F2"/>
          </w:tcPr>
          <w:p w14:paraId="42AD9FA9" w14:textId="77777777" w:rsidR="00EA5A50" w:rsidRPr="00B63588" w:rsidRDefault="00EA5A50" w:rsidP="00EA5A50">
            <w:pPr>
              <w:spacing w:before="100" w:beforeAutospacing="1" w:after="0" w:afterAutospacing="0"/>
              <w:ind w:right="23"/>
              <w:rPr>
                <w:color w:val="000000"/>
                <w:sz w:val="16"/>
                <w:szCs w:val="16"/>
                <w:lang w:val="en-GB"/>
              </w:rPr>
            </w:pPr>
          </w:p>
        </w:tc>
        <w:tc>
          <w:tcPr>
            <w:tcW w:w="1645" w:type="dxa"/>
            <w:vMerge/>
            <w:tcBorders>
              <w:bottom w:val="single" w:sz="4" w:space="0" w:color="auto"/>
            </w:tcBorders>
            <w:shd w:val="clear" w:color="auto" w:fill="F2F2F2" w:themeFill="background1" w:themeFillShade="F2"/>
          </w:tcPr>
          <w:p w14:paraId="19D2F5EE" w14:textId="77777777" w:rsidR="00EA5A50" w:rsidRPr="00B63588" w:rsidRDefault="00EA5A50" w:rsidP="00EA5A50">
            <w:pPr>
              <w:spacing w:before="100" w:beforeAutospacing="1" w:after="0" w:afterAutospacing="0"/>
              <w:ind w:right="23"/>
              <w:rPr>
                <w:color w:val="000000"/>
                <w:sz w:val="16"/>
                <w:szCs w:val="16"/>
                <w:lang w:val="en-GB"/>
              </w:rPr>
            </w:pPr>
          </w:p>
        </w:tc>
      </w:tr>
      <w:tr w:rsidR="00EA5A50" w:rsidRPr="00D40F1D" w14:paraId="068838EF" w14:textId="77777777" w:rsidTr="00EA5A50">
        <w:trPr>
          <w:tblCellSpacing w:w="0" w:type="dxa"/>
        </w:trPr>
        <w:tc>
          <w:tcPr>
            <w:tcW w:w="1184" w:type="dxa"/>
            <w:tcBorders>
              <w:top w:val="single" w:sz="4" w:space="0" w:color="auto"/>
              <w:bottom w:val="single" w:sz="4" w:space="0" w:color="auto"/>
            </w:tcBorders>
            <w:hideMark/>
          </w:tcPr>
          <w:p w14:paraId="01CAEDC7"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RE6</w:t>
            </w:r>
          </w:p>
        </w:tc>
        <w:tc>
          <w:tcPr>
            <w:tcW w:w="971" w:type="dxa"/>
            <w:tcBorders>
              <w:top w:val="single" w:sz="4" w:space="0" w:color="auto"/>
              <w:bottom w:val="single" w:sz="4" w:space="0" w:color="auto"/>
            </w:tcBorders>
          </w:tcPr>
          <w:p w14:paraId="6B851948" w14:textId="5DD6D228" w:rsidR="00EA5A50" w:rsidRPr="003C30BB" w:rsidRDefault="00EA5A50" w:rsidP="00EA5A50">
            <w:pPr>
              <w:spacing w:before="100" w:beforeAutospacing="1" w:after="0" w:afterAutospacing="0"/>
              <w:ind w:right="23"/>
              <w:jc w:val="right"/>
              <w:rPr>
                <w:color w:val="000000"/>
                <w:sz w:val="16"/>
                <w:szCs w:val="16"/>
                <w:lang w:val="en-GB"/>
              </w:rPr>
            </w:pPr>
            <w:r w:rsidRPr="003C30BB">
              <w:rPr>
                <w:color w:val="000000"/>
                <w:sz w:val="16"/>
                <w:szCs w:val="16"/>
                <w:lang w:val="en-GB"/>
              </w:rPr>
              <w:t>Authenticated</w:t>
            </w:r>
          </w:p>
        </w:tc>
        <w:tc>
          <w:tcPr>
            <w:tcW w:w="891" w:type="dxa"/>
            <w:tcBorders>
              <w:top w:val="single" w:sz="4" w:space="0" w:color="auto"/>
              <w:bottom w:val="single" w:sz="4" w:space="0" w:color="auto"/>
            </w:tcBorders>
            <w:hideMark/>
          </w:tcPr>
          <w:p w14:paraId="61109A7F" w14:textId="2A62ECD5" w:rsidR="00EA5A50" w:rsidRPr="003C30BB" w:rsidRDefault="00EA5A50" w:rsidP="002668F3">
            <w:pPr>
              <w:spacing w:before="100" w:beforeAutospacing="1" w:after="0" w:afterAutospacing="0"/>
              <w:ind w:right="23"/>
              <w:jc w:val="center"/>
              <w:rPr>
                <w:sz w:val="16"/>
                <w:szCs w:val="16"/>
                <w:lang w:val="en-GB"/>
              </w:rPr>
            </w:pPr>
            <w:r w:rsidRPr="003C30BB">
              <w:rPr>
                <w:color w:val="000000"/>
                <w:sz w:val="16"/>
                <w:szCs w:val="16"/>
                <w:lang w:val="en-GB"/>
              </w:rPr>
              <w:t>10</w:t>
            </w:r>
          </w:p>
        </w:tc>
        <w:tc>
          <w:tcPr>
            <w:tcW w:w="945" w:type="dxa"/>
            <w:tcBorders>
              <w:top w:val="single" w:sz="4" w:space="0" w:color="auto"/>
              <w:bottom w:val="single" w:sz="4" w:space="0" w:color="auto"/>
            </w:tcBorders>
            <w:hideMark/>
          </w:tcPr>
          <w:p w14:paraId="5503E49C"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5 minutes</w:t>
            </w:r>
          </w:p>
        </w:tc>
        <w:tc>
          <w:tcPr>
            <w:tcW w:w="2259" w:type="dxa"/>
            <w:tcBorders>
              <w:top w:val="single" w:sz="4" w:space="0" w:color="auto"/>
              <w:bottom w:val="single" w:sz="4" w:space="0" w:color="auto"/>
            </w:tcBorders>
            <w:hideMark/>
          </w:tcPr>
          <w:p w14:paraId="116629CA"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Security violation message + Account logout</w:t>
            </w:r>
          </w:p>
        </w:tc>
        <w:tc>
          <w:tcPr>
            <w:tcW w:w="1645" w:type="dxa"/>
            <w:tcBorders>
              <w:top w:val="single" w:sz="4" w:space="0" w:color="auto"/>
              <w:bottom w:val="single" w:sz="4" w:space="0" w:color="auto"/>
            </w:tcBorders>
            <w:hideMark/>
          </w:tcPr>
          <w:p w14:paraId="175DDA31"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ASR-E, ASR-J</w:t>
            </w:r>
          </w:p>
        </w:tc>
      </w:tr>
      <w:tr w:rsidR="00EA5A50" w:rsidRPr="00D40F1D" w14:paraId="081D0B18" w14:textId="77777777" w:rsidTr="00EA5A50">
        <w:trPr>
          <w:tblCellSpacing w:w="0" w:type="dxa"/>
        </w:trPr>
        <w:tc>
          <w:tcPr>
            <w:tcW w:w="1184" w:type="dxa"/>
            <w:tcBorders>
              <w:top w:val="single" w:sz="4" w:space="0" w:color="auto"/>
              <w:bottom w:val="single" w:sz="4" w:space="0" w:color="auto"/>
            </w:tcBorders>
            <w:shd w:val="clear" w:color="auto" w:fill="F2F2F2" w:themeFill="background1" w:themeFillShade="F2"/>
            <w:hideMark/>
          </w:tcPr>
          <w:p w14:paraId="32FCE5F8"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CIE1</w:t>
            </w:r>
          </w:p>
        </w:tc>
        <w:tc>
          <w:tcPr>
            <w:tcW w:w="971" w:type="dxa"/>
            <w:shd w:val="clear" w:color="auto" w:fill="F2F2F2" w:themeFill="background1" w:themeFillShade="F2"/>
          </w:tcPr>
          <w:p w14:paraId="4D9D019A" w14:textId="154935A1" w:rsidR="00EA5A50" w:rsidRPr="003C30BB" w:rsidRDefault="00EA5A50" w:rsidP="00EA5A50">
            <w:pPr>
              <w:spacing w:before="100" w:beforeAutospacing="1" w:after="0" w:afterAutospacing="0"/>
              <w:ind w:right="23"/>
              <w:jc w:val="right"/>
              <w:rPr>
                <w:color w:val="000000"/>
                <w:sz w:val="16"/>
                <w:szCs w:val="16"/>
                <w:lang w:val="en-GB"/>
              </w:rPr>
            </w:pPr>
            <w:r w:rsidRPr="003C30BB">
              <w:rPr>
                <w:color w:val="000000"/>
                <w:sz w:val="16"/>
                <w:szCs w:val="16"/>
                <w:lang w:val="en-GB"/>
              </w:rPr>
              <w:t>Authenticated</w:t>
            </w:r>
          </w:p>
        </w:tc>
        <w:tc>
          <w:tcPr>
            <w:tcW w:w="891" w:type="dxa"/>
            <w:shd w:val="clear" w:color="auto" w:fill="F2F2F2" w:themeFill="background1" w:themeFillShade="F2"/>
            <w:hideMark/>
          </w:tcPr>
          <w:p w14:paraId="2B0F16F7" w14:textId="3024705C" w:rsidR="00EA5A50" w:rsidRPr="003C30BB" w:rsidRDefault="00EA5A50" w:rsidP="002668F3">
            <w:pPr>
              <w:spacing w:before="100" w:beforeAutospacing="1" w:after="0" w:afterAutospacing="0"/>
              <w:ind w:right="23"/>
              <w:jc w:val="center"/>
              <w:rPr>
                <w:sz w:val="16"/>
                <w:szCs w:val="16"/>
                <w:lang w:val="en-GB"/>
              </w:rPr>
            </w:pPr>
            <w:r w:rsidRPr="003C30BB">
              <w:rPr>
                <w:color w:val="000000"/>
                <w:sz w:val="16"/>
                <w:szCs w:val="16"/>
                <w:lang w:val="en-GB"/>
              </w:rPr>
              <w:t>3</w:t>
            </w:r>
          </w:p>
        </w:tc>
        <w:tc>
          <w:tcPr>
            <w:tcW w:w="945" w:type="dxa"/>
            <w:shd w:val="clear" w:color="auto" w:fill="F2F2F2" w:themeFill="background1" w:themeFillShade="F2"/>
            <w:hideMark/>
          </w:tcPr>
          <w:p w14:paraId="7CF0BA39"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15 minutes</w:t>
            </w:r>
          </w:p>
        </w:tc>
        <w:tc>
          <w:tcPr>
            <w:tcW w:w="2259" w:type="dxa"/>
            <w:shd w:val="clear" w:color="auto" w:fill="F2F2F2" w:themeFill="background1" w:themeFillShade="F2"/>
            <w:hideMark/>
          </w:tcPr>
          <w:p w14:paraId="3A251B43"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Security violation message + Function disabled</w:t>
            </w:r>
          </w:p>
        </w:tc>
        <w:tc>
          <w:tcPr>
            <w:tcW w:w="1645" w:type="dxa"/>
            <w:shd w:val="clear" w:color="auto" w:fill="F2F2F2" w:themeFill="background1" w:themeFillShade="F2"/>
            <w:hideMark/>
          </w:tcPr>
          <w:p w14:paraId="3C93AB3D"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ASR-E, ASR-I</w:t>
            </w:r>
          </w:p>
        </w:tc>
      </w:tr>
      <w:tr w:rsidR="00EA5A50" w:rsidRPr="00D40F1D" w14:paraId="46DB7855" w14:textId="77777777" w:rsidTr="00EA5A50">
        <w:trPr>
          <w:tblCellSpacing w:w="0" w:type="dxa"/>
        </w:trPr>
        <w:tc>
          <w:tcPr>
            <w:tcW w:w="1184" w:type="dxa"/>
            <w:tcBorders>
              <w:bottom w:val="single" w:sz="4" w:space="0" w:color="auto"/>
            </w:tcBorders>
            <w:hideMark/>
          </w:tcPr>
          <w:p w14:paraId="5D3F5994"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HT3</w:t>
            </w:r>
          </w:p>
        </w:tc>
        <w:tc>
          <w:tcPr>
            <w:tcW w:w="971" w:type="dxa"/>
            <w:tcBorders>
              <w:bottom w:val="single" w:sz="4" w:space="0" w:color="auto"/>
            </w:tcBorders>
          </w:tcPr>
          <w:p w14:paraId="68E3EA99" w14:textId="349B26F3" w:rsidR="00EA5A50" w:rsidRPr="003C30BB" w:rsidRDefault="00EA5A50" w:rsidP="00EA5A50">
            <w:pPr>
              <w:spacing w:before="100" w:beforeAutospacing="1" w:after="0" w:afterAutospacing="0"/>
              <w:ind w:right="23"/>
              <w:jc w:val="right"/>
              <w:rPr>
                <w:color w:val="000000"/>
                <w:sz w:val="16"/>
                <w:szCs w:val="16"/>
                <w:lang w:val="en-GB"/>
              </w:rPr>
            </w:pPr>
            <w:r w:rsidRPr="003C30BB">
              <w:rPr>
                <w:color w:val="000000"/>
                <w:sz w:val="16"/>
                <w:szCs w:val="16"/>
                <w:lang w:val="en-GB"/>
              </w:rPr>
              <w:t>Authenticated</w:t>
            </w:r>
          </w:p>
        </w:tc>
        <w:tc>
          <w:tcPr>
            <w:tcW w:w="891" w:type="dxa"/>
            <w:tcBorders>
              <w:bottom w:val="single" w:sz="4" w:space="0" w:color="auto"/>
            </w:tcBorders>
            <w:hideMark/>
          </w:tcPr>
          <w:p w14:paraId="625C7601" w14:textId="00F7501E" w:rsidR="00EA5A50" w:rsidRPr="003C30BB" w:rsidRDefault="00EA5A50" w:rsidP="002668F3">
            <w:pPr>
              <w:spacing w:before="100" w:beforeAutospacing="1" w:after="0" w:afterAutospacing="0"/>
              <w:ind w:right="23"/>
              <w:jc w:val="center"/>
              <w:rPr>
                <w:sz w:val="16"/>
                <w:szCs w:val="16"/>
                <w:lang w:val="en-GB"/>
              </w:rPr>
            </w:pPr>
            <w:r w:rsidRPr="003C30BB">
              <w:rPr>
                <w:color w:val="000000"/>
                <w:sz w:val="16"/>
                <w:szCs w:val="16"/>
                <w:lang w:val="en-GB"/>
              </w:rPr>
              <w:t>1</w:t>
            </w:r>
          </w:p>
        </w:tc>
        <w:tc>
          <w:tcPr>
            <w:tcW w:w="945" w:type="dxa"/>
            <w:tcBorders>
              <w:bottom w:val="single" w:sz="4" w:space="0" w:color="auto"/>
            </w:tcBorders>
            <w:hideMark/>
          </w:tcPr>
          <w:p w14:paraId="1027EC24"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NA</w:t>
            </w:r>
          </w:p>
        </w:tc>
        <w:tc>
          <w:tcPr>
            <w:tcW w:w="2259" w:type="dxa"/>
            <w:tcBorders>
              <w:bottom w:val="single" w:sz="4" w:space="0" w:color="auto"/>
            </w:tcBorders>
            <w:hideMark/>
          </w:tcPr>
          <w:p w14:paraId="669AEA81"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Admin alert + Proxy to alternative system</w:t>
            </w:r>
          </w:p>
        </w:tc>
        <w:tc>
          <w:tcPr>
            <w:tcW w:w="1645" w:type="dxa"/>
            <w:tcBorders>
              <w:bottom w:val="single" w:sz="4" w:space="0" w:color="auto"/>
            </w:tcBorders>
            <w:hideMark/>
          </w:tcPr>
          <w:p w14:paraId="6023575D" w14:textId="77777777" w:rsidR="00EA5A50" w:rsidRPr="003C30BB" w:rsidRDefault="00EA5A50" w:rsidP="00EA5A50">
            <w:pPr>
              <w:spacing w:before="100" w:beforeAutospacing="1" w:after="0" w:afterAutospacing="0"/>
              <w:ind w:right="23"/>
              <w:rPr>
                <w:sz w:val="16"/>
                <w:szCs w:val="16"/>
                <w:lang w:val="en-GB"/>
              </w:rPr>
            </w:pPr>
            <w:r w:rsidRPr="003C30BB">
              <w:rPr>
                <w:color w:val="000000"/>
                <w:sz w:val="16"/>
                <w:szCs w:val="16"/>
                <w:lang w:val="en-GB"/>
              </w:rPr>
              <w:t>ASR-B, ASR-N</w:t>
            </w:r>
          </w:p>
        </w:tc>
      </w:tr>
    </w:tbl>
    <w:p w14:paraId="7F36AA66" w14:textId="09AD121C" w:rsidR="00EA5A50" w:rsidRPr="003C30BB" w:rsidRDefault="00EA5A50" w:rsidP="00EA5A50">
      <w:pPr>
        <w:pStyle w:val="Caption"/>
      </w:pPr>
    </w:p>
    <w:p w14:paraId="32E0B66E" w14:textId="77777777" w:rsidR="000D659E" w:rsidRPr="003C30BB" w:rsidRDefault="00453910" w:rsidP="00453910">
      <w:r w:rsidRPr="003C30BB">
        <w:t>Response threshold definition based on a per detection point basis al</w:t>
      </w:r>
      <w:r w:rsidR="000D659E" w:rsidRPr="003C30BB">
        <w:t xml:space="preserve">lows more fine-grained tuning. </w:t>
      </w:r>
      <w:r w:rsidRPr="003C30BB">
        <w:t xml:space="preserve">However it is usual to have thresholds for each detection point </w:t>
      </w:r>
      <w:r w:rsidR="000D659E" w:rsidRPr="003C30BB">
        <w:t>and</w:t>
      </w:r>
      <w:r w:rsidRPr="003C30BB">
        <w:t xml:space="preserve"> an overall limit on the total number of any detection poin</w:t>
      </w:r>
      <w:r w:rsidR="000D659E" w:rsidRPr="003C30BB">
        <w:t xml:space="preserve">ts activated in a time period. </w:t>
      </w:r>
      <w:r w:rsidRPr="003C30BB">
        <w:t>The time period over which each threshold applies needs to be long enough to cater for slow attacks, but will need to be selected with consideration of any active responses that have time factors</w:t>
      </w:r>
      <w:r w:rsidR="000D659E" w:rsidRPr="003C30BB">
        <w:t xml:space="preserve"> such as lockout for a period. </w:t>
      </w:r>
      <w:r w:rsidRPr="003C30BB">
        <w:t>Having the overall limit can help allow the individual thresholds to be much more tightly set.</w:t>
      </w:r>
    </w:p>
    <w:p w14:paraId="778B8EA5" w14:textId="14293320" w:rsidR="002668F3" w:rsidRPr="003C30BB" w:rsidRDefault="003C30BB" w:rsidP="002668F3">
      <w:pPr>
        <w:pStyle w:val="Caption"/>
        <w:rPr>
          <w:lang w:val="en-GB"/>
        </w:rPr>
      </w:pPr>
      <w:r>
        <w:rPr>
          <w:lang w:val="en-GB"/>
        </w:rPr>
        <w:t xml:space="preserve">Figure ??: </w:t>
      </w:r>
      <w:r w:rsidR="002668F3" w:rsidRPr="003C30BB">
        <w:rPr>
          <w:lang w:val="en-GB"/>
        </w:rPr>
        <w:t>Example response action thresholds for the overall number of security events</w:t>
      </w:r>
      <w:r w:rsidR="00C806EC" w:rsidRPr="003C30BB">
        <w:rPr>
          <w:lang w:val="en-GB"/>
        </w:rPr>
        <w:t xml:space="preserve"> in a fixed time period</w:t>
      </w:r>
      <w:r w:rsidR="002668F3" w:rsidRPr="003C30BB">
        <w:rPr>
          <w:lang w:val="en-GB"/>
        </w:rPr>
        <w:br/>
        <w:t>The threshold is the number of security events in the defined period per user</w:t>
      </w:r>
    </w:p>
    <w:tbl>
      <w:tblPr>
        <w:tblW w:w="8051" w:type="dxa"/>
        <w:tblCellSpacing w:w="0" w:type="dxa"/>
        <w:tblCellMar>
          <w:top w:w="23" w:type="dxa"/>
          <w:left w:w="23" w:type="dxa"/>
          <w:bottom w:w="23" w:type="dxa"/>
          <w:right w:w="23" w:type="dxa"/>
        </w:tblCellMar>
        <w:tblLook w:val="04A0" w:firstRow="1" w:lastRow="0" w:firstColumn="1" w:lastColumn="0" w:noHBand="0" w:noVBand="1"/>
      </w:tblPr>
      <w:tblGrid>
        <w:gridCol w:w="1228"/>
        <w:gridCol w:w="918"/>
        <w:gridCol w:w="930"/>
        <w:gridCol w:w="3172"/>
        <w:gridCol w:w="1803"/>
      </w:tblGrid>
      <w:tr w:rsidR="002668F3" w:rsidRPr="00D40F1D" w14:paraId="647E96B5" w14:textId="77777777" w:rsidTr="002668F3">
        <w:trPr>
          <w:tblCellSpacing w:w="0" w:type="dxa"/>
        </w:trPr>
        <w:tc>
          <w:tcPr>
            <w:tcW w:w="1760" w:type="dxa"/>
            <w:tcBorders>
              <w:bottom w:val="single" w:sz="4" w:space="0" w:color="auto"/>
            </w:tcBorders>
            <w:hideMark/>
          </w:tcPr>
          <w:p w14:paraId="3FEC3FF6" w14:textId="77777777" w:rsidR="002668F3" w:rsidRPr="003C30BB" w:rsidRDefault="002668F3" w:rsidP="002668F3">
            <w:pPr>
              <w:spacing w:before="100" w:beforeAutospacing="1" w:after="0" w:afterAutospacing="0"/>
              <w:rPr>
                <w:b/>
                <w:sz w:val="16"/>
                <w:szCs w:val="16"/>
                <w:lang w:val="en-GB"/>
              </w:rPr>
            </w:pPr>
            <w:r w:rsidRPr="003C30BB">
              <w:rPr>
                <w:b/>
                <w:sz w:val="16"/>
                <w:szCs w:val="16"/>
                <w:lang w:val="en-GB"/>
              </w:rPr>
              <w:t>Detection Point</w:t>
            </w:r>
          </w:p>
        </w:tc>
        <w:tc>
          <w:tcPr>
            <w:tcW w:w="1100" w:type="dxa"/>
            <w:tcBorders>
              <w:bottom w:val="single" w:sz="4" w:space="0" w:color="auto"/>
            </w:tcBorders>
            <w:hideMark/>
          </w:tcPr>
          <w:p w14:paraId="655E891F" w14:textId="77777777" w:rsidR="002668F3" w:rsidRPr="003C30BB" w:rsidRDefault="002668F3" w:rsidP="002668F3">
            <w:pPr>
              <w:spacing w:before="100" w:beforeAutospacing="1" w:after="0" w:afterAutospacing="0"/>
              <w:rPr>
                <w:b/>
                <w:sz w:val="16"/>
                <w:szCs w:val="16"/>
                <w:lang w:val="en-GB"/>
              </w:rPr>
            </w:pPr>
            <w:r w:rsidRPr="003C30BB">
              <w:rPr>
                <w:b/>
                <w:sz w:val="16"/>
                <w:szCs w:val="16"/>
                <w:lang w:val="en-GB"/>
              </w:rPr>
              <w:t>Threshold</w:t>
            </w:r>
          </w:p>
        </w:tc>
        <w:tc>
          <w:tcPr>
            <w:tcW w:w="1360" w:type="dxa"/>
            <w:tcBorders>
              <w:bottom w:val="single" w:sz="4" w:space="0" w:color="auto"/>
            </w:tcBorders>
            <w:hideMark/>
          </w:tcPr>
          <w:p w14:paraId="76BF5269" w14:textId="77777777" w:rsidR="002668F3" w:rsidRPr="003C30BB" w:rsidRDefault="002668F3" w:rsidP="002668F3">
            <w:pPr>
              <w:spacing w:before="100" w:beforeAutospacing="1" w:after="0" w:afterAutospacing="0"/>
              <w:ind w:right="23"/>
              <w:rPr>
                <w:b/>
                <w:sz w:val="16"/>
                <w:szCs w:val="16"/>
                <w:lang w:val="en-GB"/>
              </w:rPr>
            </w:pPr>
            <w:r w:rsidRPr="003C30BB">
              <w:rPr>
                <w:b/>
                <w:sz w:val="16"/>
                <w:szCs w:val="16"/>
                <w:lang w:val="en-GB"/>
              </w:rPr>
              <w:t>Period</w:t>
            </w:r>
          </w:p>
        </w:tc>
        <w:tc>
          <w:tcPr>
            <w:tcW w:w="5780" w:type="dxa"/>
            <w:tcBorders>
              <w:bottom w:val="single" w:sz="4" w:space="0" w:color="auto"/>
            </w:tcBorders>
            <w:hideMark/>
          </w:tcPr>
          <w:p w14:paraId="24C9726B" w14:textId="77777777" w:rsidR="002668F3" w:rsidRPr="003C30BB" w:rsidRDefault="002668F3" w:rsidP="002668F3">
            <w:pPr>
              <w:spacing w:before="100" w:beforeAutospacing="1" w:after="0" w:afterAutospacing="0"/>
              <w:ind w:right="23"/>
              <w:rPr>
                <w:b/>
                <w:sz w:val="16"/>
                <w:szCs w:val="16"/>
                <w:lang w:val="en-GB"/>
              </w:rPr>
            </w:pPr>
            <w:r w:rsidRPr="003C30BB">
              <w:rPr>
                <w:b/>
                <w:sz w:val="16"/>
                <w:szCs w:val="16"/>
                <w:lang w:val="en-GB"/>
              </w:rPr>
              <w:t>Actions</w:t>
            </w:r>
          </w:p>
        </w:tc>
        <w:tc>
          <w:tcPr>
            <w:tcW w:w="2920" w:type="dxa"/>
            <w:tcBorders>
              <w:bottom w:val="single" w:sz="4" w:space="0" w:color="auto"/>
            </w:tcBorders>
            <w:hideMark/>
          </w:tcPr>
          <w:p w14:paraId="5F37387A" w14:textId="77777777" w:rsidR="002668F3" w:rsidRPr="003C30BB" w:rsidRDefault="002668F3" w:rsidP="002668F3">
            <w:pPr>
              <w:spacing w:before="100" w:beforeAutospacing="1" w:after="0" w:afterAutospacing="0"/>
              <w:ind w:right="23"/>
              <w:rPr>
                <w:b/>
                <w:sz w:val="16"/>
                <w:szCs w:val="16"/>
                <w:lang w:val="en-GB"/>
              </w:rPr>
            </w:pPr>
            <w:r w:rsidRPr="003C30BB">
              <w:rPr>
                <w:b/>
                <w:sz w:val="16"/>
                <w:szCs w:val="16"/>
                <w:lang w:val="en-GB"/>
              </w:rPr>
              <w:t>Response Codes</w:t>
            </w:r>
          </w:p>
        </w:tc>
      </w:tr>
      <w:tr w:rsidR="002668F3" w:rsidRPr="00D40F1D" w14:paraId="109D411A" w14:textId="77777777" w:rsidTr="002668F3">
        <w:trPr>
          <w:tblCellSpacing w:w="0" w:type="dxa"/>
        </w:trPr>
        <w:tc>
          <w:tcPr>
            <w:tcW w:w="1760" w:type="dxa"/>
            <w:tcBorders>
              <w:top w:val="single" w:sz="4" w:space="0" w:color="auto"/>
              <w:bottom w:val="single" w:sz="4" w:space="0" w:color="auto"/>
            </w:tcBorders>
            <w:shd w:val="clear" w:color="auto" w:fill="F2F2F2" w:themeFill="background1" w:themeFillShade="F2"/>
            <w:hideMark/>
          </w:tcPr>
          <w:p w14:paraId="6768774B"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(All)</w:t>
            </w:r>
          </w:p>
        </w:tc>
        <w:tc>
          <w:tcPr>
            <w:tcW w:w="1100" w:type="dxa"/>
            <w:tcBorders>
              <w:top w:val="single" w:sz="4" w:space="0" w:color="auto"/>
              <w:bottom w:val="single" w:sz="4" w:space="0" w:color="auto"/>
            </w:tcBorders>
            <w:shd w:val="clear" w:color="auto" w:fill="F2F2F2" w:themeFill="background1" w:themeFillShade="F2"/>
            <w:hideMark/>
          </w:tcPr>
          <w:p w14:paraId="2DB55469" w14:textId="228644FC" w:rsidR="002668F3" w:rsidRPr="003C30BB" w:rsidRDefault="002668F3" w:rsidP="002668F3">
            <w:pPr>
              <w:spacing w:before="100" w:beforeAutospacing="1" w:after="0" w:afterAutospacing="0"/>
              <w:ind w:right="23"/>
              <w:jc w:val="center"/>
              <w:rPr>
                <w:sz w:val="16"/>
                <w:szCs w:val="16"/>
                <w:lang w:val="en-GB"/>
              </w:rPr>
            </w:pPr>
            <w:r w:rsidRPr="003C30BB">
              <w:rPr>
                <w:color w:val="000000"/>
                <w:sz w:val="16"/>
                <w:szCs w:val="16"/>
                <w:lang w:val="en-GB"/>
              </w:rPr>
              <w:t>5</w:t>
            </w:r>
          </w:p>
        </w:tc>
        <w:tc>
          <w:tcPr>
            <w:tcW w:w="1360" w:type="dxa"/>
            <w:tcBorders>
              <w:top w:val="single" w:sz="4" w:space="0" w:color="auto"/>
              <w:bottom w:val="single" w:sz="4" w:space="0" w:color="auto"/>
            </w:tcBorders>
            <w:shd w:val="clear" w:color="auto" w:fill="F2F2F2" w:themeFill="background1" w:themeFillShade="F2"/>
            <w:hideMark/>
          </w:tcPr>
          <w:p w14:paraId="207403A8"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24 hours</w:t>
            </w:r>
          </w:p>
        </w:tc>
        <w:tc>
          <w:tcPr>
            <w:tcW w:w="5780" w:type="dxa"/>
            <w:tcBorders>
              <w:top w:val="single" w:sz="4" w:space="0" w:color="auto"/>
              <w:bottom w:val="single" w:sz="4" w:space="0" w:color="auto"/>
            </w:tcBorders>
            <w:shd w:val="clear" w:color="auto" w:fill="F2F2F2" w:themeFill="background1" w:themeFillShade="F2"/>
            <w:hideMark/>
          </w:tcPr>
          <w:p w14:paraId="1DBD10C3"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Security violation message</w:t>
            </w:r>
          </w:p>
        </w:tc>
        <w:tc>
          <w:tcPr>
            <w:tcW w:w="2920" w:type="dxa"/>
            <w:tcBorders>
              <w:top w:val="single" w:sz="4" w:space="0" w:color="auto"/>
              <w:bottom w:val="single" w:sz="4" w:space="0" w:color="auto"/>
            </w:tcBorders>
            <w:shd w:val="clear" w:color="auto" w:fill="F2F2F2" w:themeFill="background1" w:themeFillShade="F2"/>
            <w:hideMark/>
          </w:tcPr>
          <w:p w14:paraId="7938BC50"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ASR-E</w:t>
            </w:r>
          </w:p>
        </w:tc>
      </w:tr>
      <w:tr w:rsidR="002668F3" w:rsidRPr="00D40F1D" w14:paraId="0699C546" w14:textId="77777777" w:rsidTr="002668F3">
        <w:trPr>
          <w:tblCellSpacing w:w="0" w:type="dxa"/>
        </w:trPr>
        <w:tc>
          <w:tcPr>
            <w:tcW w:w="1760" w:type="dxa"/>
            <w:tcBorders>
              <w:top w:val="single" w:sz="4" w:space="0" w:color="auto"/>
              <w:bottom w:val="single" w:sz="4" w:space="0" w:color="auto"/>
            </w:tcBorders>
            <w:hideMark/>
          </w:tcPr>
          <w:p w14:paraId="7BD7359E"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(All)</w:t>
            </w:r>
          </w:p>
        </w:tc>
        <w:tc>
          <w:tcPr>
            <w:tcW w:w="1100" w:type="dxa"/>
            <w:tcBorders>
              <w:top w:val="single" w:sz="4" w:space="0" w:color="auto"/>
              <w:bottom w:val="single" w:sz="4" w:space="0" w:color="auto"/>
            </w:tcBorders>
            <w:hideMark/>
          </w:tcPr>
          <w:p w14:paraId="0A30F0ED" w14:textId="14112D20" w:rsidR="002668F3" w:rsidRPr="003C30BB" w:rsidRDefault="002668F3" w:rsidP="002668F3">
            <w:pPr>
              <w:spacing w:before="100" w:beforeAutospacing="1" w:after="0" w:afterAutospacing="0"/>
              <w:ind w:right="23"/>
              <w:jc w:val="center"/>
              <w:rPr>
                <w:sz w:val="16"/>
                <w:szCs w:val="16"/>
                <w:lang w:val="en-GB"/>
              </w:rPr>
            </w:pPr>
            <w:r w:rsidRPr="003C30BB">
              <w:rPr>
                <w:color w:val="000000"/>
                <w:sz w:val="16"/>
                <w:szCs w:val="16"/>
                <w:lang w:val="en-GB"/>
              </w:rPr>
              <w:t>30</w:t>
            </w:r>
          </w:p>
        </w:tc>
        <w:tc>
          <w:tcPr>
            <w:tcW w:w="1360" w:type="dxa"/>
            <w:tcBorders>
              <w:top w:val="single" w:sz="4" w:space="0" w:color="auto"/>
              <w:bottom w:val="single" w:sz="4" w:space="0" w:color="auto"/>
            </w:tcBorders>
            <w:hideMark/>
          </w:tcPr>
          <w:p w14:paraId="129777C3"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24 hours</w:t>
            </w:r>
          </w:p>
        </w:tc>
        <w:tc>
          <w:tcPr>
            <w:tcW w:w="5780" w:type="dxa"/>
            <w:tcBorders>
              <w:top w:val="single" w:sz="4" w:space="0" w:color="auto"/>
              <w:bottom w:val="single" w:sz="4" w:space="0" w:color="auto"/>
            </w:tcBorders>
            <w:hideMark/>
          </w:tcPr>
          <w:p w14:paraId="57DA2823"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Security violation message + Account logout</w:t>
            </w:r>
          </w:p>
        </w:tc>
        <w:tc>
          <w:tcPr>
            <w:tcW w:w="2920" w:type="dxa"/>
            <w:tcBorders>
              <w:top w:val="single" w:sz="4" w:space="0" w:color="auto"/>
              <w:bottom w:val="single" w:sz="4" w:space="0" w:color="auto"/>
            </w:tcBorders>
            <w:hideMark/>
          </w:tcPr>
          <w:p w14:paraId="6742BEAC"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ASR-E, ASR-J</w:t>
            </w:r>
          </w:p>
        </w:tc>
      </w:tr>
      <w:tr w:rsidR="002668F3" w:rsidRPr="00D40F1D" w14:paraId="4590B624" w14:textId="77777777" w:rsidTr="002668F3">
        <w:trPr>
          <w:tblCellSpacing w:w="0" w:type="dxa"/>
        </w:trPr>
        <w:tc>
          <w:tcPr>
            <w:tcW w:w="1760" w:type="dxa"/>
            <w:tcBorders>
              <w:top w:val="single" w:sz="4" w:space="0" w:color="auto"/>
              <w:bottom w:val="single" w:sz="4" w:space="0" w:color="auto"/>
            </w:tcBorders>
            <w:shd w:val="clear" w:color="auto" w:fill="F2F2F2" w:themeFill="background1" w:themeFillShade="F2"/>
            <w:hideMark/>
          </w:tcPr>
          <w:p w14:paraId="5431BA69"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(All)</w:t>
            </w:r>
          </w:p>
        </w:tc>
        <w:tc>
          <w:tcPr>
            <w:tcW w:w="1100" w:type="dxa"/>
            <w:tcBorders>
              <w:top w:val="single" w:sz="4" w:space="0" w:color="auto"/>
              <w:bottom w:val="single" w:sz="4" w:space="0" w:color="auto"/>
            </w:tcBorders>
            <w:shd w:val="clear" w:color="auto" w:fill="F2F2F2" w:themeFill="background1" w:themeFillShade="F2"/>
            <w:hideMark/>
          </w:tcPr>
          <w:p w14:paraId="12C93FE4" w14:textId="71FCD33A" w:rsidR="002668F3" w:rsidRPr="003C30BB" w:rsidRDefault="002668F3" w:rsidP="002668F3">
            <w:pPr>
              <w:spacing w:before="100" w:beforeAutospacing="1" w:after="0" w:afterAutospacing="0"/>
              <w:ind w:right="23"/>
              <w:jc w:val="center"/>
              <w:rPr>
                <w:sz w:val="16"/>
                <w:szCs w:val="16"/>
                <w:lang w:val="en-GB"/>
              </w:rPr>
            </w:pPr>
            <w:r w:rsidRPr="003C30BB">
              <w:rPr>
                <w:color w:val="000000"/>
                <w:sz w:val="16"/>
                <w:szCs w:val="16"/>
                <w:lang w:val="en-GB"/>
              </w:rPr>
              <w:t>45</w:t>
            </w:r>
          </w:p>
        </w:tc>
        <w:tc>
          <w:tcPr>
            <w:tcW w:w="1360" w:type="dxa"/>
            <w:tcBorders>
              <w:top w:val="single" w:sz="4" w:space="0" w:color="auto"/>
              <w:bottom w:val="single" w:sz="4" w:space="0" w:color="auto"/>
            </w:tcBorders>
            <w:shd w:val="clear" w:color="auto" w:fill="F2F2F2" w:themeFill="background1" w:themeFillShade="F2"/>
            <w:hideMark/>
          </w:tcPr>
          <w:p w14:paraId="4DA4B6F7"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24 hours</w:t>
            </w:r>
          </w:p>
        </w:tc>
        <w:tc>
          <w:tcPr>
            <w:tcW w:w="5780" w:type="dxa"/>
            <w:tcBorders>
              <w:top w:val="single" w:sz="4" w:space="0" w:color="auto"/>
              <w:bottom w:val="single" w:sz="4" w:space="0" w:color="auto"/>
            </w:tcBorders>
            <w:shd w:val="clear" w:color="auto" w:fill="F2F2F2" w:themeFill="background1" w:themeFillShade="F2"/>
            <w:hideMark/>
          </w:tcPr>
          <w:p w14:paraId="430BF0DB"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Security violation message + Account lockout 5 minutes</w:t>
            </w:r>
          </w:p>
        </w:tc>
        <w:tc>
          <w:tcPr>
            <w:tcW w:w="2920" w:type="dxa"/>
            <w:tcBorders>
              <w:top w:val="single" w:sz="4" w:space="0" w:color="auto"/>
              <w:bottom w:val="single" w:sz="4" w:space="0" w:color="auto"/>
            </w:tcBorders>
            <w:shd w:val="clear" w:color="auto" w:fill="F2F2F2" w:themeFill="background1" w:themeFillShade="F2"/>
            <w:hideMark/>
          </w:tcPr>
          <w:p w14:paraId="3C23D434"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ASR-E, ASR-K</w:t>
            </w:r>
          </w:p>
        </w:tc>
      </w:tr>
      <w:tr w:rsidR="002668F3" w:rsidRPr="00D40F1D" w14:paraId="3CB4CE28" w14:textId="77777777" w:rsidTr="002668F3">
        <w:trPr>
          <w:tblCellSpacing w:w="0" w:type="dxa"/>
        </w:trPr>
        <w:tc>
          <w:tcPr>
            <w:tcW w:w="1760" w:type="dxa"/>
            <w:tcBorders>
              <w:top w:val="single" w:sz="4" w:space="0" w:color="auto"/>
              <w:bottom w:val="single" w:sz="4" w:space="0" w:color="auto"/>
            </w:tcBorders>
            <w:hideMark/>
          </w:tcPr>
          <w:p w14:paraId="5BA86874"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(All)</w:t>
            </w:r>
          </w:p>
        </w:tc>
        <w:tc>
          <w:tcPr>
            <w:tcW w:w="1100" w:type="dxa"/>
            <w:tcBorders>
              <w:top w:val="single" w:sz="4" w:space="0" w:color="auto"/>
              <w:bottom w:val="single" w:sz="4" w:space="0" w:color="auto"/>
            </w:tcBorders>
            <w:hideMark/>
          </w:tcPr>
          <w:p w14:paraId="66BC2120" w14:textId="0B405787" w:rsidR="002668F3" w:rsidRPr="003C30BB" w:rsidRDefault="002668F3" w:rsidP="002668F3">
            <w:pPr>
              <w:spacing w:before="100" w:beforeAutospacing="1" w:after="0" w:afterAutospacing="0"/>
              <w:ind w:right="23"/>
              <w:jc w:val="center"/>
              <w:rPr>
                <w:sz w:val="16"/>
                <w:szCs w:val="16"/>
                <w:lang w:val="en-GB"/>
              </w:rPr>
            </w:pPr>
            <w:r w:rsidRPr="003C30BB">
              <w:rPr>
                <w:color w:val="000000"/>
                <w:sz w:val="16"/>
                <w:szCs w:val="16"/>
                <w:lang w:val="en-GB"/>
              </w:rPr>
              <w:t>60</w:t>
            </w:r>
          </w:p>
        </w:tc>
        <w:tc>
          <w:tcPr>
            <w:tcW w:w="1360" w:type="dxa"/>
            <w:tcBorders>
              <w:top w:val="single" w:sz="4" w:space="0" w:color="auto"/>
              <w:bottom w:val="single" w:sz="4" w:space="0" w:color="auto"/>
            </w:tcBorders>
            <w:hideMark/>
          </w:tcPr>
          <w:p w14:paraId="5A4FB38C"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24 hours</w:t>
            </w:r>
          </w:p>
        </w:tc>
        <w:tc>
          <w:tcPr>
            <w:tcW w:w="5780" w:type="dxa"/>
            <w:tcBorders>
              <w:top w:val="single" w:sz="4" w:space="0" w:color="auto"/>
              <w:bottom w:val="single" w:sz="4" w:space="0" w:color="auto"/>
            </w:tcBorders>
            <w:hideMark/>
          </w:tcPr>
          <w:p w14:paraId="3EA7E36B"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Security violation message + Account lockout 30 minutes</w:t>
            </w:r>
          </w:p>
        </w:tc>
        <w:tc>
          <w:tcPr>
            <w:tcW w:w="2920" w:type="dxa"/>
            <w:tcBorders>
              <w:top w:val="single" w:sz="4" w:space="0" w:color="auto"/>
              <w:bottom w:val="single" w:sz="4" w:space="0" w:color="auto"/>
            </w:tcBorders>
            <w:hideMark/>
          </w:tcPr>
          <w:p w14:paraId="49CC4661"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ASR-E, ASR-K</w:t>
            </w:r>
          </w:p>
        </w:tc>
      </w:tr>
      <w:tr w:rsidR="002668F3" w:rsidRPr="00D40F1D" w14:paraId="592F0DA7" w14:textId="77777777" w:rsidTr="002668F3">
        <w:trPr>
          <w:tblCellSpacing w:w="0" w:type="dxa"/>
        </w:trPr>
        <w:tc>
          <w:tcPr>
            <w:tcW w:w="1760" w:type="dxa"/>
            <w:tcBorders>
              <w:top w:val="single" w:sz="4" w:space="0" w:color="auto"/>
              <w:bottom w:val="single" w:sz="4" w:space="0" w:color="auto"/>
            </w:tcBorders>
            <w:shd w:val="clear" w:color="auto" w:fill="F2F2F2" w:themeFill="background1" w:themeFillShade="F2"/>
            <w:hideMark/>
          </w:tcPr>
          <w:p w14:paraId="7F55A2FA"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(All)</w:t>
            </w:r>
          </w:p>
        </w:tc>
        <w:tc>
          <w:tcPr>
            <w:tcW w:w="1100" w:type="dxa"/>
            <w:tcBorders>
              <w:top w:val="single" w:sz="4" w:space="0" w:color="auto"/>
              <w:bottom w:val="single" w:sz="4" w:space="0" w:color="auto"/>
            </w:tcBorders>
            <w:shd w:val="clear" w:color="auto" w:fill="F2F2F2" w:themeFill="background1" w:themeFillShade="F2"/>
            <w:hideMark/>
          </w:tcPr>
          <w:p w14:paraId="135A57D8" w14:textId="3E6A8878" w:rsidR="002668F3" w:rsidRPr="003C30BB" w:rsidRDefault="002668F3" w:rsidP="002668F3">
            <w:pPr>
              <w:spacing w:before="100" w:beforeAutospacing="1" w:after="0" w:afterAutospacing="0"/>
              <w:ind w:right="23"/>
              <w:jc w:val="center"/>
              <w:rPr>
                <w:sz w:val="16"/>
                <w:szCs w:val="16"/>
                <w:lang w:val="en-GB"/>
              </w:rPr>
            </w:pPr>
            <w:r w:rsidRPr="003C30BB">
              <w:rPr>
                <w:color w:val="000000"/>
                <w:sz w:val="16"/>
                <w:szCs w:val="16"/>
                <w:lang w:val="en-GB"/>
              </w:rPr>
              <w:t>100</w:t>
            </w:r>
          </w:p>
        </w:tc>
        <w:tc>
          <w:tcPr>
            <w:tcW w:w="1360" w:type="dxa"/>
            <w:tcBorders>
              <w:top w:val="single" w:sz="4" w:space="0" w:color="auto"/>
              <w:bottom w:val="single" w:sz="4" w:space="0" w:color="auto"/>
            </w:tcBorders>
            <w:shd w:val="clear" w:color="auto" w:fill="F2F2F2" w:themeFill="background1" w:themeFillShade="F2"/>
            <w:hideMark/>
          </w:tcPr>
          <w:p w14:paraId="0BE8B93C"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24 hours</w:t>
            </w:r>
          </w:p>
        </w:tc>
        <w:tc>
          <w:tcPr>
            <w:tcW w:w="5780" w:type="dxa"/>
            <w:tcBorders>
              <w:top w:val="single" w:sz="4" w:space="0" w:color="auto"/>
              <w:bottom w:val="single" w:sz="4" w:space="0" w:color="auto"/>
            </w:tcBorders>
            <w:shd w:val="clear" w:color="auto" w:fill="F2F2F2" w:themeFill="background1" w:themeFillShade="F2"/>
            <w:hideMark/>
          </w:tcPr>
          <w:p w14:paraId="7A16FC60"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Security violation message + Account lockout indefinite</w:t>
            </w:r>
          </w:p>
        </w:tc>
        <w:tc>
          <w:tcPr>
            <w:tcW w:w="2920" w:type="dxa"/>
            <w:tcBorders>
              <w:top w:val="single" w:sz="4" w:space="0" w:color="auto"/>
              <w:bottom w:val="single" w:sz="4" w:space="0" w:color="auto"/>
            </w:tcBorders>
            <w:shd w:val="clear" w:color="auto" w:fill="F2F2F2" w:themeFill="background1" w:themeFillShade="F2"/>
            <w:hideMark/>
          </w:tcPr>
          <w:p w14:paraId="5EDCD6F3" w14:textId="77777777" w:rsidR="002668F3" w:rsidRPr="003C30BB" w:rsidRDefault="002668F3" w:rsidP="002668F3">
            <w:pPr>
              <w:spacing w:before="100" w:beforeAutospacing="1" w:after="0" w:afterAutospacing="0"/>
              <w:ind w:right="23"/>
              <w:rPr>
                <w:sz w:val="16"/>
                <w:szCs w:val="16"/>
                <w:lang w:val="en-GB"/>
              </w:rPr>
            </w:pPr>
            <w:r w:rsidRPr="003C30BB">
              <w:rPr>
                <w:color w:val="000000"/>
                <w:sz w:val="16"/>
                <w:szCs w:val="16"/>
                <w:lang w:val="en-GB"/>
              </w:rPr>
              <w:t>ASR-E, ASR-K</w:t>
            </w:r>
          </w:p>
        </w:tc>
      </w:tr>
    </w:tbl>
    <w:p w14:paraId="5E71C83F" w14:textId="77777777" w:rsidR="002668F3" w:rsidRPr="003C30BB" w:rsidRDefault="002668F3" w:rsidP="002668F3">
      <w:pPr>
        <w:pStyle w:val="Caption"/>
      </w:pPr>
    </w:p>
    <w:p w14:paraId="730AC148" w14:textId="0B9B1970" w:rsidR="0032198E" w:rsidRPr="003C30BB" w:rsidRDefault="0032198E" w:rsidP="0032198E">
      <w:r w:rsidRPr="003C30BB">
        <w:t xml:space="preserve">A threshold of "1" or a percentage comparison, such as shown for the HT3 detection point in </w:t>
      </w:r>
      <w:r w:rsidR="003C30BB">
        <w:t>Figure ???</w:t>
      </w:r>
      <w:r w:rsidRPr="003C30BB">
        <w:t>, means the threshold is reached immediately, and no time period needs to be defined.  The longer the period, the more strict is the policy.</w:t>
      </w:r>
    </w:p>
    <w:p w14:paraId="7EA5EE8C" w14:textId="6A10DF9E" w:rsidR="0032198E" w:rsidRPr="003C30BB" w:rsidRDefault="0032198E" w:rsidP="0032198E">
      <w:r w:rsidRPr="003C30BB">
        <w:t xml:space="preserve">Consideration also needs to be given to situations where multiple detection points are activated with a single </w:t>
      </w:r>
      <w:r w:rsidR="004B6EB4">
        <w:t>user action (“event landslides”)</w:t>
      </w:r>
      <w:r w:rsidRPr="003C30BB">
        <w:t>.  This is not unlikely and two examples are:</w:t>
      </w:r>
    </w:p>
    <w:p w14:paraId="3EBD79C1" w14:textId="245F9494" w:rsidR="0032198E" w:rsidRPr="003C30BB" w:rsidRDefault="009A6D6E" w:rsidP="00BE3C48">
      <w:pPr>
        <w:pStyle w:val="ListParagraph"/>
        <w:numPr>
          <w:ilvl w:val="0"/>
          <w:numId w:val="30"/>
        </w:numPr>
      </w:pPr>
      <w:r>
        <w:t>A</w:t>
      </w:r>
      <w:r w:rsidRPr="003C30BB">
        <w:t xml:space="preserve"> </w:t>
      </w:r>
      <w:r w:rsidR="0032198E" w:rsidRPr="003C30BB">
        <w:t xml:space="preserve">SQL injection attack leads is detected as a Command Injection exception (CIE1), but also fails Input Exception whitelist checks (IE2) and Request Exception due to other missing parameters (RE6) </w:t>
      </w:r>
    </w:p>
    <w:p w14:paraId="05F4B590" w14:textId="500303A4" w:rsidR="0032198E" w:rsidRPr="003C30BB" w:rsidRDefault="009A6D6E" w:rsidP="00BE3C48">
      <w:pPr>
        <w:pStyle w:val="ListParagraph"/>
        <w:numPr>
          <w:ilvl w:val="0"/>
          <w:numId w:val="30"/>
        </w:numPr>
      </w:pPr>
      <w:r>
        <w:t>S</w:t>
      </w:r>
      <w:r w:rsidR="0032198E" w:rsidRPr="003C30BB">
        <w:t xml:space="preserve">eparate Input Exception validation checks may identify problems with </w:t>
      </w:r>
      <w:r w:rsidR="008B3C99">
        <w:t xml:space="preserve">many </w:t>
      </w:r>
      <w:r w:rsidR="0032198E" w:rsidRPr="003C30BB">
        <w:t>different parameter</w:t>
      </w:r>
      <w:r w:rsidR="008B3C99">
        <w:t xml:space="preserve"> value</w:t>
      </w:r>
      <w:r w:rsidR="0032198E" w:rsidRPr="003C30BB">
        <w:t>s (e.g. IE2, IE2, IE2, IE3, IE4, IE4).</w:t>
      </w:r>
    </w:p>
    <w:p w14:paraId="17E5FDA0" w14:textId="75D8442B" w:rsidR="0032198E" w:rsidRPr="003C30BB" w:rsidRDefault="0032198E" w:rsidP="0032198E">
      <w:r w:rsidRPr="003C30BB">
        <w:t xml:space="preserve">In these cases, one request could lead to an individual detection threshold being exceeded more rapidly than expected or even the overall threshold being reached very quickly.  It is important to record every event, but for some applications </w:t>
      </w:r>
      <w:r w:rsidR="00787B09">
        <w:t xml:space="preserve">a mitigation against event landslides could be </w:t>
      </w:r>
      <w:r w:rsidRPr="003C30BB">
        <w:t xml:space="preserve">to limit the contribution to the overall threshold as only one security event per </w:t>
      </w:r>
      <w:r w:rsidR="00787B09">
        <w:t xml:space="preserve">interaction (e.g. </w:t>
      </w:r>
      <w:r w:rsidRPr="003C30BB">
        <w:t>request/response cycle</w:t>
      </w:r>
      <w:r w:rsidR="00787B09">
        <w:t>)</w:t>
      </w:r>
      <w:r w:rsidRPr="003C30BB">
        <w:t xml:space="preserve">.  </w:t>
      </w:r>
      <w:r w:rsidR="00787B09">
        <w:t>I</w:t>
      </w:r>
      <w:r w:rsidRPr="003C30BB">
        <w:t xml:space="preserve">f possible, make this a </w:t>
      </w:r>
      <w:r w:rsidR="00787B09" w:rsidRPr="003C30BB">
        <w:t>configura</w:t>
      </w:r>
      <w:r w:rsidR="00787B09">
        <w:t>ble</w:t>
      </w:r>
      <w:r w:rsidR="00787B09" w:rsidRPr="003C30BB">
        <w:t xml:space="preserve"> </w:t>
      </w:r>
      <w:r w:rsidRPr="003C30BB">
        <w:t>setting.</w:t>
      </w:r>
    </w:p>
    <w:p w14:paraId="6D3FB252" w14:textId="77777777" w:rsidR="0032198E" w:rsidRPr="003C30BB" w:rsidRDefault="0032198E" w:rsidP="0032198E">
      <w:r w:rsidRPr="003C30BB">
        <w:t>In a more advanced implementation may be able to track the exact event details, so that duplicate suspicious security events are not necessarily counted twice.  For example, if a user submits an authentication form with the same wrong password twice, that doesn't usually provide twice as much evidence of an attack i.e. if AE5 (Unexpected Quantity of Characters in Password) is activated twice with the same value, this may be less significant than two AE5 activations by the same user but with different values.</w:t>
      </w:r>
    </w:p>
    <w:p w14:paraId="3FA8F3C4" w14:textId="76BFBC8C" w:rsidR="0032198E" w:rsidRPr="003C30BB" w:rsidRDefault="0032198E" w:rsidP="0032198E">
      <w:r w:rsidRPr="003C30BB">
        <w:t>The weightings in ???? could also be altered for each detection point, rather than just on suspicious versus attack, but the recommendation is not to alter these weightings and instead alter thresholds (number and period) only.</w:t>
      </w:r>
    </w:p>
    <w:p w14:paraId="4F9C8955" w14:textId="77777777" w:rsidR="0032198E" w:rsidRPr="003C30BB" w:rsidRDefault="0032198E" w:rsidP="0032198E">
      <w:r w:rsidRPr="003C30BB">
        <w:t>Security event logs may include a confidence rating, defining how certain the event identification is.  In AppSensor, the detection points should have been selected and their sensitivity tuned so that the confidence is very near 100% all the time.  In other worse, weighting based on confidence should not be required.</w:t>
      </w:r>
    </w:p>
    <w:p w14:paraId="58883429" w14:textId="3AAB805C" w:rsidR="0032198E" w:rsidRPr="003C30BB" w:rsidRDefault="0032198E" w:rsidP="0032198E">
      <w:r w:rsidRPr="003C30BB">
        <w:t xml:space="preserve">It may </w:t>
      </w:r>
      <w:r w:rsidR="0029307B">
        <w:t xml:space="preserve">therefore </w:t>
      </w:r>
      <w:r w:rsidRPr="003C30BB">
        <w:t xml:space="preserve">be appropriate instead to define multiple overall thresholds, each with different time periods. </w:t>
      </w:r>
    </w:p>
    <w:p w14:paraId="7C45FED4" w14:textId="1A9D0082" w:rsidR="0032198E" w:rsidRPr="003C30BB" w:rsidRDefault="003C30BB" w:rsidP="0032198E">
      <w:pPr>
        <w:pStyle w:val="Caption"/>
        <w:rPr>
          <w:lang w:val="en-GB"/>
        </w:rPr>
      </w:pPr>
      <w:r>
        <w:rPr>
          <w:lang w:val="en-GB"/>
        </w:rPr>
        <w:t xml:space="preserve">Figure ???: </w:t>
      </w:r>
      <w:r w:rsidR="0032198E" w:rsidRPr="003C30BB">
        <w:rPr>
          <w:lang w:val="en-GB"/>
        </w:rPr>
        <w:t>Example response action thresholds for the overall number of security events in a number of time periods</w:t>
      </w:r>
      <w:r w:rsidR="0032198E" w:rsidRPr="003C30BB">
        <w:rPr>
          <w:lang w:val="en-GB"/>
        </w:rPr>
        <w:br/>
        <w:t>The threshold is the number of security events in the defined period per user</w:t>
      </w:r>
    </w:p>
    <w:tbl>
      <w:tblPr>
        <w:tblW w:w="8051" w:type="dxa"/>
        <w:tblCellSpacing w:w="0" w:type="dxa"/>
        <w:tblCellMar>
          <w:top w:w="23" w:type="dxa"/>
          <w:left w:w="23" w:type="dxa"/>
          <w:bottom w:w="23" w:type="dxa"/>
          <w:right w:w="23" w:type="dxa"/>
        </w:tblCellMar>
        <w:tblLook w:val="04A0" w:firstRow="1" w:lastRow="0" w:firstColumn="1" w:lastColumn="0" w:noHBand="0" w:noVBand="1"/>
      </w:tblPr>
      <w:tblGrid>
        <w:gridCol w:w="1228"/>
        <w:gridCol w:w="918"/>
        <w:gridCol w:w="930"/>
        <w:gridCol w:w="3172"/>
        <w:gridCol w:w="1803"/>
      </w:tblGrid>
      <w:tr w:rsidR="0032198E" w:rsidRPr="00D40F1D" w14:paraId="04913DE6" w14:textId="77777777" w:rsidTr="00671FDF">
        <w:trPr>
          <w:tblCellSpacing w:w="0" w:type="dxa"/>
        </w:trPr>
        <w:tc>
          <w:tcPr>
            <w:tcW w:w="1228" w:type="dxa"/>
            <w:tcBorders>
              <w:bottom w:val="single" w:sz="4" w:space="0" w:color="auto"/>
            </w:tcBorders>
            <w:hideMark/>
          </w:tcPr>
          <w:p w14:paraId="244E0779" w14:textId="77777777" w:rsidR="0032198E" w:rsidRPr="003C30BB" w:rsidRDefault="0032198E" w:rsidP="00671FDF">
            <w:pPr>
              <w:spacing w:before="100" w:beforeAutospacing="1" w:after="0" w:afterAutospacing="0"/>
              <w:rPr>
                <w:b/>
                <w:sz w:val="16"/>
                <w:szCs w:val="16"/>
                <w:lang w:val="en-GB"/>
              </w:rPr>
            </w:pPr>
            <w:r w:rsidRPr="003C30BB">
              <w:rPr>
                <w:b/>
                <w:sz w:val="16"/>
                <w:szCs w:val="16"/>
                <w:lang w:val="en-GB"/>
              </w:rPr>
              <w:t>Detection Point</w:t>
            </w:r>
          </w:p>
        </w:tc>
        <w:tc>
          <w:tcPr>
            <w:tcW w:w="918" w:type="dxa"/>
            <w:tcBorders>
              <w:bottom w:val="single" w:sz="4" w:space="0" w:color="auto"/>
            </w:tcBorders>
            <w:hideMark/>
          </w:tcPr>
          <w:p w14:paraId="60817B8E" w14:textId="77777777" w:rsidR="0032198E" w:rsidRPr="003C30BB" w:rsidRDefault="0032198E" w:rsidP="00671FDF">
            <w:pPr>
              <w:spacing w:before="100" w:beforeAutospacing="1" w:after="0" w:afterAutospacing="0"/>
              <w:rPr>
                <w:b/>
                <w:sz w:val="16"/>
                <w:szCs w:val="16"/>
                <w:lang w:val="en-GB"/>
              </w:rPr>
            </w:pPr>
            <w:r w:rsidRPr="003C30BB">
              <w:rPr>
                <w:b/>
                <w:sz w:val="16"/>
                <w:szCs w:val="16"/>
                <w:lang w:val="en-GB"/>
              </w:rPr>
              <w:t>Threshold</w:t>
            </w:r>
          </w:p>
        </w:tc>
        <w:tc>
          <w:tcPr>
            <w:tcW w:w="930" w:type="dxa"/>
            <w:tcBorders>
              <w:bottom w:val="single" w:sz="4" w:space="0" w:color="auto"/>
            </w:tcBorders>
            <w:hideMark/>
          </w:tcPr>
          <w:p w14:paraId="626DE52E" w14:textId="77777777" w:rsidR="0032198E" w:rsidRPr="003C30BB" w:rsidRDefault="0032198E" w:rsidP="00671FDF">
            <w:pPr>
              <w:spacing w:before="100" w:beforeAutospacing="1" w:after="0" w:afterAutospacing="0"/>
              <w:ind w:right="23"/>
              <w:rPr>
                <w:b/>
                <w:sz w:val="16"/>
                <w:szCs w:val="16"/>
                <w:lang w:val="en-GB"/>
              </w:rPr>
            </w:pPr>
            <w:r w:rsidRPr="003C30BB">
              <w:rPr>
                <w:b/>
                <w:sz w:val="16"/>
                <w:szCs w:val="16"/>
                <w:lang w:val="en-GB"/>
              </w:rPr>
              <w:t>Period</w:t>
            </w:r>
          </w:p>
        </w:tc>
        <w:tc>
          <w:tcPr>
            <w:tcW w:w="3172" w:type="dxa"/>
            <w:tcBorders>
              <w:bottom w:val="single" w:sz="4" w:space="0" w:color="auto"/>
            </w:tcBorders>
            <w:hideMark/>
          </w:tcPr>
          <w:p w14:paraId="2CFDF373" w14:textId="77777777" w:rsidR="0032198E" w:rsidRPr="003C30BB" w:rsidRDefault="0032198E" w:rsidP="00671FDF">
            <w:pPr>
              <w:spacing w:before="100" w:beforeAutospacing="1" w:after="0" w:afterAutospacing="0"/>
              <w:ind w:right="23"/>
              <w:rPr>
                <w:b/>
                <w:sz w:val="16"/>
                <w:szCs w:val="16"/>
                <w:lang w:val="en-GB"/>
              </w:rPr>
            </w:pPr>
            <w:r w:rsidRPr="003C30BB">
              <w:rPr>
                <w:b/>
                <w:sz w:val="16"/>
                <w:szCs w:val="16"/>
                <w:lang w:val="en-GB"/>
              </w:rPr>
              <w:t>Actions</w:t>
            </w:r>
          </w:p>
        </w:tc>
        <w:tc>
          <w:tcPr>
            <w:tcW w:w="1803" w:type="dxa"/>
            <w:tcBorders>
              <w:bottom w:val="single" w:sz="4" w:space="0" w:color="auto"/>
            </w:tcBorders>
            <w:hideMark/>
          </w:tcPr>
          <w:p w14:paraId="25713F2C" w14:textId="77777777" w:rsidR="0032198E" w:rsidRPr="003C30BB" w:rsidRDefault="0032198E" w:rsidP="00671FDF">
            <w:pPr>
              <w:spacing w:before="100" w:beforeAutospacing="1" w:after="0" w:afterAutospacing="0"/>
              <w:ind w:right="23"/>
              <w:rPr>
                <w:b/>
                <w:sz w:val="16"/>
                <w:szCs w:val="16"/>
                <w:lang w:val="en-GB"/>
              </w:rPr>
            </w:pPr>
            <w:r w:rsidRPr="003C30BB">
              <w:rPr>
                <w:b/>
                <w:sz w:val="16"/>
                <w:szCs w:val="16"/>
                <w:lang w:val="en-GB"/>
              </w:rPr>
              <w:t>Response Codes</w:t>
            </w:r>
          </w:p>
        </w:tc>
      </w:tr>
      <w:tr w:rsidR="0032198E" w:rsidRPr="00D40F1D" w14:paraId="49C11196" w14:textId="77777777" w:rsidTr="00671FDF">
        <w:trPr>
          <w:tblCellSpacing w:w="0" w:type="dxa"/>
        </w:trPr>
        <w:tc>
          <w:tcPr>
            <w:tcW w:w="1228" w:type="dxa"/>
            <w:tcBorders>
              <w:top w:val="single" w:sz="4" w:space="0" w:color="auto"/>
              <w:bottom w:val="single" w:sz="4" w:space="0" w:color="auto"/>
            </w:tcBorders>
            <w:shd w:val="clear" w:color="auto" w:fill="F2F2F2" w:themeFill="background1" w:themeFillShade="F2"/>
            <w:hideMark/>
          </w:tcPr>
          <w:p w14:paraId="53005BE6" w14:textId="77777777" w:rsidR="0032198E" w:rsidRPr="003C30BB" w:rsidRDefault="0032198E" w:rsidP="00671FDF">
            <w:pPr>
              <w:spacing w:before="100" w:beforeAutospacing="1" w:after="0" w:afterAutospacing="0"/>
              <w:ind w:right="23"/>
              <w:rPr>
                <w:sz w:val="16"/>
                <w:szCs w:val="16"/>
                <w:lang w:val="en-GB"/>
              </w:rPr>
            </w:pPr>
            <w:r w:rsidRPr="003C30BB">
              <w:rPr>
                <w:color w:val="000000"/>
                <w:sz w:val="16"/>
                <w:szCs w:val="16"/>
                <w:lang w:val="en-GB"/>
              </w:rPr>
              <w:t>(All)</w:t>
            </w:r>
          </w:p>
        </w:tc>
        <w:tc>
          <w:tcPr>
            <w:tcW w:w="918" w:type="dxa"/>
            <w:tcBorders>
              <w:top w:val="single" w:sz="4" w:space="0" w:color="auto"/>
              <w:bottom w:val="single" w:sz="4" w:space="0" w:color="auto"/>
            </w:tcBorders>
            <w:shd w:val="clear" w:color="auto" w:fill="F2F2F2" w:themeFill="background1" w:themeFillShade="F2"/>
            <w:hideMark/>
          </w:tcPr>
          <w:p w14:paraId="4FD25B00" w14:textId="77777777" w:rsidR="0032198E" w:rsidRPr="003C30BB" w:rsidRDefault="0032198E" w:rsidP="00671FDF">
            <w:pPr>
              <w:spacing w:before="100" w:beforeAutospacing="1" w:after="0" w:afterAutospacing="0"/>
              <w:ind w:right="23"/>
              <w:jc w:val="center"/>
              <w:rPr>
                <w:sz w:val="16"/>
                <w:szCs w:val="16"/>
                <w:lang w:val="en-GB"/>
              </w:rPr>
            </w:pPr>
            <w:r w:rsidRPr="003C30BB">
              <w:rPr>
                <w:color w:val="000000"/>
                <w:sz w:val="16"/>
                <w:szCs w:val="16"/>
                <w:lang w:val="en-GB"/>
              </w:rPr>
              <w:t>5</w:t>
            </w:r>
          </w:p>
        </w:tc>
        <w:tc>
          <w:tcPr>
            <w:tcW w:w="930" w:type="dxa"/>
            <w:tcBorders>
              <w:top w:val="single" w:sz="4" w:space="0" w:color="auto"/>
              <w:bottom w:val="single" w:sz="4" w:space="0" w:color="auto"/>
            </w:tcBorders>
            <w:shd w:val="clear" w:color="auto" w:fill="F2F2F2" w:themeFill="background1" w:themeFillShade="F2"/>
            <w:hideMark/>
          </w:tcPr>
          <w:p w14:paraId="53F9DDAC" w14:textId="77777777" w:rsidR="0032198E" w:rsidRPr="003C30BB" w:rsidRDefault="0032198E" w:rsidP="00671FDF">
            <w:pPr>
              <w:spacing w:before="100" w:beforeAutospacing="1" w:after="0" w:afterAutospacing="0"/>
              <w:ind w:right="23"/>
              <w:rPr>
                <w:sz w:val="16"/>
                <w:szCs w:val="16"/>
                <w:lang w:val="en-GB"/>
              </w:rPr>
            </w:pPr>
            <w:r w:rsidRPr="003C30BB">
              <w:rPr>
                <w:color w:val="000000"/>
                <w:sz w:val="16"/>
                <w:szCs w:val="16"/>
                <w:lang w:val="en-GB"/>
              </w:rPr>
              <w:t>1 day</w:t>
            </w:r>
          </w:p>
        </w:tc>
        <w:tc>
          <w:tcPr>
            <w:tcW w:w="3172" w:type="dxa"/>
            <w:tcBorders>
              <w:top w:val="single" w:sz="4" w:space="0" w:color="auto"/>
              <w:bottom w:val="single" w:sz="4" w:space="0" w:color="auto"/>
            </w:tcBorders>
            <w:shd w:val="clear" w:color="auto" w:fill="F2F2F2" w:themeFill="background1" w:themeFillShade="F2"/>
            <w:hideMark/>
          </w:tcPr>
          <w:p w14:paraId="33BA050C" w14:textId="77777777" w:rsidR="0032198E" w:rsidRPr="003C30BB" w:rsidRDefault="0032198E" w:rsidP="00671FDF">
            <w:pPr>
              <w:spacing w:before="100" w:beforeAutospacing="1" w:after="0" w:afterAutospacing="0"/>
              <w:ind w:right="23"/>
              <w:rPr>
                <w:sz w:val="16"/>
                <w:szCs w:val="16"/>
                <w:lang w:val="en-GB"/>
              </w:rPr>
            </w:pPr>
            <w:r w:rsidRPr="003C30BB">
              <w:rPr>
                <w:color w:val="000000"/>
                <w:sz w:val="16"/>
                <w:szCs w:val="16"/>
                <w:lang w:val="en-GB"/>
              </w:rPr>
              <w:t>Security violation message</w:t>
            </w:r>
          </w:p>
        </w:tc>
        <w:tc>
          <w:tcPr>
            <w:tcW w:w="1803" w:type="dxa"/>
            <w:tcBorders>
              <w:top w:val="single" w:sz="4" w:space="0" w:color="auto"/>
              <w:bottom w:val="single" w:sz="4" w:space="0" w:color="auto"/>
            </w:tcBorders>
            <w:shd w:val="clear" w:color="auto" w:fill="F2F2F2" w:themeFill="background1" w:themeFillShade="F2"/>
            <w:hideMark/>
          </w:tcPr>
          <w:p w14:paraId="026076FA" w14:textId="77777777" w:rsidR="0032198E" w:rsidRPr="003C30BB" w:rsidRDefault="0032198E" w:rsidP="00671FDF">
            <w:pPr>
              <w:spacing w:before="100" w:beforeAutospacing="1" w:after="0" w:afterAutospacing="0"/>
              <w:ind w:right="23"/>
              <w:rPr>
                <w:sz w:val="16"/>
                <w:szCs w:val="16"/>
                <w:lang w:val="en-GB"/>
              </w:rPr>
            </w:pPr>
            <w:r w:rsidRPr="003C30BB">
              <w:rPr>
                <w:color w:val="000000"/>
                <w:sz w:val="16"/>
                <w:szCs w:val="16"/>
                <w:lang w:val="en-GB"/>
              </w:rPr>
              <w:t>ASR-E</w:t>
            </w:r>
          </w:p>
        </w:tc>
      </w:tr>
      <w:tr w:rsidR="0032198E" w:rsidRPr="00D40F1D" w14:paraId="26D5F11B" w14:textId="77777777" w:rsidTr="00671FDF">
        <w:trPr>
          <w:tblCellSpacing w:w="0" w:type="dxa"/>
        </w:trPr>
        <w:tc>
          <w:tcPr>
            <w:tcW w:w="1228" w:type="dxa"/>
            <w:tcBorders>
              <w:top w:val="single" w:sz="4" w:space="0" w:color="auto"/>
              <w:bottom w:val="single" w:sz="4" w:space="0" w:color="auto"/>
            </w:tcBorders>
            <w:hideMark/>
          </w:tcPr>
          <w:p w14:paraId="0ECC8D40" w14:textId="77777777" w:rsidR="0032198E" w:rsidRPr="003C30BB" w:rsidRDefault="0032198E" w:rsidP="00671FDF">
            <w:pPr>
              <w:spacing w:before="100" w:beforeAutospacing="1" w:after="0" w:afterAutospacing="0"/>
              <w:ind w:right="23"/>
              <w:rPr>
                <w:sz w:val="16"/>
                <w:szCs w:val="16"/>
                <w:lang w:val="en-GB"/>
              </w:rPr>
            </w:pPr>
            <w:r w:rsidRPr="003C30BB">
              <w:rPr>
                <w:color w:val="000000"/>
                <w:sz w:val="16"/>
                <w:szCs w:val="16"/>
                <w:lang w:val="en-GB"/>
              </w:rPr>
              <w:t>(All)</w:t>
            </w:r>
          </w:p>
        </w:tc>
        <w:tc>
          <w:tcPr>
            <w:tcW w:w="918" w:type="dxa"/>
            <w:tcBorders>
              <w:top w:val="single" w:sz="4" w:space="0" w:color="auto"/>
              <w:bottom w:val="single" w:sz="4" w:space="0" w:color="auto"/>
            </w:tcBorders>
            <w:hideMark/>
          </w:tcPr>
          <w:p w14:paraId="58538DFD" w14:textId="77777777" w:rsidR="0032198E" w:rsidRPr="003C30BB" w:rsidRDefault="0032198E" w:rsidP="00671FDF">
            <w:pPr>
              <w:spacing w:before="100" w:beforeAutospacing="1" w:after="0" w:afterAutospacing="0"/>
              <w:ind w:right="23"/>
              <w:jc w:val="center"/>
              <w:rPr>
                <w:sz w:val="16"/>
                <w:szCs w:val="16"/>
                <w:lang w:val="en-GB"/>
              </w:rPr>
            </w:pPr>
            <w:r w:rsidRPr="003C30BB">
              <w:rPr>
                <w:color w:val="000000"/>
                <w:sz w:val="16"/>
                <w:szCs w:val="16"/>
                <w:lang w:val="en-GB"/>
              </w:rPr>
              <w:t>6</w:t>
            </w:r>
          </w:p>
        </w:tc>
        <w:tc>
          <w:tcPr>
            <w:tcW w:w="930" w:type="dxa"/>
            <w:tcBorders>
              <w:top w:val="single" w:sz="4" w:space="0" w:color="auto"/>
              <w:bottom w:val="single" w:sz="4" w:space="0" w:color="auto"/>
            </w:tcBorders>
            <w:hideMark/>
          </w:tcPr>
          <w:p w14:paraId="187B1687" w14:textId="77777777" w:rsidR="0032198E" w:rsidRPr="003C30BB" w:rsidRDefault="0032198E" w:rsidP="00671FDF">
            <w:pPr>
              <w:spacing w:before="100" w:beforeAutospacing="1" w:after="0" w:afterAutospacing="0"/>
              <w:ind w:right="23"/>
              <w:rPr>
                <w:sz w:val="16"/>
                <w:szCs w:val="16"/>
                <w:lang w:val="en-GB"/>
              </w:rPr>
            </w:pPr>
            <w:r w:rsidRPr="003C30BB">
              <w:rPr>
                <w:color w:val="000000"/>
                <w:sz w:val="16"/>
                <w:szCs w:val="16"/>
                <w:lang w:val="en-GB"/>
              </w:rPr>
              <w:t>2 days</w:t>
            </w:r>
          </w:p>
        </w:tc>
        <w:tc>
          <w:tcPr>
            <w:tcW w:w="3172" w:type="dxa"/>
            <w:tcBorders>
              <w:top w:val="single" w:sz="4" w:space="0" w:color="auto"/>
              <w:bottom w:val="single" w:sz="4" w:space="0" w:color="auto"/>
            </w:tcBorders>
            <w:hideMark/>
          </w:tcPr>
          <w:p w14:paraId="451BF6EF" w14:textId="77777777" w:rsidR="0032198E" w:rsidRPr="003C30BB" w:rsidRDefault="0032198E" w:rsidP="00671FDF">
            <w:pPr>
              <w:spacing w:before="100" w:beforeAutospacing="1" w:after="0" w:afterAutospacing="0"/>
              <w:ind w:right="23"/>
              <w:rPr>
                <w:sz w:val="16"/>
                <w:szCs w:val="16"/>
                <w:lang w:val="en-GB"/>
              </w:rPr>
            </w:pPr>
            <w:r w:rsidRPr="003C30BB">
              <w:rPr>
                <w:color w:val="000000"/>
                <w:sz w:val="16"/>
                <w:szCs w:val="16"/>
                <w:lang w:val="en-GB"/>
              </w:rPr>
              <w:t>Security violation message</w:t>
            </w:r>
          </w:p>
        </w:tc>
        <w:tc>
          <w:tcPr>
            <w:tcW w:w="1803" w:type="dxa"/>
            <w:tcBorders>
              <w:top w:val="single" w:sz="4" w:space="0" w:color="auto"/>
              <w:bottom w:val="single" w:sz="4" w:space="0" w:color="auto"/>
            </w:tcBorders>
            <w:hideMark/>
          </w:tcPr>
          <w:p w14:paraId="5CDD0A03" w14:textId="77777777" w:rsidR="0032198E" w:rsidRPr="003C30BB" w:rsidRDefault="0032198E" w:rsidP="00671FDF">
            <w:pPr>
              <w:spacing w:before="100" w:beforeAutospacing="1" w:after="0" w:afterAutospacing="0"/>
              <w:ind w:right="23"/>
              <w:rPr>
                <w:sz w:val="16"/>
                <w:szCs w:val="16"/>
                <w:lang w:val="en-GB"/>
              </w:rPr>
            </w:pPr>
            <w:r w:rsidRPr="003C30BB">
              <w:rPr>
                <w:color w:val="000000"/>
                <w:sz w:val="16"/>
                <w:szCs w:val="16"/>
                <w:lang w:val="en-GB"/>
              </w:rPr>
              <w:t>ASR-E, ASR-J</w:t>
            </w:r>
          </w:p>
        </w:tc>
      </w:tr>
      <w:tr w:rsidR="0032198E" w:rsidRPr="00D40F1D" w14:paraId="0A712260" w14:textId="77777777" w:rsidTr="00671FDF">
        <w:trPr>
          <w:tblCellSpacing w:w="0" w:type="dxa"/>
        </w:trPr>
        <w:tc>
          <w:tcPr>
            <w:tcW w:w="1228" w:type="dxa"/>
            <w:tcBorders>
              <w:top w:val="single" w:sz="4" w:space="0" w:color="auto"/>
              <w:bottom w:val="single" w:sz="4" w:space="0" w:color="auto"/>
            </w:tcBorders>
            <w:shd w:val="clear" w:color="auto" w:fill="F2F2F2" w:themeFill="background1" w:themeFillShade="F2"/>
            <w:hideMark/>
          </w:tcPr>
          <w:p w14:paraId="788F4E61" w14:textId="77777777" w:rsidR="0032198E" w:rsidRPr="003C30BB" w:rsidRDefault="0032198E" w:rsidP="00671FDF">
            <w:pPr>
              <w:spacing w:before="100" w:beforeAutospacing="1" w:after="0" w:afterAutospacing="0"/>
              <w:ind w:right="23"/>
              <w:rPr>
                <w:sz w:val="16"/>
                <w:szCs w:val="16"/>
                <w:lang w:val="en-GB"/>
              </w:rPr>
            </w:pPr>
            <w:r w:rsidRPr="003C30BB">
              <w:rPr>
                <w:color w:val="000000"/>
                <w:sz w:val="16"/>
                <w:szCs w:val="16"/>
                <w:lang w:val="en-GB"/>
              </w:rPr>
              <w:t>(All)</w:t>
            </w:r>
          </w:p>
        </w:tc>
        <w:tc>
          <w:tcPr>
            <w:tcW w:w="918" w:type="dxa"/>
            <w:tcBorders>
              <w:top w:val="single" w:sz="4" w:space="0" w:color="auto"/>
              <w:bottom w:val="single" w:sz="4" w:space="0" w:color="auto"/>
            </w:tcBorders>
            <w:shd w:val="clear" w:color="auto" w:fill="F2F2F2" w:themeFill="background1" w:themeFillShade="F2"/>
            <w:hideMark/>
          </w:tcPr>
          <w:p w14:paraId="2CBEDA92" w14:textId="77777777" w:rsidR="0032198E" w:rsidRPr="003C30BB" w:rsidRDefault="0032198E" w:rsidP="00671FDF">
            <w:pPr>
              <w:spacing w:before="100" w:beforeAutospacing="1" w:after="0" w:afterAutospacing="0"/>
              <w:ind w:right="23"/>
              <w:jc w:val="center"/>
              <w:rPr>
                <w:sz w:val="16"/>
                <w:szCs w:val="16"/>
                <w:lang w:val="en-GB"/>
              </w:rPr>
            </w:pPr>
            <w:r w:rsidRPr="003C30BB">
              <w:rPr>
                <w:color w:val="000000"/>
                <w:sz w:val="16"/>
                <w:szCs w:val="16"/>
                <w:lang w:val="en-GB"/>
              </w:rPr>
              <w:t>8</w:t>
            </w:r>
          </w:p>
        </w:tc>
        <w:tc>
          <w:tcPr>
            <w:tcW w:w="930" w:type="dxa"/>
            <w:tcBorders>
              <w:top w:val="single" w:sz="4" w:space="0" w:color="auto"/>
              <w:bottom w:val="single" w:sz="4" w:space="0" w:color="auto"/>
            </w:tcBorders>
            <w:shd w:val="clear" w:color="auto" w:fill="F2F2F2" w:themeFill="background1" w:themeFillShade="F2"/>
            <w:hideMark/>
          </w:tcPr>
          <w:p w14:paraId="30D3EC48" w14:textId="77777777" w:rsidR="0032198E" w:rsidRPr="003C30BB" w:rsidRDefault="0032198E" w:rsidP="00671FDF">
            <w:pPr>
              <w:spacing w:before="100" w:beforeAutospacing="1" w:after="0" w:afterAutospacing="0"/>
              <w:ind w:right="23"/>
              <w:rPr>
                <w:sz w:val="16"/>
                <w:szCs w:val="16"/>
                <w:lang w:val="en-GB"/>
              </w:rPr>
            </w:pPr>
            <w:r w:rsidRPr="003C30BB">
              <w:rPr>
                <w:color w:val="000000"/>
                <w:sz w:val="16"/>
                <w:szCs w:val="16"/>
                <w:lang w:val="en-GB"/>
              </w:rPr>
              <w:t>1 week</w:t>
            </w:r>
          </w:p>
        </w:tc>
        <w:tc>
          <w:tcPr>
            <w:tcW w:w="3172" w:type="dxa"/>
            <w:tcBorders>
              <w:top w:val="single" w:sz="4" w:space="0" w:color="auto"/>
              <w:bottom w:val="single" w:sz="4" w:space="0" w:color="auto"/>
            </w:tcBorders>
            <w:shd w:val="clear" w:color="auto" w:fill="F2F2F2" w:themeFill="background1" w:themeFillShade="F2"/>
            <w:hideMark/>
          </w:tcPr>
          <w:p w14:paraId="4D1C4672" w14:textId="77777777" w:rsidR="0032198E" w:rsidRPr="003C30BB" w:rsidRDefault="0032198E" w:rsidP="00671FDF">
            <w:pPr>
              <w:spacing w:before="100" w:beforeAutospacing="1" w:after="0" w:afterAutospacing="0"/>
              <w:ind w:right="23"/>
              <w:rPr>
                <w:sz w:val="16"/>
                <w:szCs w:val="16"/>
                <w:lang w:val="en-GB"/>
              </w:rPr>
            </w:pPr>
            <w:r w:rsidRPr="003C30BB">
              <w:rPr>
                <w:color w:val="000000"/>
                <w:sz w:val="16"/>
                <w:szCs w:val="16"/>
                <w:lang w:val="en-GB"/>
              </w:rPr>
              <w:t>Security violation message + Account lockout indefinite</w:t>
            </w:r>
          </w:p>
        </w:tc>
        <w:tc>
          <w:tcPr>
            <w:tcW w:w="1803" w:type="dxa"/>
            <w:tcBorders>
              <w:top w:val="single" w:sz="4" w:space="0" w:color="auto"/>
              <w:bottom w:val="single" w:sz="4" w:space="0" w:color="auto"/>
            </w:tcBorders>
            <w:shd w:val="clear" w:color="auto" w:fill="F2F2F2" w:themeFill="background1" w:themeFillShade="F2"/>
            <w:hideMark/>
          </w:tcPr>
          <w:p w14:paraId="50C75768" w14:textId="77777777" w:rsidR="0032198E" w:rsidRPr="003C30BB" w:rsidRDefault="0032198E" w:rsidP="00671FDF">
            <w:pPr>
              <w:spacing w:before="100" w:beforeAutospacing="1" w:after="0" w:afterAutospacing="0"/>
              <w:ind w:right="23"/>
              <w:rPr>
                <w:sz w:val="16"/>
                <w:szCs w:val="16"/>
                <w:lang w:val="en-GB"/>
              </w:rPr>
            </w:pPr>
            <w:r w:rsidRPr="003C30BB">
              <w:rPr>
                <w:color w:val="000000"/>
                <w:sz w:val="16"/>
                <w:szCs w:val="16"/>
                <w:lang w:val="en-GB"/>
              </w:rPr>
              <w:t>ASR-E, ASR-K</w:t>
            </w:r>
          </w:p>
        </w:tc>
      </w:tr>
    </w:tbl>
    <w:p w14:paraId="31407E70" w14:textId="77777777" w:rsidR="0032198E" w:rsidRPr="003C30BB" w:rsidRDefault="0032198E" w:rsidP="0032198E">
      <w:pPr>
        <w:pStyle w:val="Caption"/>
      </w:pPr>
    </w:p>
    <w:p w14:paraId="4BDA0DC9" w14:textId="253AF8FC" w:rsidR="0032198E" w:rsidRPr="003C30BB" w:rsidRDefault="0032198E" w:rsidP="0032198E">
      <w:r w:rsidRPr="003C30BB">
        <w:t>Different thresholds and response actions could be based on the application's risk classification.</w:t>
      </w:r>
    </w:p>
    <w:p w14:paraId="3DD2C5D9" w14:textId="7D9D9C68" w:rsidR="002668F3" w:rsidRPr="003C30BB" w:rsidRDefault="002668F3" w:rsidP="00453910">
      <w:r w:rsidRPr="003C30BB">
        <w:t>These might also have permutations for different roles. Initially keep thresholds simple, but allow for multiple thresholds over different time periods for different user roles, even if they are not implemented initially.</w:t>
      </w:r>
    </w:p>
    <w:p w14:paraId="59FCF417" w14:textId="4CDEF8F6" w:rsidR="002668F3" w:rsidRPr="003C30BB" w:rsidRDefault="00B63588" w:rsidP="00B63588">
      <w:pPr>
        <w:pStyle w:val="Heading3"/>
      </w:pPr>
      <w:r>
        <w:t>Thresholds for s</w:t>
      </w:r>
      <w:r w:rsidR="0032198E" w:rsidRPr="003C30BB">
        <w:t>ystem trend</w:t>
      </w:r>
      <w:r>
        <w:t xml:space="preserve"> detection points</w:t>
      </w:r>
    </w:p>
    <w:p w14:paraId="28B85620" w14:textId="67B56763" w:rsidR="00671FDF" w:rsidRPr="003C30BB" w:rsidRDefault="00671FDF" w:rsidP="00671FDF">
      <w:r w:rsidRPr="003C30BB">
        <w:t>It is difficult to provide general guidance on system trend response actions. But having an automated response to a sudden shift in system activity is one of the benefits of using AppSensor.</w:t>
      </w:r>
    </w:p>
    <w:p w14:paraId="4982678C" w14:textId="6BDB0940" w:rsidR="0032198E" w:rsidRPr="003C30BB" w:rsidRDefault="00671FDF" w:rsidP="00671FDF">
      <w:r w:rsidRPr="003C30BB">
        <w:t>The thresholds to initiate a response action need to be considered once the range of normal behavior has been examined over a period of time.  This also needs to consider special situations that could alter the normal patterns of usage such as vacations, time of day, newsworthy events and marketing activities, so that benign but variable site usage is not flagged as an attack. Therefore thresholds would usually include administrator notification levels before disabling a particular feature of the whole site. The existing AppSensor documentation provides a good example of this:</w:t>
      </w:r>
    </w:p>
    <w:p w14:paraId="2476C44E" w14:textId="72BF6300" w:rsidR="004B45F9" w:rsidRPr="003C30BB" w:rsidRDefault="003C30BB" w:rsidP="004B45F9">
      <w:pPr>
        <w:pStyle w:val="Caption"/>
        <w:rPr>
          <w:b/>
          <w:bCs/>
          <w:lang w:val="en-GB"/>
        </w:rPr>
      </w:pPr>
      <w:r>
        <w:rPr>
          <w:bCs/>
          <w:lang w:val="en-GB"/>
        </w:rPr>
        <w:t xml:space="preserve">Figure ??: </w:t>
      </w:r>
      <w:r w:rsidR="004B45F9" w:rsidRPr="003C30BB">
        <w:rPr>
          <w:bCs/>
          <w:lang w:val="en-GB"/>
        </w:rPr>
        <w:t>Example system trend response action thresholds</w:t>
      </w:r>
      <w:r w:rsidR="004B45F9" w:rsidRPr="003C30BB">
        <w:rPr>
          <w:b/>
          <w:bCs/>
          <w:lang w:val="en-GB"/>
        </w:rPr>
        <w:br/>
      </w:r>
      <w:r w:rsidR="004B45F9" w:rsidRPr="003C30BB">
        <w:rPr>
          <w:lang w:val="en-GB"/>
        </w:rPr>
        <w:t>Detection point monitoring the usage rate of an application's "Add a Friend" feature</w:t>
      </w:r>
    </w:p>
    <w:tbl>
      <w:tblPr>
        <w:tblW w:w="0" w:type="auto"/>
        <w:tblCellSpacing w:w="0" w:type="dxa"/>
        <w:tblBorders>
          <w:bottom w:val="single" w:sz="4" w:space="0" w:color="auto"/>
          <w:insideH w:val="single" w:sz="4" w:space="0" w:color="auto"/>
        </w:tblBorders>
        <w:tblCellMar>
          <w:top w:w="23" w:type="dxa"/>
          <w:left w:w="23" w:type="dxa"/>
          <w:bottom w:w="23" w:type="dxa"/>
          <w:right w:w="23" w:type="dxa"/>
        </w:tblCellMar>
        <w:tblLook w:val="04A0" w:firstRow="1" w:lastRow="0" w:firstColumn="1" w:lastColumn="0" w:noHBand="0" w:noVBand="1"/>
      </w:tblPr>
      <w:tblGrid>
        <w:gridCol w:w="2254"/>
        <w:gridCol w:w="3171"/>
        <w:gridCol w:w="1402"/>
      </w:tblGrid>
      <w:tr w:rsidR="004B45F9" w:rsidRPr="00D40F1D" w14:paraId="4B745663" w14:textId="77777777" w:rsidTr="004B45F9">
        <w:trPr>
          <w:tblCellSpacing w:w="0" w:type="dxa"/>
        </w:trPr>
        <w:tc>
          <w:tcPr>
            <w:tcW w:w="2254" w:type="dxa"/>
            <w:hideMark/>
          </w:tcPr>
          <w:p w14:paraId="7B55B0D6" w14:textId="77777777" w:rsidR="004B45F9" w:rsidRPr="003C30BB" w:rsidRDefault="004B45F9" w:rsidP="004B45F9">
            <w:pPr>
              <w:spacing w:before="100" w:beforeAutospacing="1" w:after="0" w:afterAutospacing="0"/>
              <w:rPr>
                <w:b/>
                <w:sz w:val="16"/>
                <w:szCs w:val="16"/>
                <w:lang w:val="en-GB"/>
              </w:rPr>
            </w:pPr>
            <w:r w:rsidRPr="003C30BB">
              <w:rPr>
                <w:b/>
                <w:sz w:val="16"/>
                <w:szCs w:val="16"/>
                <w:lang w:val="en-GB"/>
              </w:rPr>
              <w:t>System Trend Delta</w:t>
            </w:r>
          </w:p>
        </w:tc>
        <w:tc>
          <w:tcPr>
            <w:tcW w:w="3171" w:type="dxa"/>
            <w:hideMark/>
          </w:tcPr>
          <w:p w14:paraId="216DED0B" w14:textId="77777777" w:rsidR="004B45F9" w:rsidRPr="003C30BB" w:rsidRDefault="004B45F9" w:rsidP="004B45F9">
            <w:pPr>
              <w:spacing w:before="100" w:beforeAutospacing="1" w:after="0" w:afterAutospacing="0"/>
              <w:ind w:right="23"/>
              <w:rPr>
                <w:b/>
                <w:sz w:val="16"/>
                <w:szCs w:val="16"/>
                <w:lang w:val="en-GB"/>
              </w:rPr>
            </w:pPr>
            <w:r w:rsidRPr="003C30BB">
              <w:rPr>
                <w:b/>
                <w:sz w:val="16"/>
                <w:szCs w:val="16"/>
                <w:lang w:val="en-GB"/>
              </w:rPr>
              <w:t>Actions</w:t>
            </w:r>
          </w:p>
        </w:tc>
        <w:tc>
          <w:tcPr>
            <w:tcW w:w="1402" w:type="dxa"/>
            <w:hideMark/>
          </w:tcPr>
          <w:p w14:paraId="112B76AC" w14:textId="77777777" w:rsidR="004B45F9" w:rsidRPr="003C30BB" w:rsidRDefault="004B45F9" w:rsidP="004B45F9">
            <w:pPr>
              <w:spacing w:before="100" w:beforeAutospacing="1" w:after="0" w:afterAutospacing="0"/>
              <w:ind w:right="23"/>
              <w:rPr>
                <w:b/>
                <w:sz w:val="16"/>
                <w:szCs w:val="16"/>
                <w:lang w:val="en-GB"/>
              </w:rPr>
            </w:pPr>
            <w:r w:rsidRPr="003C30BB">
              <w:rPr>
                <w:b/>
                <w:sz w:val="16"/>
                <w:szCs w:val="16"/>
                <w:lang w:val="en-GB"/>
              </w:rPr>
              <w:t>Response Codes</w:t>
            </w:r>
          </w:p>
        </w:tc>
      </w:tr>
      <w:tr w:rsidR="004B45F9" w:rsidRPr="00D40F1D" w14:paraId="08426DCA" w14:textId="77777777" w:rsidTr="004B45F9">
        <w:trPr>
          <w:tblCellSpacing w:w="0" w:type="dxa"/>
        </w:trPr>
        <w:tc>
          <w:tcPr>
            <w:tcW w:w="2254" w:type="dxa"/>
            <w:shd w:val="clear" w:color="auto" w:fill="F2F2F2" w:themeFill="background1" w:themeFillShade="F2"/>
            <w:hideMark/>
          </w:tcPr>
          <w:p w14:paraId="4922ECC1"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+1000% (5 minutes)</w:t>
            </w:r>
          </w:p>
        </w:tc>
        <w:tc>
          <w:tcPr>
            <w:tcW w:w="3171" w:type="dxa"/>
            <w:shd w:val="clear" w:color="auto" w:fill="F2F2F2" w:themeFill="background1" w:themeFillShade="F2"/>
            <w:hideMark/>
          </w:tcPr>
          <w:p w14:paraId="5BE18B51"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Administrator notification</w:t>
            </w:r>
          </w:p>
        </w:tc>
        <w:tc>
          <w:tcPr>
            <w:tcW w:w="1402" w:type="dxa"/>
            <w:shd w:val="clear" w:color="auto" w:fill="F2F2F2" w:themeFill="background1" w:themeFillShade="F2"/>
            <w:hideMark/>
          </w:tcPr>
          <w:p w14:paraId="76AA8F25"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ASR-B</w:t>
            </w:r>
          </w:p>
        </w:tc>
      </w:tr>
      <w:tr w:rsidR="004B45F9" w:rsidRPr="00D40F1D" w14:paraId="71F32C86" w14:textId="77777777" w:rsidTr="004B45F9">
        <w:trPr>
          <w:tblCellSpacing w:w="0" w:type="dxa"/>
        </w:trPr>
        <w:tc>
          <w:tcPr>
            <w:tcW w:w="2254" w:type="dxa"/>
            <w:hideMark/>
          </w:tcPr>
          <w:p w14:paraId="777A8EDC"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+200% (15 minutes)</w:t>
            </w:r>
          </w:p>
        </w:tc>
        <w:tc>
          <w:tcPr>
            <w:tcW w:w="3171" w:type="dxa"/>
            <w:hideMark/>
          </w:tcPr>
          <w:p w14:paraId="33C77BC5"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Administrator notification</w:t>
            </w:r>
          </w:p>
        </w:tc>
        <w:tc>
          <w:tcPr>
            <w:tcW w:w="1402" w:type="dxa"/>
            <w:hideMark/>
          </w:tcPr>
          <w:p w14:paraId="06E3F323"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ASR-B</w:t>
            </w:r>
          </w:p>
        </w:tc>
      </w:tr>
      <w:tr w:rsidR="004B45F9" w:rsidRPr="00D40F1D" w14:paraId="68A0F33B" w14:textId="77777777" w:rsidTr="004B45F9">
        <w:trPr>
          <w:tblCellSpacing w:w="0" w:type="dxa"/>
        </w:trPr>
        <w:tc>
          <w:tcPr>
            <w:tcW w:w="2254" w:type="dxa"/>
            <w:shd w:val="clear" w:color="auto" w:fill="F2F2F2" w:themeFill="background1" w:themeFillShade="F2"/>
            <w:hideMark/>
          </w:tcPr>
          <w:p w14:paraId="19001455"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+200% (60 minutes)</w:t>
            </w:r>
          </w:p>
        </w:tc>
        <w:tc>
          <w:tcPr>
            <w:tcW w:w="3171" w:type="dxa"/>
            <w:shd w:val="clear" w:color="auto" w:fill="F2F2F2" w:themeFill="background1" w:themeFillShade="F2"/>
            <w:hideMark/>
          </w:tcPr>
          <w:p w14:paraId="3318B9E7"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Administrator notification</w:t>
            </w:r>
          </w:p>
        </w:tc>
        <w:tc>
          <w:tcPr>
            <w:tcW w:w="1402" w:type="dxa"/>
            <w:shd w:val="clear" w:color="auto" w:fill="F2F2F2" w:themeFill="background1" w:themeFillShade="F2"/>
            <w:hideMark/>
          </w:tcPr>
          <w:p w14:paraId="56A08F29"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ASR-B</w:t>
            </w:r>
          </w:p>
        </w:tc>
      </w:tr>
      <w:tr w:rsidR="004B45F9" w:rsidRPr="00D40F1D" w14:paraId="070D2C1B" w14:textId="77777777" w:rsidTr="004B45F9">
        <w:trPr>
          <w:tblCellSpacing w:w="0" w:type="dxa"/>
        </w:trPr>
        <w:tc>
          <w:tcPr>
            <w:tcW w:w="2254" w:type="dxa"/>
            <w:hideMark/>
          </w:tcPr>
          <w:p w14:paraId="01A00863"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+500% (15 minutes)</w:t>
            </w:r>
          </w:p>
        </w:tc>
        <w:tc>
          <w:tcPr>
            <w:tcW w:w="3171" w:type="dxa"/>
            <w:hideMark/>
          </w:tcPr>
          <w:p w14:paraId="736E6B4B"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Administrator notification</w:t>
            </w:r>
          </w:p>
        </w:tc>
        <w:tc>
          <w:tcPr>
            <w:tcW w:w="1402" w:type="dxa"/>
            <w:hideMark/>
          </w:tcPr>
          <w:p w14:paraId="6E171853"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ASR-B</w:t>
            </w:r>
          </w:p>
        </w:tc>
      </w:tr>
      <w:tr w:rsidR="004B45F9" w:rsidRPr="00C06207" w14:paraId="3CE53EA5" w14:textId="77777777" w:rsidTr="004B45F9">
        <w:trPr>
          <w:tblCellSpacing w:w="0" w:type="dxa"/>
        </w:trPr>
        <w:tc>
          <w:tcPr>
            <w:tcW w:w="2254" w:type="dxa"/>
            <w:shd w:val="clear" w:color="auto" w:fill="F2F2F2" w:themeFill="background1" w:themeFillShade="F2"/>
            <w:hideMark/>
          </w:tcPr>
          <w:p w14:paraId="1F61B657"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+1000% (15 minutes)</w:t>
            </w:r>
          </w:p>
        </w:tc>
        <w:tc>
          <w:tcPr>
            <w:tcW w:w="3171" w:type="dxa"/>
            <w:shd w:val="clear" w:color="auto" w:fill="F2F2F2" w:themeFill="background1" w:themeFillShade="F2"/>
            <w:hideMark/>
          </w:tcPr>
          <w:p w14:paraId="029CF9BB"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Temporarily disable Add a Friend feature</w:t>
            </w:r>
          </w:p>
        </w:tc>
        <w:tc>
          <w:tcPr>
            <w:tcW w:w="1402" w:type="dxa"/>
            <w:shd w:val="clear" w:color="auto" w:fill="F2F2F2" w:themeFill="background1" w:themeFillShade="F2"/>
            <w:hideMark/>
          </w:tcPr>
          <w:p w14:paraId="5B253168" w14:textId="77777777" w:rsidR="004B45F9" w:rsidRPr="003C30BB" w:rsidRDefault="004B45F9" w:rsidP="004B45F9">
            <w:pPr>
              <w:spacing w:before="100" w:beforeAutospacing="1" w:after="0" w:afterAutospacing="0"/>
              <w:ind w:right="23"/>
              <w:rPr>
                <w:sz w:val="16"/>
                <w:szCs w:val="16"/>
                <w:lang w:val="en-GB"/>
              </w:rPr>
            </w:pPr>
            <w:r w:rsidRPr="003C30BB">
              <w:rPr>
                <w:color w:val="000000"/>
                <w:sz w:val="16"/>
                <w:szCs w:val="16"/>
                <w:lang w:val="en-GB"/>
              </w:rPr>
              <w:t>ASR-I</w:t>
            </w:r>
          </w:p>
        </w:tc>
      </w:tr>
    </w:tbl>
    <w:p w14:paraId="48170B39" w14:textId="77777777" w:rsidR="00671FDF" w:rsidRPr="00D822BC" w:rsidRDefault="00671FDF" w:rsidP="004B45F9">
      <w:pPr>
        <w:pStyle w:val="Caption"/>
        <w:rPr>
          <w:i w:val="0"/>
          <w:highlight w:val="yellow"/>
        </w:rPr>
      </w:pPr>
    </w:p>
    <w:p w14:paraId="37166592" w14:textId="6BAD776C" w:rsidR="00671FDF" w:rsidRPr="00D822BC" w:rsidRDefault="00671FDF" w:rsidP="00671FDF">
      <w:r w:rsidRPr="00D822BC">
        <w:t>System trend events should not be included in the overall (user) threshold mentioned above.  By their nature they are very specific and will rarely add anything to knowledge about an individual user. Similarly there is no need for an overall system trend threshold.</w:t>
      </w:r>
    </w:p>
    <w:p w14:paraId="3A1C9CBD" w14:textId="7DC39DF7" w:rsidR="00D65FE3" w:rsidRPr="00D822BC" w:rsidRDefault="00B05090" w:rsidP="00B05090">
      <w:pPr>
        <w:pStyle w:val="Heading3"/>
      </w:pPr>
      <w:r w:rsidRPr="00D822BC">
        <w:t>Thresholds for m</w:t>
      </w:r>
      <w:r w:rsidR="00D65FE3" w:rsidRPr="00D822BC">
        <w:t>odifying</w:t>
      </w:r>
      <w:r w:rsidRPr="00D822BC">
        <w:t xml:space="preserve"> detection points</w:t>
      </w:r>
    </w:p>
    <w:p w14:paraId="76B5D13A" w14:textId="77777777" w:rsidR="00D65FE3" w:rsidRPr="00D822BC" w:rsidRDefault="00D65FE3" w:rsidP="00D65FE3">
      <w:r w:rsidRPr="00D822BC">
        <w:t>The reputational detection points (RP1-4) can be used to dynamically alter thresholds in real time.  For example if an organization tracks the national terror threat level and such aspects are considered threats to the application, the thresholds could alter in response to this (RP4).  However, the degree of trust in the source, availability and accuracy of information needs to be considered with each detection point.  Some (like the national terror threat example) would require a threshold of "1" if the intention is to make a change in AppSensor's response as soon as the event occurs.</w:t>
      </w:r>
    </w:p>
    <w:p w14:paraId="3828A4B8" w14:textId="77777777" w:rsidR="00D65FE3" w:rsidRPr="00D822BC" w:rsidRDefault="00D65FE3" w:rsidP="00D65FE3">
      <w:r w:rsidRPr="00D822BC">
        <w:t>Any change which disables a user, feature or the whole application could be used to perform a denial-of-service attack, and therefore responses to activation of detection points in the modifying class should be chosen conservatively.</w:t>
      </w:r>
    </w:p>
    <w:p w14:paraId="0A43EA0F" w14:textId="77777777" w:rsidR="00D65FE3" w:rsidRPr="00D822BC" w:rsidRDefault="00D65FE3" w:rsidP="00D65FE3">
      <w:pPr>
        <w:pStyle w:val="Heading4"/>
        <w:numPr>
          <w:ilvl w:val="0"/>
          <w:numId w:val="0"/>
        </w:numPr>
      </w:pPr>
      <w:r w:rsidRPr="00D822BC">
        <w:t>Overall summary</w:t>
      </w:r>
    </w:p>
    <w:p w14:paraId="6A76F24D" w14:textId="77777777" w:rsidR="00D65FE3" w:rsidRPr="00D822BC" w:rsidRDefault="00D65FE3" w:rsidP="00D65FE3">
      <w:r w:rsidRPr="00D822BC">
        <w:t>For all thresholds, define whether counts are ever reset, e.g. at the end of a session, when an application is restarted.</w:t>
      </w:r>
    </w:p>
    <w:p w14:paraId="5FA7466F" w14:textId="7E105FE6" w:rsidR="00AB03BC" w:rsidRPr="00D822BC" w:rsidRDefault="00D65FE3" w:rsidP="00D65FE3">
      <w:r w:rsidRPr="00D822BC">
        <w:t xml:space="preserve">Figure ???? </w:t>
      </w:r>
      <w:r w:rsidR="00582BD2">
        <w:t xml:space="preserve">in </w:t>
      </w:r>
      <w:r w:rsidR="00582BD2" w:rsidRPr="00582BD2">
        <w:rPr>
          <w:i/>
        </w:rPr>
        <w:fldChar w:fldCharType="begin"/>
      </w:r>
      <w:r w:rsidR="00582BD2" w:rsidRPr="00582BD2">
        <w:rPr>
          <w:i/>
        </w:rPr>
        <w:instrText xml:space="preserve"> REF _Ref205893063 \h </w:instrText>
      </w:r>
      <w:r w:rsidR="00582BD2" w:rsidRPr="00582BD2">
        <w:rPr>
          <w:i/>
        </w:rPr>
      </w:r>
      <w:r w:rsidR="00582BD2" w:rsidRPr="00582BD2">
        <w:rPr>
          <w:i/>
        </w:rPr>
        <w:fldChar w:fldCharType="separate"/>
      </w:r>
      <w:r w:rsidR="00856213">
        <w:t>Part V : Reference</w:t>
      </w:r>
      <w:r w:rsidR="00582BD2" w:rsidRPr="00582BD2">
        <w:rPr>
          <w:i/>
        </w:rPr>
        <w:fldChar w:fldCharType="end"/>
      </w:r>
      <w:r w:rsidR="00582BD2" w:rsidRPr="00582BD2">
        <w:rPr>
          <w:i/>
        </w:rPr>
        <w:t xml:space="preserve"> - </w:t>
      </w:r>
      <w:r w:rsidR="00582BD2" w:rsidRPr="00582BD2">
        <w:rPr>
          <w:i/>
        </w:rPr>
        <w:fldChar w:fldCharType="begin"/>
      </w:r>
      <w:r w:rsidR="00582BD2" w:rsidRPr="00582BD2">
        <w:rPr>
          <w:i/>
        </w:rPr>
        <w:instrText xml:space="preserve"> REF _Ref205893055 \h </w:instrText>
      </w:r>
      <w:r w:rsidR="00582BD2" w:rsidRPr="00582BD2">
        <w:rPr>
          <w:i/>
        </w:rPr>
      </w:r>
      <w:r w:rsidR="00582BD2" w:rsidRPr="00582BD2">
        <w:rPr>
          <w:i/>
        </w:rPr>
        <w:fldChar w:fldCharType="separate"/>
      </w:r>
      <w:r w:rsidR="00856213">
        <w:t>Response</w:t>
      </w:r>
      <w:r w:rsidR="00856213" w:rsidRPr="00CD0C12">
        <w:t>s</w:t>
      </w:r>
      <w:r w:rsidR="00582BD2" w:rsidRPr="00582BD2">
        <w:rPr>
          <w:i/>
        </w:rPr>
        <w:fldChar w:fldCharType="end"/>
      </w:r>
      <w:r w:rsidR="00582BD2">
        <w:t xml:space="preserve"> </w:t>
      </w:r>
      <w:r w:rsidRPr="00D822BC">
        <w:t>shows part of an example schedule documenting the application's threshold settings.  This shows that some of the session management exceptions only have meaning for a period that equals the session length, and that some aggregating detection points will have thresholds of "1" where they act like an off/on switch.</w:t>
      </w:r>
    </w:p>
    <w:p w14:paraId="4B92B96A" w14:textId="7A5EEED4" w:rsidR="00FF706D" w:rsidRPr="00D822BC" w:rsidRDefault="00FF706D" w:rsidP="00FF706D">
      <w:pPr>
        <w:pStyle w:val="Heading3"/>
      </w:pPr>
      <w:r w:rsidRPr="00D822BC">
        <w:t>T</w:t>
      </w:r>
      <w:r w:rsidR="00B05090" w:rsidRPr="00D822BC">
        <w:t>hreshold t</w:t>
      </w:r>
      <w:r w:rsidRPr="00D822BC">
        <w:t>uning</w:t>
      </w:r>
    </w:p>
    <w:p w14:paraId="66FD3416" w14:textId="24369A85" w:rsidR="00FF706D" w:rsidRPr="00D822BC" w:rsidRDefault="00FF706D" w:rsidP="00FF706D">
      <w:r w:rsidRPr="00D822BC">
        <w:t>Once the thresholds and actions have been determined, final tuning of the model should be undertaken to ensure that the combined model behaves as required. Tuning is usually best accomplished by facilitating a discussion which includes members from various parties concerned with the application.</w:t>
      </w:r>
    </w:p>
    <w:p w14:paraId="1AC41A51" w14:textId="5B8502B8" w:rsidR="00FF706D" w:rsidRPr="00D822BC" w:rsidRDefault="00FF706D" w:rsidP="00FF706D">
      <w:r w:rsidRPr="00D822BC">
        <w:t xml:space="preserve">For each of the attacks defined in </w:t>
      </w:r>
      <w:r w:rsidR="00D822BC" w:rsidRPr="00D822BC">
        <w:t>threat models, or the attacks reviewed when defining detection points,</w:t>
      </w:r>
      <w:r w:rsidRPr="00D822BC">
        <w:t xml:space="preserve"> examine whether the responses are as desired.</w:t>
      </w:r>
    </w:p>
    <w:p w14:paraId="70326599" w14:textId="47449586" w:rsidR="00FF706D" w:rsidRPr="00D822BC" w:rsidRDefault="00FF706D" w:rsidP="00BE3C48">
      <w:pPr>
        <w:pStyle w:val="ListParagraph"/>
        <w:numPr>
          <w:ilvl w:val="0"/>
          <w:numId w:val="27"/>
        </w:numPr>
      </w:pPr>
      <w:r w:rsidRPr="00D822BC">
        <w:t>Examine typical user activities and introduce all types of input which could be accidental to check how much tolerance there is for:</w:t>
      </w:r>
    </w:p>
    <w:p w14:paraId="5870860F" w14:textId="77777777" w:rsidR="00FF706D" w:rsidRPr="00D822BC" w:rsidRDefault="00FF706D" w:rsidP="00BE3C48">
      <w:pPr>
        <w:pStyle w:val="ListParagraph"/>
        <w:numPr>
          <w:ilvl w:val="1"/>
          <w:numId w:val="27"/>
        </w:numPr>
      </w:pPr>
      <w:r w:rsidRPr="00D822BC">
        <w:t>misunderstandings</w:t>
      </w:r>
    </w:p>
    <w:p w14:paraId="6FD3C171" w14:textId="77777777" w:rsidR="00FF706D" w:rsidRPr="00D822BC" w:rsidRDefault="00FF706D" w:rsidP="00BE3C48">
      <w:pPr>
        <w:pStyle w:val="ListParagraph"/>
        <w:numPr>
          <w:ilvl w:val="1"/>
          <w:numId w:val="27"/>
        </w:numPr>
      </w:pPr>
      <w:r w:rsidRPr="00D822BC">
        <w:t>typing errors</w:t>
      </w:r>
    </w:p>
    <w:p w14:paraId="29B0FDA5" w14:textId="77777777" w:rsidR="00FF706D" w:rsidRPr="00D822BC" w:rsidRDefault="00FF706D" w:rsidP="00BE3C48">
      <w:pPr>
        <w:pStyle w:val="ListParagraph"/>
        <w:numPr>
          <w:ilvl w:val="1"/>
          <w:numId w:val="27"/>
        </w:numPr>
      </w:pPr>
      <w:r w:rsidRPr="00D822BC">
        <w:t>copying and pasting formatted text</w:t>
      </w:r>
    </w:p>
    <w:p w14:paraId="05FF6482" w14:textId="77777777" w:rsidR="00FF706D" w:rsidRPr="00D822BC" w:rsidRDefault="00FF706D" w:rsidP="00BE3C48">
      <w:pPr>
        <w:pStyle w:val="ListParagraph"/>
        <w:numPr>
          <w:ilvl w:val="1"/>
          <w:numId w:val="27"/>
        </w:numPr>
      </w:pPr>
      <w:r w:rsidRPr="00D822BC">
        <w:t>navigation changes such as using bookmarks, partial links or the back and forward buttons.</w:t>
      </w:r>
    </w:p>
    <w:p w14:paraId="31BF803B" w14:textId="2D2909C0" w:rsidR="00FF706D" w:rsidRPr="00D822BC" w:rsidRDefault="00FF706D" w:rsidP="00BE3C48">
      <w:pPr>
        <w:pStyle w:val="ListParagraph"/>
        <w:numPr>
          <w:ilvl w:val="0"/>
          <w:numId w:val="27"/>
        </w:numPr>
      </w:pPr>
      <w:r w:rsidRPr="00D822BC">
        <w:t>Consider slow and fast use of the application, and how often each function might be requested.</w:t>
      </w:r>
    </w:p>
    <w:p w14:paraId="1AA72955" w14:textId="1A67DCF3" w:rsidR="00FF706D" w:rsidRPr="00D822BC" w:rsidRDefault="00FF706D" w:rsidP="00BE3C48">
      <w:pPr>
        <w:pStyle w:val="ListParagraph"/>
        <w:numPr>
          <w:ilvl w:val="0"/>
          <w:numId w:val="27"/>
        </w:numPr>
      </w:pPr>
      <w:r w:rsidRPr="00D822BC">
        <w:t>Consider the response to static content (e.g. RSS feeds, style sheets, video, images, JavaScript files, HTML files) requests.</w:t>
      </w:r>
    </w:p>
    <w:p w14:paraId="19E969D0" w14:textId="1D9413B9" w:rsidR="00FF706D" w:rsidRPr="00D822BC" w:rsidRDefault="00FF706D" w:rsidP="00BE3C48">
      <w:pPr>
        <w:pStyle w:val="ListParagraph"/>
        <w:numPr>
          <w:ilvl w:val="0"/>
          <w:numId w:val="27"/>
        </w:numPr>
      </w:pPr>
      <w:r w:rsidRPr="00D822BC">
        <w:t>Consider requests for missing content.</w:t>
      </w:r>
    </w:p>
    <w:p w14:paraId="2A8D126D" w14:textId="54C55195" w:rsidR="00FF706D" w:rsidRPr="00D822BC" w:rsidRDefault="00FF706D" w:rsidP="00BE3C48">
      <w:pPr>
        <w:pStyle w:val="ListParagraph"/>
        <w:numPr>
          <w:ilvl w:val="0"/>
          <w:numId w:val="27"/>
        </w:numPr>
      </w:pPr>
      <w:r w:rsidRPr="00D822BC">
        <w:t>Examine carefully activities that can lead to active responses that disable part or all the application.</w:t>
      </w:r>
    </w:p>
    <w:p w14:paraId="0108AC7A" w14:textId="30D7B5DE" w:rsidR="00FF706D" w:rsidRDefault="00FF706D" w:rsidP="00BE3C48">
      <w:pPr>
        <w:pStyle w:val="ListParagraph"/>
        <w:numPr>
          <w:ilvl w:val="0"/>
          <w:numId w:val="27"/>
        </w:numPr>
      </w:pPr>
      <w:r w:rsidRPr="00D822BC">
        <w:t>How do the range of available responses affect the wider system and related systems (interdependencies and interoperability)?</w:t>
      </w:r>
    </w:p>
    <w:p w14:paraId="6C03C02A" w14:textId="07EFB1C8" w:rsidR="00790CE0" w:rsidRPr="00D822BC" w:rsidRDefault="00790CE0" w:rsidP="00BE3C48">
      <w:pPr>
        <w:pStyle w:val="ListParagraph"/>
        <w:numPr>
          <w:ilvl w:val="0"/>
          <w:numId w:val="27"/>
        </w:numPr>
      </w:pPr>
      <w:r>
        <w:t>Identify situations where</w:t>
      </w:r>
      <w:r w:rsidRPr="00790CE0">
        <w:t xml:space="preserve"> multiple detection points </w:t>
      </w:r>
      <w:r>
        <w:t>might all occur with a single users interaction (e.g. a single web request, an individual button click) and ensure the response actions are appropriate</w:t>
      </w:r>
    </w:p>
    <w:p w14:paraId="44CD85BC" w14:textId="5E68DF56" w:rsidR="00FF706D" w:rsidRPr="00D822BC" w:rsidRDefault="00FF706D" w:rsidP="00BE3C48">
      <w:pPr>
        <w:pStyle w:val="ListParagraph"/>
        <w:numPr>
          <w:ilvl w:val="0"/>
          <w:numId w:val="27"/>
        </w:numPr>
      </w:pPr>
      <w:r w:rsidRPr="00D822BC">
        <w:t>Consider the effect of the planned responses on other metrics such as uptime of the application and other systems, application response times, user satisfaction, throughput requirements and other business measures.</w:t>
      </w:r>
    </w:p>
    <w:p w14:paraId="08F6332D" w14:textId="77777777" w:rsidR="00FF706D" w:rsidRPr="00D822BC" w:rsidRDefault="00FF706D" w:rsidP="00FF706D">
      <w:r w:rsidRPr="00D822BC">
        <w:t>Some organizations may be able to use information from usability testing studies to assist with the second item.  For example, disabling the whole application could stop further recording of security events and even prevent an administrator from re-enabling the application if that function is usually undertaken using a web interface which is part of the application.</w:t>
      </w:r>
    </w:p>
    <w:p w14:paraId="68BC0F2F" w14:textId="68160483" w:rsidR="00FF706D" w:rsidRPr="00D822BC" w:rsidRDefault="00FF706D" w:rsidP="00FF706D">
      <w:r w:rsidRPr="00D822BC">
        <w:t>Modify the detection points, response thresholds and actions if necessary.</w:t>
      </w:r>
    </w:p>
    <w:p w14:paraId="6E9250A0" w14:textId="77777777" w:rsidR="00A73454" w:rsidRPr="00E35432" w:rsidRDefault="00A73454" w:rsidP="00A73454">
      <w:pPr>
        <w:sectPr w:rsidR="00A73454" w:rsidRPr="00E35432" w:rsidSect="00B25B72">
          <w:headerReference w:type="even" r:id="rId38"/>
          <w:headerReference w:type="default" r:id="rId39"/>
          <w:endnotePr>
            <w:numFmt w:val="decimal"/>
          </w:endnotePr>
          <w:pgSz w:w="10699" w:h="13920" w:code="126"/>
          <w:pgMar w:top="1418" w:right="1298" w:bottom="1418" w:left="1077" w:header="505" w:footer="505" w:gutter="505"/>
          <w:cols w:space="720"/>
        </w:sectPr>
      </w:pPr>
    </w:p>
    <w:p w14:paraId="7E2BEEFA" w14:textId="33AE6A0B" w:rsidR="00A73454" w:rsidRDefault="00810D79" w:rsidP="00A73454">
      <w:pPr>
        <w:pStyle w:val="Heading1"/>
      </w:pPr>
      <w:bookmarkStart w:id="55" w:name="_Ref222120679"/>
      <w:bookmarkStart w:id="56" w:name="_Toc231977062"/>
      <w:r>
        <w:t>Part I</w:t>
      </w:r>
      <w:r w:rsidR="00A73454">
        <w:t xml:space="preserve">V : </w:t>
      </w:r>
      <w:r w:rsidR="006B75D1">
        <w:t xml:space="preserve">Demonstration </w:t>
      </w:r>
      <w:r w:rsidR="00A73454">
        <w:t>Implementation</w:t>
      </w:r>
      <w:r w:rsidR="006B75D1">
        <w:t>s</w:t>
      </w:r>
      <w:bookmarkEnd w:id="55"/>
      <w:bookmarkEnd w:id="56"/>
    </w:p>
    <w:p w14:paraId="767BD98A" w14:textId="60740DF5" w:rsidR="00A73454" w:rsidRDefault="006B75D1" w:rsidP="00A73454">
      <w:r>
        <w:t xml:space="preserve">A large proportion of this guide has related to </w:t>
      </w:r>
      <w:r w:rsidR="00CC4B89">
        <w:t xml:space="preserve">a description of </w:t>
      </w:r>
      <w:r>
        <w:t xml:space="preserve">the concept to provide </w:t>
      </w:r>
      <w:r w:rsidR="00CC4B89">
        <w:t>analys</w:t>
      </w:r>
      <w:r>
        <w:t>ts, architects, designers and developers with the knowledge to implement this approach in their own systems. This is because the approach is application-specific, and there is no one implementation method or out-the-box solution.</w:t>
      </w:r>
      <w:r w:rsidR="00DB67C3">
        <w:t xml:space="preserve"> Part IV provides some practical examples of how the concept can be deployed, including some standalone components that could be utilized within your own deployments, or to act as inspiration.</w:t>
      </w:r>
    </w:p>
    <w:p w14:paraId="0855728E" w14:textId="77777777" w:rsidR="00A73454" w:rsidRDefault="00A73454" w:rsidP="00A73454"/>
    <w:p w14:paraId="511868F5" w14:textId="77777777" w:rsidR="00A73454" w:rsidRDefault="00A73454" w:rsidP="00A73454"/>
    <w:p w14:paraId="307F61C3" w14:textId="77777777" w:rsidR="00A73454" w:rsidRPr="00B25B72" w:rsidRDefault="00A73454" w:rsidP="00A73454">
      <w:pPr>
        <w:sectPr w:rsidR="00A73454" w:rsidRPr="00B25B72" w:rsidSect="00C81357">
          <w:headerReference w:type="even" r:id="rId40"/>
          <w:headerReference w:type="default" r:id="rId41"/>
          <w:pgSz w:w="10699" w:h="13920" w:code="126"/>
          <w:pgMar w:top="1418" w:right="1298" w:bottom="1418" w:left="1077" w:header="505" w:footer="505" w:gutter="505"/>
          <w:cols w:space="720"/>
        </w:sectPr>
      </w:pPr>
    </w:p>
    <w:p w14:paraId="21D638C1" w14:textId="0431007B" w:rsidR="00A73454" w:rsidRDefault="00926409" w:rsidP="00A73454">
      <w:pPr>
        <w:pStyle w:val="Heading2"/>
      </w:pPr>
      <w:bookmarkStart w:id="57" w:name="_Ref222033645"/>
      <w:bookmarkStart w:id="58" w:name="_Ref231974857"/>
      <w:bookmarkStart w:id="59" w:name="_Toc231977063"/>
      <w:r>
        <w:rPr>
          <w:highlight w:val="yellow"/>
        </w:rPr>
        <w:t>Chapter 18</w:t>
      </w:r>
      <w:r w:rsidR="00A73454" w:rsidRPr="00FF56BE">
        <w:rPr>
          <w:highlight w:val="yellow"/>
        </w:rPr>
        <w:t xml:space="preserve"> : </w:t>
      </w:r>
      <w:r w:rsidR="00A85A27" w:rsidRPr="00FF56BE">
        <w:rPr>
          <w:highlight w:val="yellow"/>
        </w:rPr>
        <w:t>Web Services</w:t>
      </w:r>
      <w:bookmarkEnd w:id="57"/>
      <w:r w:rsidR="008B69ED">
        <w:t xml:space="preserve"> </w:t>
      </w:r>
      <w:r w:rsidR="008B69ED" w:rsidRPr="00437BC9">
        <w:rPr>
          <w:highlight w:val="yellow"/>
        </w:rPr>
        <w:t>(AppSensor WS)</w:t>
      </w:r>
      <w:bookmarkEnd w:id="58"/>
      <w:bookmarkEnd w:id="59"/>
    </w:p>
    <w:p w14:paraId="324BFF75" w14:textId="5E627D9C" w:rsidR="00A73454" w:rsidRDefault="00EF349B" w:rsidP="00A73454">
      <w:pPr>
        <w:pStyle w:val="Heading3"/>
      </w:pPr>
      <w:r>
        <w:t>Introduction</w:t>
      </w:r>
    </w:p>
    <w:p w14:paraId="222BE5DF" w14:textId="3AA46C45" w:rsidR="003D50C8" w:rsidRDefault="00690D76" w:rsidP="00A73454">
      <w:r>
        <w:t xml:space="preserve">The initial demonstration implementation (see </w:t>
      </w:r>
      <w:r w:rsidR="00121009" w:rsidRPr="00577C52">
        <w:rPr>
          <w:i/>
        </w:rPr>
        <w:fldChar w:fldCharType="begin"/>
      </w:r>
      <w:r w:rsidR="00121009" w:rsidRPr="00577C52">
        <w:rPr>
          <w:i/>
        </w:rPr>
        <w:instrText xml:space="preserve"> REF _Ref222114126 \h </w:instrText>
      </w:r>
      <w:r w:rsidR="00121009" w:rsidRPr="00577C52">
        <w:rPr>
          <w:i/>
        </w:rPr>
      </w:r>
      <w:r w:rsidR="00121009" w:rsidRPr="00577C52">
        <w:rPr>
          <w:i/>
        </w:rPr>
        <w:fldChar w:fldCharType="separate"/>
      </w:r>
      <w:r w:rsidR="00856213">
        <w:t>Chapter 19</w:t>
      </w:r>
      <w:r w:rsidR="00856213" w:rsidRPr="008E6E82">
        <w:t xml:space="preserve"> : </w:t>
      </w:r>
      <w:r w:rsidR="00856213">
        <w:t>Fully Integrated</w:t>
      </w:r>
      <w:r w:rsidR="00121009" w:rsidRPr="00577C52">
        <w:rPr>
          <w:i/>
        </w:rPr>
        <w:fldChar w:fldCharType="end"/>
      </w:r>
      <w:r w:rsidR="00121009">
        <w:t xml:space="preserve"> </w:t>
      </w:r>
      <w:r>
        <w:t xml:space="preserve">below) </w:t>
      </w:r>
      <w:r w:rsidRPr="0012281A">
        <w:rPr>
          <w:highlight w:val="cyan"/>
        </w:rPr>
        <w:t>included both the detection/response and attack analysis code together. The SOAP Web Services imple</w:t>
      </w:r>
      <w:r w:rsidR="00391A9E" w:rsidRPr="0012281A">
        <w:rPr>
          <w:highlight w:val="cyan"/>
        </w:rPr>
        <w:t>mentation introduces a service-based</w:t>
      </w:r>
      <w:r w:rsidRPr="0012281A">
        <w:rPr>
          <w:highlight w:val="cyan"/>
        </w:rPr>
        <w:t xml:space="preserve"> model</w:t>
      </w:r>
      <w:r w:rsidR="00391A9E" w:rsidRPr="0012281A">
        <w:rPr>
          <w:highlight w:val="cyan"/>
        </w:rPr>
        <w:t xml:space="preserve"> using SOAP</w:t>
      </w:r>
      <w:r w:rsidR="00391A9E" w:rsidRPr="00FC43EE">
        <w:rPr>
          <w:highlight w:val="yellow"/>
        </w:rPr>
        <w:t>/REST</w:t>
      </w:r>
      <w:r w:rsidR="00391A9E" w:rsidRPr="0012281A">
        <w:rPr>
          <w:highlight w:val="cyan"/>
        </w:rPr>
        <w:t xml:space="preserve"> web services.</w:t>
      </w:r>
      <w:r w:rsidR="00FC43EE">
        <w:t xml:space="preserve"> This is a development branch included within the scope of the </w:t>
      </w:r>
      <w:r w:rsidR="00E86546">
        <w:t xml:space="preserve">OWASP </w:t>
      </w:r>
      <w:r w:rsidR="00FC43EE">
        <w:t>AppSensor Project</w:t>
      </w:r>
      <w:r w:rsidR="00FC43EE" w:rsidRPr="00FC43EE">
        <w:rPr>
          <w:vertAlign w:val="superscript"/>
        </w:rPr>
        <w:fldChar w:fldCharType="begin"/>
      </w:r>
      <w:r w:rsidR="00FC43EE" w:rsidRPr="00FC43EE">
        <w:rPr>
          <w:vertAlign w:val="superscript"/>
        </w:rPr>
        <w:instrText xml:space="preserve"> NOTEREF _Ref222115619 \h </w:instrText>
      </w:r>
      <w:r w:rsidR="00FC43EE" w:rsidRPr="00FC43EE">
        <w:rPr>
          <w:vertAlign w:val="superscript"/>
        </w:rPr>
      </w:r>
      <w:r w:rsidR="00FC43EE" w:rsidRPr="00FC43EE">
        <w:rPr>
          <w:vertAlign w:val="superscript"/>
        </w:rPr>
        <w:fldChar w:fldCharType="separate"/>
      </w:r>
      <w:r w:rsidR="00856213">
        <w:rPr>
          <w:vertAlign w:val="superscript"/>
        </w:rPr>
        <w:t>1</w:t>
      </w:r>
      <w:r w:rsidR="00FC43EE" w:rsidRPr="00FC43EE">
        <w:rPr>
          <w:vertAlign w:val="superscript"/>
        </w:rPr>
        <w:fldChar w:fldCharType="end"/>
      </w:r>
      <w:r w:rsidR="00FC43EE">
        <w:t xml:space="preserve"> called “AppSensor WS”.</w:t>
      </w:r>
    </w:p>
    <w:p w14:paraId="22AF7B68" w14:textId="2144755B" w:rsidR="00944FB2" w:rsidRDefault="00391A9E" w:rsidP="00A73454">
      <w:r>
        <w:t>It</w:t>
      </w:r>
      <w:r w:rsidR="0006215C">
        <w:t xml:space="preserve"> was </w:t>
      </w:r>
      <w:r w:rsidR="00851DAD">
        <w:t>undertaken as part of</w:t>
      </w:r>
      <w:r w:rsidR="0006215C">
        <w:t xml:space="preserve"> the Google Summer of Code </w:t>
      </w:r>
      <w:r w:rsidR="00F844DB">
        <w:t xml:space="preserve">(GSoC) </w:t>
      </w:r>
      <w:r w:rsidR="0006215C">
        <w:t>2012</w:t>
      </w:r>
      <w:r w:rsidR="0006215C">
        <w:rPr>
          <w:rStyle w:val="EndnoteReference"/>
        </w:rPr>
        <w:endnoteReference w:id="63"/>
      </w:r>
      <w:r w:rsidR="00C850F2" w:rsidRPr="00BD74DA">
        <w:rPr>
          <w:vertAlign w:val="superscript"/>
        </w:rPr>
        <w:t>,</w:t>
      </w:r>
      <w:r w:rsidR="00C850F2">
        <w:rPr>
          <w:rStyle w:val="EndnoteReference"/>
        </w:rPr>
        <w:endnoteReference w:id="64"/>
      </w:r>
      <w:r w:rsidR="00851DAD">
        <w:t xml:space="preserve"> by Rauf Butt </w:t>
      </w:r>
      <w:r w:rsidR="003A7E74">
        <w:t>and was</w:t>
      </w:r>
      <w:r w:rsidR="00851DAD">
        <w:t xml:space="preserve"> mentor</w:t>
      </w:r>
      <w:r w:rsidR="003A7E74">
        <w:t>ed</w:t>
      </w:r>
      <w:r w:rsidR="00851DAD">
        <w:t xml:space="preserve"> by John Melton and Kevin Wall. The OWASP GSoC</w:t>
      </w:r>
      <w:r w:rsidR="00851DAD">
        <w:rPr>
          <w:rStyle w:val="EndnoteReference"/>
        </w:rPr>
        <w:endnoteReference w:id="65"/>
      </w:r>
      <w:r w:rsidR="00851DAD">
        <w:t xml:space="preserve"> initiative was promoted and administrated by Fabio Cerullo and Jason Li.</w:t>
      </w:r>
    </w:p>
    <w:p w14:paraId="66C7FC55" w14:textId="1B00AF4A" w:rsidR="009241E0" w:rsidRDefault="009241E0" w:rsidP="00A73454">
      <w:r w:rsidRPr="0012281A">
        <w:rPr>
          <w:highlight w:val="cyan"/>
        </w:rPr>
        <w:t>The web services engine can be incorporated directly into Java projects, or used as a standalone system to support non-Java applications. The engine could also be ported to other languages.</w:t>
      </w:r>
    </w:p>
    <w:p w14:paraId="37C976A1" w14:textId="1AB23127" w:rsidR="00944FB2" w:rsidRDefault="00944FB2" w:rsidP="003A7E74">
      <w:pPr>
        <w:pStyle w:val="Heading3"/>
        <w:tabs>
          <w:tab w:val="left" w:pos="5423"/>
        </w:tabs>
      </w:pPr>
      <w:r>
        <w:t>AppSensor scope</w:t>
      </w:r>
      <w:r w:rsidR="003A7E74">
        <w:tab/>
      </w:r>
    </w:p>
    <w:p w14:paraId="46D8D33B" w14:textId="40BC0DE8" w:rsidR="00944FB2" w:rsidRDefault="00913959" w:rsidP="00A73454">
      <w:r w:rsidRPr="00913959">
        <w:rPr>
          <w:highlight w:val="cyan"/>
        </w:rPr>
        <w:t xml:space="preserve">The detection points must be implemented separately within the application (the client). </w:t>
      </w:r>
      <w:r w:rsidR="0012281A" w:rsidRPr="00913959">
        <w:rPr>
          <w:highlight w:val="cyan"/>
        </w:rPr>
        <w:t>The following detection points are supported</w:t>
      </w:r>
      <w:r w:rsidR="001C3FC0" w:rsidRPr="00913959">
        <w:rPr>
          <w:highlight w:val="cyan"/>
        </w:rPr>
        <w:t xml:space="preserve"> by the analysis engine web services</w:t>
      </w:r>
      <w:r w:rsidRPr="00913959">
        <w:rPr>
          <w:highlight w:val="cyan"/>
        </w:rPr>
        <w:t xml:space="preserve"> (the server)</w:t>
      </w:r>
      <w:r w:rsidR="0012281A">
        <w:t>:</w:t>
      </w:r>
    </w:p>
    <w:p w14:paraId="70C095A7" w14:textId="77777777" w:rsidR="0012281A" w:rsidRDefault="0012281A" w:rsidP="00166749">
      <w:pPr>
        <w:pStyle w:val="ListParagraph"/>
        <w:numPr>
          <w:ilvl w:val="0"/>
          <w:numId w:val="71"/>
        </w:numPr>
      </w:pPr>
    </w:p>
    <w:p w14:paraId="273A1C42" w14:textId="69E90D56" w:rsidR="0012281A" w:rsidRDefault="0012281A" w:rsidP="00A73454">
      <w:r w:rsidRPr="00913959">
        <w:rPr>
          <w:highlight w:val="cyan"/>
        </w:rPr>
        <w:t xml:space="preserve">The response actions must be implemented </w:t>
      </w:r>
      <w:r w:rsidR="00913959" w:rsidRPr="00913959">
        <w:rPr>
          <w:highlight w:val="cyan"/>
        </w:rPr>
        <w:t>separately with</w:t>
      </w:r>
      <w:r w:rsidRPr="00913959">
        <w:rPr>
          <w:highlight w:val="cyan"/>
        </w:rPr>
        <w:t>in the application (the client). The following response actions are supported by the analysis engine web services</w:t>
      </w:r>
      <w:r w:rsidR="00913959" w:rsidRPr="00913959">
        <w:rPr>
          <w:highlight w:val="cyan"/>
        </w:rPr>
        <w:t xml:space="preserve"> (the server)</w:t>
      </w:r>
      <w:r>
        <w:t>:</w:t>
      </w:r>
    </w:p>
    <w:p w14:paraId="7B5ADBBA" w14:textId="77777777" w:rsidR="0012281A" w:rsidRDefault="0012281A" w:rsidP="00166749">
      <w:pPr>
        <w:pStyle w:val="ListParagraph"/>
        <w:numPr>
          <w:ilvl w:val="0"/>
          <w:numId w:val="71"/>
        </w:numPr>
      </w:pPr>
    </w:p>
    <w:p w14:paraId="4DC44A43" w14:textId="082D8230" w:rsidR="00944FB2" w:rsidRDefault="00944FB2" w:rsidP="00944FB2">
      <w:pPr>
        <w:pStyle w:val="Heading3"/>
      </w:pPr>
      <w:r>
        <w:t>Source code</w:t>
      </w:r>
    </w:p>
    <w:p w14:paraId="7E61C773" w14:textId="52AEF2DC" w:rsidR="00944FB2" w:rsidRDefault="0012281A" w:rsidP="00A73454">
      <w:r>
        <w:t>???</w:t>
      </w:r>
    </w:p>
    <w:p w14:paraId="54E82535" w14:textId="5EC4F734" w:rsidR="00944FB2" w:rsidRDefault="00944FB2" w:rsidP="00944FB2">
      <w:pPr>
        <w:pStyle w:val="Heading3"/>
      </w:pPr>
      <w:r>
        <w:t>Implementation</w:t>
      </w:r>
    </w:p>
    <w:p w14:paraId="6D182389" w14:textId="1CA7D64A" w:rsidR="00EF349B" w:rsidRDefault="0012281A" w:rsidP="00A73454">
      <w:r>
        <w:t>???</w:t>
      </w:r>
    </w:p>
    <w:p w14:paraId="454C5CBC" w14:textId="79FD3A11" w:rsidR="00944FB2" w:rsidRDefault="00944FB2" w:rsidP="00944FB2">
      <w:pPr>
        <w:pStyle w:val="Heading3"/>
      </w:pPr>
      <w:r>
        <w:t>Considerations</w:t>
      </w:r>
    </w:p>
    <w:p w14:paraId="1D8E5FC8" w14:textId="6DD48BBA" w:rsidR="00944FB2" w:rsidRDefault="0012281A" w:rsidP="00A73454">
      <w:r>
        <w:t>???</w:t>
      </w:r>
    </w:p>
    <w:p w14:paraId="67010661" w14:textId="77777777" w:rsidR="008E6E82" w:rsidRDefault="008E6E82" w:rsidP="008E6E82">
      <w:pPr>
        <w:pStyle w:val="Heading3"/>
      </w:pPr>
      <w:r>
        <w:t>Related implementations</w:t>
      </w:r>
    </w:p>
    <w:p w14:paraId="3FBCBA6F" w14:textId="2E8BC5FD" w:rsidR="00D52AB0" w:rsidRDefault="008E6E82" w:rsidP="00166749">
      <w:pPr>
        <w:rPr>
          <w:b/>
          <w:bCs/>
          <w:color w:val="000090"/>
          <w:kern w:val="28"/>
          <w:sz w:val="28"/>
          <w:szCs w:val="28"/>
        </w:rPr>
      </w:pPr>
      <w:r>
        <w:t>None.</w:t>
      </w:r>
      <w:r w:rsidR="00D52AB0">
        <w:br w:type="page"/>
      </w:r>
    </w:p>
    <w:p w14:paraId="6F7C1636" w14:textId="68871002" w:rsidR="00D52AB0" w:rsidRDefault="00926409" w:rsidP="00D52AB0">
      <w:pPr>
        <w:pStyle w:val="Heading2"/>
      </w:pPr>
      <w:bookmarkStart w:id="60" w:name="_Ref222032714"/>
      <w:bookmarkStart w:id="61" w:name="_Ref222036200"/>
      <w:bookmarkStart w:id="62" w:name="_Ref222114126"/>
      <w:bookmarkStart w:id="63" w:name="_Toc231977064"/>
      <w:r>
        <w:t>Chapter 19</w:t>
      </w:r>
      <w:r w:rsidR="00D52AB0" w:rsidRPr="008E6E82">
        <w:t xml:space="preserve"> : </w:t>
      </w:r>
      <w:bookmarkEnd w:id="60"/>
      <w:bookmarkEnd w:id="61"/>
      <w:r w:rsidR="00B64880">
        <w:t>Fully Integrated</w:t>
      </w:r>
      <w:bookmarkEnd w:id="62"/>
      <w:r w:rsidR="008B69ED">
        <w:t xml:space="preserve"> (AppSensor Core)</w:t>
      </w:r>
      <w:bookmarkEnd w:id="63"/>
    </w:p>
    <w:p w14:paraId="066D06B0" w14:textId="1D565667" w:rsidR="00D52AB0" w:rsidRDefault="00A66EF2" w:rsidP="00D52AB0">
      <w:pPr>
        <w:pStyle w:val="Heading3"/>
      </w:pPr>
      <w:r>
        <w:t>Introduction</w:t>
      </w:r>
    </w:p>
    <w:p w14:paraId="143D6AF0" w14:textId="11105548" w:rsidR="00A66EF2" w:rsidRDefault="00EC4D80" w:rsidP="00D52AB0">
      <w:r>
        <w:t>Prior to the development of the SOAP Web Services demonstration implementation (see above), a pure integrated Java version was developed by Michael Coates, John Melton and Kevin Wall</w:t>
      </w:r>
      <w:r w:rsidR="009912BD">
        <w:t xml:space="preserve"> </w:t>
      </w:r>
      <w:r w:rsidR="009912BD" w:rsidRPr="009912BD">
        <w:rPr>
          <w:highlight w:val="yellow"/>
        </w:rPr>
        <w:t>[anyone else?]</w:t>
      </w:r>
      <w:r>
        <w:t>.</w:t>
      </w:r>
      <w:r w:rsidR="00FC43EE">
        <w:t xml:space="preserve"> Like “AppSensor WS” previously, t</w:t>
      </w:r>
      <w:r w:rsidR="008B69ED">
        <w:t xml:space="preserve">his is a development branch </w:t>
      </w:r>
      <w:r w:rsidR="00FC43EE">
        <w:t>included within</w:t>
      </w:r>
      <w:r w:rsidR="008B69ED">
        <w:t xml:space="preserve"> the </w:t>
      </w:r>
      <w:r w:rsidR="00FC43EE">
        <w:t xml:space="preserve">scope of the </w:t>
      </w:r>
      <w:r w:rsidR="00E86546">
        <w:t xml:space="preserve">OWASP </w:t>
      </w:r>
      <w:r w:rsidR="008B69ED">
        <w:t>AppSen</w:t>
      </w:r>
      <w:r w:rsidR="00FC43EE">
        <w:t>sor P</w:t>
      </w:r>
      <w:r w:rsidR="008B69ED">
        <w:t>roject</w:t>
      </w:r>
      <w:r w:rsidR="00FC43EE" w:rsidRPr="00FC43EE">
        <w:rPr>
          <w:vertAlign w:val="superscript"/>
        </w:rPr>
        <w:fldChar w:fldCharType="begin"/>
      </w:r>
      <w:r w:rsidR="00FC43EE" w:rsidRPr="00FC43EE">
        <w:rPr>
          <w:vertAlign w:val="superscript"/>
        </w:rPr>
        <w:instrText xml:space="preserve"> NOTEREF _Ref222115619 \h </w:instrText>
      </w:r>
      <w:r w:rsidR="00FC43EE" w:rsidRPr="00FC43EE">
        <w:rPr>
          <w:vertAlign w:val="superscript"/>
        </w:rPr>
      </w:r>
      <w:r w:rsidR="00FC43EE" w:rsidRPr="00FC43EE">
        <w:rPr>
          <w:vertAlign w:val="superscript"/>
        </w:rPr>
        <w:fldChar w:fldCharType="separate"/>
      </w:r>
      <w:r w:rsidR="00856213">
        <w:rPr>
          <w:vertAlign w:val="superscript"/>
        </w:rPr>
        <w:t>1</w:t>
      </w:r>
      <w:r w:rsidR="00FC43EE" w:rsidRPr="00FC43EE">
        <w:rPr>
          <w:vertAlign w:val="superscript"/>
        </w:rPr>
        <w:fldChar w:fldCharType="end"/>
      </w:r>
      <w:r w:rsidR="008B69ED">
        <w:t xml:space="preserve"> called “AppSensor Core</w:t>
      </w:r>
      <w:r w:rsidR="00FC43EE">
        <w:t>”.</w:t>
      </w:r>
    </w:p>
    <w:p w14:paraId="07451F07" w14:textId="77777777" w:rsidR="00A66EF2" w:rsidRDefault="00A66EF2" w:rsidP="00A66EF2">
      <w:pPr>
        <w:pStyle w:val="Heading3"/>
      </w:pPr>
      <w:r>
        <w:t>AppSensor scope</w:t>
      </w:r>
    </w:p>
    <w:p w14:paraId="3134B742" w14:textId="399C8121" w:rsidR="00FB5244" w:rsidRDefault="00FB5244" w:rsidP="00A66EF2">
      <w:r w:rsidRPr="00FB5244">
        <w:t>The selection of detection points, where they are added, and how the application responds is application and organisation dependent.</w:t>
      </w:r>
      <w:r>
        <w:t xml:space="preserve"> The </w:t>
      </w:r>
      <w:r w:rsidRPr="00FB5244">
        <w:t xml:space="preserve">individual interfaces </w:t>
      </w:r>
      <w:r>
        <w:t>can be</w:t>
      </w:r>
      <w:r w:rsidRPr="00FB5244">
        <w:t xml:space="preserve"> extend</w:t>
      </w:r>
      <w:r>
        <w:t>ed</w:t>
      </w:r>
      <w:r w:rsidRPr="00FB5244">
        <w:t xml:space="preserve"> in order to modify AppSensor for your environment.</w:t>
      </w:r>
    </w:p>
    <w:p w14:paraId="57BD4819" w14:textId="77777777" w:rsidR="00A66EF2" w:rsidRDefault="00A66EF2" w:rsidP="00A66EF2">
      <w:pPr>
        <w:pStyle w:val="Heading3"/>
      </w:pPr>
      <w:r>
        <w:t>Source code</w:t>
      </w:r>
    </w:p>
    <w:p w14:paraId="1383DA7A" w14:textId="26A56CEF" w:rsidR="00A66EF2" w:rsidRDefault="001370EB" w:rsidP="00A66EF2">
      <w:r>
        <w:t>The .jar file is available from:</w:t>
      </w:r>
    </w:p>
    <w:p w14:paraId="2528BB48" w14:textId="3EE219A2" w:rsidR="001370EB" w:rsidRDefault="001370EB" w:rsidP="00FD4EBA">
      <w:pPr>
        <w:pStyle w:val="ListParagraph"/>
        <w:numPr>
          <w:ilvl w:val="0"/>
          <w:numId w:val="70"/>
        </w:numPr>
      </w:pPr>
      <w:r w:rsidRPr="001370EB">
        <w:t>http://code.google.com/p/appsensor/</w:t>
      </w:r>
    </w:p>
    <w:p w14:paraId="02FE2B94" w14:textId="60597844" w:rsidR="001370EB" w:rsidRDefault="001370EB" w:rsidP="00A66EF2">
      <w:r>
        <w:t xml:space="preserve">The version at the time of writing is </w:t>
      </w:r>
      <w:r w:rsidRPr="00166749">
        <w:rPr>
          <w:highlight w:val="yellow"/>
        </w:rPr>
        <w:t>0.</w:t>
      </w:r>
      <w:r w:rsidR="00FD4EBA" w:rsidRPr="00166749">
        <w:rPr>
          <w:highlight w:val="yellow"/>
        </w:rPr>
        <w:t>1.3</w:t>
      </w:r>
      <w:r w:rsidR="00FD4EBA">
        <w:t xml:space="preserve"> and is issued under the BSD 3-Clause License</w:t>
      </w:r>
      <w:r w:rsidR="00FD4EBA">
        <w:rPr>
          <w:rStyle w:val="EndnoteReference"/>
        </w:rPr>
        <w:endnoteReference w:id="66"/>
      </w:r>
      <w:r w:rsidR="00FD4EBA">
        <w:t>.</w:t>
      </w:r>
    </w:p>
    <w:p w14:paraId="44613A4F" w14:textId="77777777" w:rsidR="00A66EF2" w:rsidRDefault="00A66EF2" w:rsidP="00A66EF2">
      <w:pPr>
        <w:pStyle w:val="Heading3"/>
      </w:pPr>
      <w:r>
        <w:t>Implementation</w:t>
      </w:r>
    </w:p>
    <w:p w14:paraId="6106C72F" w14:textId="7E990996" w:rsidR="00A66EF2" w:rsidRDefault="000F41EC" w:rsidP="00A66EF2">
      <w:r>
        <w:t>A developer guide has been provided at:</w:t>
      </w:r>
    </w:p>
    <w:p w14:paraId="61A3599A" w14:textId="797663A3" w:rsidR="000F41EC" w:rsidRDefault="000F41EC" w:rsidP="000F41EC">
      <w:pPr>
        <w:pStyle w:val="ListParagraph"/>
        <w:numPr>
          <w:ilvl w:val="0"/>
          <w:numId w:val="70"/>
        </w:numPr>
      </w:pPr>
      <w:r>
        <w:t>Getting Started Guide</w:t>
      </w:r>
      <w:r>
        <w:br/>
      </w:r>
      <w:r w:rsidRPr="000F41EC">
        <w:t>https://www.owasp.org/index.php/AppSensor_GettingStarted</w:t>
      </w:r>
      <w:r w:rsidR="003C15B3">
        <w:t xml:space="preserve"> </w:t>
      </w:r>
      <w:r w:rsidR="003C15B3" w:rsidRPr="003C15B3">
        <w:rPr>
          <w:highlight w:val="yellow"/>
        </w:rPr>
        <w:t>[Check]</w:t>
      </w:r>
    </w:p>
    <w:p w14:paraId="49D1543A" w14:textId="5F076D51" w:rsidR="000F41EC" w:rsidRDefault="000F41EC" w:rsidP="000F41EC">
      <w:pPr>
        <w:pStyle w:val="ListParagraph"/>
        <w:numPr>
          <w:ilvl w:val="0"/>
          <w:numId w:val="70"/>
        </w:numPr>
      </w:pPr>
      <w:r>
        <w:t>Developer Guide</w:t>
      </w:r>
      <w:r>
        <w:br/>
      </w:r>
      <w:r w:rsidRPr="000F41EC">
        <w:t>https://www.owasp.org/index.php/AppSensor_Developer_Guide</w:t>
      </w:r>
      <w:r w:rsidR="003C15B3">
        <w:t xml:space="preserve"> </w:t>
      </w:r>
      <w:r w:rsidR="008B69ED" w:rsidRPr="003C15B3">
        <w:rPr>
          <w:highlight w:val="yellow"/>
        </w:rPr>
        <w:t>[Check]</w:t>
      </w:r>
    </w:p>
    <w:p w14:paraId="5C1431C9" w14:textId="77777777" w:rsidR="00A66EF2" w:rsidRDefault="00A66EF2" w:rsidP="00A66EF2">
      <w:pPr>
        <w:pStyle w:val="Heading3"/>
      </w:pPr>
      <w:r>
        <w:t>Considerations</w:t>
      </w:r>
    </w:p>
    <w:p w14:paraId="25C694C3" w14:textId="24D13363" w:rsidR="00EC4D80" w:rsidRDefault="00EC4D80" w:rsidP="00EC4D80">
      <w:r>
        <w:t>This Java implementation has the following dependencies:</w:t>
      </w:r>
    </w:p>
    <w:p w14:paraId="4E45C093" w14:textId="77777777" w:rsidR="00EC4D80" w:rsidRDefault="00EC4D80" w:rsidP="00EC4D80">
      <w:pPr>
        <w:pStyle w:val="ListParagraph"/>
        <w:numPr>
          <w:ilvl w:val="0"/>
          <w:numId w:val="69"/>
        </w:numPr>
      </w:pPr>
      <w:r>
        <w:t>OWASP ESAPI Java library</w:t>
      </w:r>
    </w:p>
    <w:p w14:paraId="481862B1" w14:textId="77777777" w:rsidR="00EC4D80" w:rsidRDefault="00EC4D80" w:rsidP="00EC4D80">
      <w:pPr>
        <w:pStyle w:val="ListParagraph"/>
        <w:numPr>
          <w:ilvl w:val="0"/>
          <w:numId w:val="69"/>
        </w:numPr>
      </w:pPr>
      <w:r>
        <w:t>JavaMail libraries (activation and mail jar files)</w:t>
      </w:r>
    </w:p>
    <w:p w14:paraId="64F9A908" w14:textId="6A8EF1BF" w:rsidR="00EC4D80" w:rsidRDefault="00EC4D80" w:rsidP="00EC4D80">
      <w:pPr>
        <w:pStyle w:val="ListParagraph"/>
        <w:numPr>
          <w:ilvl w:val="0"/>
          <w:numId w:val="69"/>
        </w:numPr>
      </w:pPr>
      <w:r>
        <w:t>Servlet/JSP libraries</w:t>
      </w:r>
    </w:p>
    <w:p w14:paraId="39BBF12F" w14:textId="08F96E67" w:rsidR="00EC4D80" w:rsidRDefault="00EC4D80" w:rsidP="00EC4D80">
      <w:pPr>
        <w:pStyle w:val="ListParagraph"/>
        <w:numPr>
          <w:ilvl w:val="0"/>
          <w:numId w:val="69"/>
        </w:numPr>
      </w:pPr>
      <w:r>
        <w:t>Logging API library (log4j by default)</w:t>
      </w:r>
    </w:p>
    <w:p w14:paraId="29A7B0E7" w14:textId="213A4D29" w:rsidR="00EC4D80" w:rsidRDefault="00EC4D80" w:rsidP="00EC4D80">
      <w:pPr>
        <w:pStyle w:val="Heading3"/>
      </w:pPr>
      <w:bookmarkStart w:id="64" w:name="_Ref222114132"/>
      <w:r>
        <w:t>Related implementations</w:t>
      </w:r>
      <w:bookmarkEnd w:id="64"/>
    </w:p>
    <w:p w14:paraId="161B6F3B" w14:textId="757C3A05" w:rsidR="00973BBC" w:rsidRDefault="00B35DDE" w:rsidP="0038702E">
      <w:pPr>
        <w:rPr>
          <w:b/>
          <w:bCs/>
          <w:color w:val="000090"/>
          <w:kern w:val="28"/>
          <w:sz w:val="28"/>
          <w:szCs w:val="28"/>
        </w:rPr>
      </w:pPr>
      <w:r>
        <w:t xml:space="preserve">This implementation has also been ported to .Net by </w:t>
      </w:r>
      <w:r w:rsidRPr="00B35DDE">
        <w:t>Luke Briner</w:t>
      </w:r>
      <w:r>
        <w:t xml:space="preserve">. </w:t>
      </w:r>
      <w:r w:rsidRPr="007F1334">
        <w:rPr>
          <w:highlight w:val="yellow"/>
        </w:rPr>
        <w:t>[TBC]</w:t>
      </w:r>
      <w:r w:rsidR="00973BBC">
        <w:br w:type="page"/>
      </w:r>
    </w:p>
    <w:p w14:paraId="053E2E53" w14:textId="7AB1BD70" w:rsidR="00973BBC" w:rsidRDefault="00181C52" w:rsidP="00973BBC">
      <w:pPr>
        <w:pStyle w:val="Heading2"/>
      </w:pPr>
      <w:bookmarkStart w:id="65" w:name="_Ref222036212"/>
      <w:bookmarkStart w:id="66" w:name="_Toc231977065"/>
      <w:r>
        <w:rPr>
          <w:highlight w:val="yellow"/>
        </w:rPr>
        <w:t>Chap</w:t>
      </w:r>
      <w:r w:rsidR="00926409">
        <w:rPr>
          <w:highlight w:val="yellow"/>
        </w:rPr>
        <w:t>ter 20</w:t>
      </w:r>
      <w:r w:rsidR="00973BBC" w:rsidRPr="002E504A">
        <w:rPr>
          <w:highlight w:val="yellow"/>
        </w:rPr>
        <w:t xml:space="preserve"> : Local Database</w:t>
      </w:r>
      <w:bookmarkEnd w:id="65"/>
      <w:bookmarkEnd w:id="66"/>
    </w:p>
    <w:p w14:paraId="3D83DCED" w14:textId="58E3284C" w:rsidR="00973BBC" w:rsidRDefault="007F34C2" w:rsidP="00973BBC">
      <w:pPr>
        <w:pStyle w:val="Heading3"/>
      </w:pPr>
      <w:r>
        <w:t>Introduction</w:t>
      </w:r>
    </w:p>
    <w:p w14:paraId="207E1D88" w14:textId="50DA66FC" w:rsidR="00E86546" w:rsidRDefault="00E86546" w:rsidP="00D65A7C">
      <w:pPr>
        <w:rPr>
          <w:highlight w:val="yellow"/>
        </w:rPr>
      </w:pPr>
      <w:r>
        <w:rPr>
          <w:highlight w:val="yellow"/>
        </w:rPr>
        <w:t>???</w:t>
      </w:r>
    </w:p>
    <w:p w14:paraId="213FA71A" w14:textId="77777777" w:rsidR="00E86546" w:rsidRDefault="00E86546" w:rsidP="00D65A7C">
      <w:pPr>
        <w:rPr>
          <w:highlight w:val="yellow"/>
        </w:rPr>
      </w:pPr>
    </w:p>
    <w:p w14:paraId="21FA48DE" w14:textId="35AE822E" w:rsidR="00E86546" w:rsidRDefault="00E86546" w:rsidP="00D65A7C">
      <w:pPr>
        <w:rPr>
          <w:highlight w:val="yellow"/>
        </w:rPr>
      </w:pPr>
      <w:r>
        <w:rPr>
          <w:highlight w:val="yellow"/>
        </w:rPr>
        <w:t>This demonstration implementation does not form part of the core development efforts within the OWASP AppSensor Project</w:t>
      </w:r>
      <w:r w:rsidRPr="00E86546">
        <w:rPr>
          <w:highlight w:val="yellow"/>
          <w:vertAlign w:val="superscript"/>
        </w:rPr>
        <w:fldChar w:fldCharType="begin"/>
      </w:r>
      <w:r w:rsidRPr="00E86546">
        <w:rPr>
          <w:highlight w:val="yellow"/>
          <w:vertAlign w:val="superscript"/>
        </w:rPr>
        <w:instrText xml:space="preserve"> NOTEREF _Ref222115619 \h </w:instrText>
      </w:r>
      <w:r w:rsidRPr="00E86546">
        <w:rPr>
          <w:highlight w:val="yellow"/>
          <w:vertAlign w:val="superscript"/>
        </w:rPr>
      </w:r>
      <w:r w:rsidRPr="00E86546">
        <w:rPr>
          <w:highlight w:val="yellow"/>
          <w:vertAlign w:val="superscript"/>
        </w:rPr>
        <w:fldChar w:fldCharType="separate"/>
      </w:r>
      <w:r w:rsidR="00856213">
        <w:rPr>
          <w:highlight w:val="yellow"/>
          <w:vertAlign w:val="superscript"/>
        </w:rPr>
        <w:t>1</w:t>
      </w:r>
      <w:r w:rsidRPr="00E86546">
        <w:rPr>
          <w:highlight w:val="yellow"/>
          <w:vertAlign w:val="superscript"/>
        </w:rPr>
        <w:fldChar w:fldCharType="end"/>
      </w:r>
      <w:r>
        <w:rPr>
          <w:highlight w:val="yellow"/>
        </w:rPr>
        <w:t>.</w:t>
      </w:r>
    </w:p>
    <w:p w14:paraId="640AD86A" w14:textId="77777777" w:rsidR="00D65A7C" w:rsidRPr="00166749" w:rsidRDefault="00D65A7C" w:rsidP="00D65A7C">
      <w:pPr>
        <w:rPr>
          <w:highlight w:val="yellow"/>
        </w:rPr>
      </w:pPr>
      <w:r w:rsidRPr="00166749">
        <w:rPr>
          <w:highlight w:val="yellow"/>
        </w:rPr>
        <w:t>Whenever a detection point is activated it is necessary to capture and record that information. Unfortunately many applications do not have sufficient security event logging capabilities, and this recording of information is often a component that has to be developed or acquired.</w:t>
      </w:r>
    </w:p>
    <w:p w14:paraId="0F1D42D0" w14:textId="036813CB" w:rsidR="00D65A7C" w:rsidRPr="00166749" w:rsidRDefault="00D65A7C" w:rsidP="00D65A7C">
      <w:pPr>
        <w:rPr>
          <w:highlight w:val="yellow"/>
        </w:rPr>
      </w:pPr>
      <w:r w:rsidRPr="00166749">
        <w:rPr>
          <w:highlight w:val="yellow"/>
        </w:rPr>
        <w:t>All events generated by users should be stored in a centralized location.</w:t>
      </w:r>
      <w:r w:rsidR="00A66EF2" w:rsidRPr="00166749">
        <w:rPr>
          <w:highlight w:val="yellow"/>
        </w:rPr>
        <w:t xml:space="preserve"> </w:t>
      </w:r>
      <w:r w:rsidRPr="00166749">
        <w:rPr>
          <w:highlight w:val="yellow"/>
        </w:rPr>
        <w:t>The minimum information that should be collected for each event is:</w:t>
      </w:r>
    </w:p>
    <w:p w14:paraId="7098D30B" w14:textId="77777777" w:rsidR="00D65A7C" w:rsidRPr="00166749" w:rsidRDefault="00D65A7C" w:rsidP="00BE3C48">
      <w:pPr>
        <w:pStyle w:val="ListParagraph"/>
        <w:numPr>
          <w:ilvl w:val="0"/>
          <w:numId w:val="50"/>
        </w:numPr>
        <w:rPr>
          <w:highlight w:val="yellow"/>
        </w:rPr>
      </w:pPr>
      <w:r w:rsidRPr="00166749">
        <w:rPr>
          <w:highlight w:val="yellow"/>
        </w:rPr>
        <w:t>Date and time</w:t>
      </w:r>
    </w:p>
    <w:p w14:paraId="31E530A7" w14:textId="77777777" w:rsidR="00D65A7C" w:rsidRPr="00166749" w:rsidRDefault="00D65A7C" w:rsidP="00BE3C48">
      <w:pPr>
        <w:pStyle w:val="ListParagraph"/>
        <w:numPr>
          <w:ilvl w:val="0"/>
          <w:numId w:val="50"/>
        </w:numPr>
        <w:rPr>
          <w:highlight w:val="yellow"/>
        </w:rPr>
      </w:pPr>
      <w:r w:rsidRPr="00166749">
        <w:rPr>
          <w:highlight w:val="yellow"/>
        </w:rPr>
        <w:t>Entry point (e.g. URL for a web application, the event activated by a user such as clicking a button)</w:t>
      </w:r>
    </w:p>
    <w:p w14:paraId="4088409F" w14:textId="77777777" w:rsidR="00D65A7C" w:rsidRPr="00166749" w:rsidRDefault="00D65A7C" w:rsidP="00BE3C48">
      <w:pPr>
        <w:pStyle w:val="ListParagraph"/>
        <w:numPr>
          <w:ilvl w:val="0"/>
          <w:numId w:val="50"/>
        </w:numPr>
        <w:rPr>
          <w:highlight w:val="yellow"/>
        </w:rPr>
      </w:pPr>
      <w:r w:rsidRPr="00166749">
        <w:rPr>
          <w:highlight w:val="yellow"/>
        </w:rPr>
        <w:t>User identity (e.g. authenticated user ID, location, IP address)</w:t>
      </w:r>
    </w:p>
    <w:p w14:paraId="4623F851" w14:textId="77777777" w:rsidR="00D65A7C" w:rsidRPr="00166749" w:rsidRDefault="00D65A7C" w:rsidP="00BE3C48">
      <w:pPr>
        <w:pStyle w:val="ListParagraph"/>
        <w:numPr>
          <w:ilvl w:val="0"/>
          <w:numId w:val="50"/>
        </w:numPr>
        <w:rPr>
          <w:highlight w:val="yellow"/>
        </w:rPr>
      </w:pPr>
      <w:r w:rsidRPr="00166749">
        <w:rPr>
          <w:highlight w:val="yellow"/>
        </w:rPr>
        <w:t>Any data submitted (e.g. the HTTP request for web applications)</w:t>
      </w:r>
    </w:p>
    <w:p w14:paraId="6CFA0C1F" w14:textId="77777777" w:rsidR="00D65A7C" w:rsidRPr="00166749" w:rsidRDefault="00D65A7C" w:rsidP="00BE3C48">
      <w:pPr>
        <w:pStyle w:val="ListParagraph"/>
        <w:numPr>
          <w:ilvl w:val="0"/>
          <w:numId w:val="50"/>
        </w:numPr>
        <w:rPr>
          <w:highlight w:val="yellow"/>
        </w:rPr>
      </w:pPr>
      <w:r w:rsidRPr="00166749">
        <w:rPr>
          <w:highlight w:val="yellow"/>
        </w:rPr>
        <w:t>Malicious activity</w:t>
      </w:r>
    </w:p>
    <w:p w14:paraId="4FAFF327" w14:textId="77777777" w:rsidR="00D65A7C" w:rsidRPr="00166749" w:rsidRDefault="00D65A7C" w:rsidP="00BE3C48">
      <w:pPr>
        <w:pStyle w:val="ListParagraph"/>
        <w:numPr>
          <w:ilvl w:val="0"/>
          <w:numId w:val="50"/>
        </w:numPr>
        <w:rPr>
          <w:highlight w:val="yellow"/>
        </w:rPr>
      </w:pPr>
      <w:r w:rsidRPr="00166749">
        <w:rPr>
          <w:highlight w:val="yellow"/>
        </w:rPr>
        <w:t xml:space="preserve">Whether it is suspicious or an attack (see </w:t>
      </w:r>
      <w:r w:rsidRPr="00166749">
        <w:rPr>
          <w:highlight w:val="yellow"/>
        </w:rPr>
        <w:fldChar w:fldCharType="begin"/>
      </w:r>
      <w:r w:rsidRPr="00166749">
        <w:rPr>
          <w:highlight w:val="yellow"/>
        </w:rPr>
        <w:instrText xml:space="preserve"> REF _Ref220745315 \h </w:instrText>
      </w:r>
      <w:r w:rsidRPr="00166749">
        <w:rPr>
          <w:highlight w:val="yellow"/>
        </w:rPr>
        <w:fldChar w:fldCharType="separate"/>
      </w:r>
      <w:r w:rsidR="00856213">
        <w:rPr>
          <w:b/>
          <w:highlight w:val="yellow"/>
        </w:rPr>
        <w:t>Error! Reference source not found.</w:t>
      </w:r>
      <w:r w:rsidRPr="00166749">
        <w:rPr>
          <w:highlight w:val="yellow"/>
        </w:rPr>
        <w:fldChar w:fldCharType="end"/>
      </w:r>
      <w:r w:rsidRPr="00166749">
        <w:rPr>
          <w:highlight w:val="yellow"/>
        </w:rPr>
        <w:t xml:space="preserve"> - </w:t>
      </w:r>
      <w:r w:rsidRPr="00166749">
        <w:rPr>
          <w:highlight w:val="yellow"/>
        </w:rPr>
        <w:fldChar w:fldCharType="begin"/>
      </w:r>
      <w:r w:rsidRPr="00166749">
        <w:rPr>
          <w:highlight w:val="yellow"/>
        </w:rPr>
        <w:instrText xml:space="preserve"> REF _Ref220745322 \h </w:instrText>
      </w:r>
      <w:r w:rsidRPr="00166749">
        <w:rPr>
          <w:highlight w:val="yellow"/>
        </w:rPr>
      </w:r>
      <w:r w:rsidRPr="00166749">
        <w:rPr>
          <w:highlight w:val="yellow"/>
        </w:rPr>
        <w:fldChar w:fldCharType="separate"/>
      </w:r>
      <w:r w:rsidR="00856213">
        <w:t>Suspicious or an attack?</w:t>
      </w:r>
      <w:r w:rsidRPr="00166749">
        <w:rPr>
          <w:highlight w:val="yellow"/>
        </w:rPr>
        <w:fldChar w:fldCharType="end"/>
      </w:r>
      <w:r w:rsidRPr="00166749">
        <w:rPr>
          <w:highlight w:val="yellow"/>
        </w:rPr>
        <w:t xml:space="preserve"> above)</w:t>
      </w:r>
    </w:p>
    <w:p w14:paraId="2C0FFC9B" w14:textId="77777777" w:rsidR="00D65A7C" w:rsidRPr="00166749" w:rsidRDefault="00D65A7C" w:rsidP="00D65A7C">
      <w:pPr>
        <w:rPr>
          <w:highlight w:val="yellow"/>
        </w:rPr>
      </w:pPr>
      <w:r w:rsidRPr="00166749">
        <w:rPr>
          <w:highlight w:val="yellow"/>
        </w:rPr>
        <w:t>In practice, a wider range of information can be beneficial both for attack determination, and for other operational activities such as error investigation and incident response. Some suggestions for comprehensive combined application security event logging and AppSensor detection point information capture is shown below. Further explanation and guidance is available</w:t>
      </w:r>
      <w:r w:rsidRPr="00166749">
        <w:rPr>
          <w:rStyle w:val="EndnoteReference"/>
          <w:highlight w:val="yellow"/>
        </w:rPr>
        <w:endnoteReference w:id="67"/>
      </w:r>
      <w:r w:rsidRPr="00166749">
        <w:rPr>
          <w:highlight w:val="yellow"/>
          <w:vertAlign w:val="superscript"/>
        </w:rPr>
        <w:t>,</w:t>
      </w:r>
      <w:r w:rsidRPr="00166749">
        <w:rPr>
          <w:rStyle w:val="EndnoteReference"/>
          <w:highlight w:val="yellow"/>
        </w:rPr>
        <w:endnoteReference w:id="68"/>
      </w:r>
      <w:r w:rsidRPr="00166749">
        <w:rPr>
          <w:highlight w:val="yellow"/>
          <w:vertAlign w:val="superscript"/>
        </w:rPr>
        <w:t>,</w:t>
      </w:r>
      <w:r w:rsidRPr="00166749">
        <w:rPr>
          <w:rStyle w:val="EndnoteReference"/>
          <w:highlight w:val="yellow"/>
        </w:rPr>
        <w:endnoteReference w:id="69"/>
      </w:r>
      <w:r w:rsidRPr="00166749">
        <w:rPr>
          <w:highlight w:val="yellow"/>
          <w:vertAlign w:val="superscript"/>
        </w:rPr>
        <w:t>,</w:t>
      </w:r>
      <w:r w:rsidRPr="00166749">
        <w:rPr>
          <w:rStyle w:val="EndnoteReference"/>
          <w:highlight w:val="yellow"/>
        </w:rPr>
        <w:endnoteReference w:id="70"/>
      </w:r>
      <w:r w:rsidRPr="00166749">
        <w:rPr>
          <w:highlight w:val="yellow"/>
          <w:vertAlign w:val="superscript"/>
        </w:rPr>
        <w:t>,</w:t>
      </w:r>
      <w:r w:rsidRPr="00166749">
        <w:rPr>
          <w:rStyle w:val="EndnoteReference"/>
          <w:highlight w:val="yellow"/>
        </w:rPr>
        <w:endnoteReference w:id="71"/>
      </w:r>
      <w:r w:rsidRPr="00166749">
        <w:rPr>
          <w:highlight w:val="yellow"/>
          <w:vertAlign w:val="superscript"/>
        </w:rPr>
        <w:t>,</w:t>
      </w:r>
      <w:r w:rsidRPr="00166749">
        <w:rPr>
          <w:rStyle w:val="EndnoteReference"/>
          <w:highlight w:val="yellow"/>
        </w:rPr>
        <w:endnoteReference w:id="72"/>
      </w:r>
      <w:r w:rsidRPr="00166749">
        <w:rPr>
          <w:highlight w:val="yellow"/>
        </w:rPr>
        <w:t>.</w:t>
      </w:r>
    </w:p>
    <w:p w14:paraId="7C5A8D30" w14:textId="77777777" w:rsidR="00D65A7C" w:rsidRPr="00166749" w:rsidRDefault="00D65A7C" w:rsidP="00D65A7C">
      <w:pPr>
        <w:pStyle w:val="Caption"/>
        <w:rPr>
          <w:highlight w:val="yellow"/>
        </w:rPr>
      </w:pPr>
      <w:r w:rsidRPr="00166749">
        <w:rPr>
          <w:highlight w:val="yellow"/>
        </w:rPr>
        <w:t>Figure ??: Example Event Logging Properties for Web Application</w:t>
      </w:r>
    </w:p>
    <w:tbl>
      <w:tblPr>
        <w:tblW w:w="4791" w:type="pct"/>
        <w:tblCellSpacing w:w="0" w:type="dxa"/>
        <w:tblLayout w:type="fixed"/>
        <w:tblCellMar>
          <w:top w:w="23" w:type="dxa"/>
          <w:left w:w="23" w:type="dxa"/>
          <w:bottom w:w="23" w:type="dxa"/>
          <w:right w:w="23" w:type="dxa"/>
        </w:tblCellMar>
        <w:tblLook w:val="04A0" w:firstRow="1" w:lastRow="0" w:firstColumn="1" w:lastColumn="0" w:noHBand="0" w:noVBand="1"/>
      </w:tblPr>
      <w:tblGrid>
        <w:gridCol w:w="1565"/>
        <w:gridCol w:w="1824"/>
        <w:gridCol w:w="425"/>
        <w:gridCol w:w="1454"/>
        <w:gridCol w:w="2268"/>
      </w:tblGrid>
      <w:tr w:rsidR="00D65A7C" w:rsidRPr="00166749" w14:paraId="51A87C3F" w14:textId="77777777" w:rsidTr="001D3A4C">
        <w:trPr>
          <w:tblCellSpacing w:w="0" w:type="dxa"/>
        </w:trPr>
        <w:tc>
          <w:tcPr>
            <w:tcW w:w="1038" w:type="pct"/>
            <w:tcBorders>
              <w:bottom w:val="outset" w:sz="6" w:space="0" w:color="000000"/>
            </w:tcBorders>
            <w:hideMark/>
          </w:tcPr>
          <w:p w14:paraId="38E76432" w14:textId="77777777" w:rsidR="00D65A7C" w:rsidRPr="00166749" w:rsidRDefault="00D65A7C" w:rsidP="001D3A4C">
            <w:pPr>
              <w:rPr>
                <w:b/>
                <w:sz w:val="16"/>
                <w:szCs w:val="16"/>
                <w:highlight w:val="yellow"/>
                <w:lang w:val="en-GB"/>
              </w:rPr>
            </w:pPr>
            <w:r w:rsidRPr="00166749">
              <w:rPr>
                <w:b/>
                <w:sz w:val="16"/>
                <w:szCs w:val="16"/>
                <w:highlight w:val="yellow"/>
                <w:lang w:val="en-GB"/>
              </w:rPr>
              <w:t>Logged information</w:t>
            </w:r>
          </w:p>
        </w:tc>
        <w:tc>
          <w:tcPr>
            <w:tcW w:w="1210" w:type="pct"/>
            <w:tcBorders>
              <w:bottom w:val="outset" w:sz="6" w:space="0" w:color="000000"/>
            </w:tcBorders>
            <w:hideMark/>
          </w:tcPr>
          <w:p w14:paraId="1FFBB273" w14:textId="77777777" w:rsidR="00D65A7C" w:rsidRPr="00166749" w:rsidRDefault="00D65A7C" w:rsidP="001D3A4C">
            <w:pPr>
              <w:rPr>
                <w:b/>
                <w:sz w:val="16"/>
                <w:szCs w:val="16"/>
                <w:highlight w:val="yellow"/>
                <w:lang w:val="en-GB"/>
              </w:rPr>
            </w:pPr>
            <w:r w:rsidRPr="00166749">
              <w:rPr>
                <w:b/>
                <w:sz w:val="16"/>
                <w:szCs w:val="16"/>
                <w:highlight w:val="yellow"/>
                <w:lang w:val="en-GB"/>
              </w:rPr>
              <w:t>Property</w:t>
            </w:r>
          </w:p>
        </w:tc>
        <w:tc>
          <w:tcPr>
            <w:tcW w:w="282" w:type="pct"/>
            <w:shd w:val="clear" w:color="auto" w:fill="auto"/>
          </w:tcPr>
          <w:p w14:paraId="15F9A8EA" w14:textId="77777777" w:rsidR="00D65A7C" w:rsidRPr="00166749" w:rsidRDefault="00D65A7C" w:rsidP="001D3A4C">
            <w:pPr>
              <w:rPr>
                <w:b/>
                <w:sz w:val="16"/>
                <w:szCs w:val="16"/>
                <w:highlight w:val="yellow"/>
                <w:lang w:val="en-GB"/>
              </w:rPr>
            </w:pPr>
          </w:p>
        </w:tc>
        <w:tc>
          <w:tcPr>
            <w:tcW w:w="965" w:type="pct"/>
            <w:tcBorders>
              <w:bottom w:val="outset" w:sz="6" w:space="0" w:color="000000"/>
            </w:tcBorders>
          </w:tcPr>
          <w:p w14:paraId="25D1E942" w14:textId="77777777" w:rsidR="00D65A7C" w:rsidRPr="00166749" w:rsidRDefault="00D65A7C" w:rsidP="001D3A4C">
            <w:pPr>
              <w:rPr>
                <w:b/>
                <w:sz w:val="16"/>
                <w:szCs w:val="16"/>
                <w:highlight w:val="yellow"/>
                <w:lang w:val="en-GB"/>
              </w:rPr>
            </w:pPr>
            <w:r w:rsidRPr="00166749">
              <w:rPr>
                <w:b/>
                <w:sz w:val="16"/>
                <w:szCs w:val="16"/>
                <w:highlight w:val="yellow"/>
                <w:lang w:val="en-GB"/>
              </w:rPr>
              <w:t>Logged information</w:t>
            </w:r>
          </w:p>
        </w:tc>
        <w:tc>
          <w:tcPr>
            <w:tcW w:w="1505" w:type="pct"/>
            <w:tcBorders>
              <w:bottom w:val="outset" w:sz="6" w:space="0" w:color="000000"/>
            </w:tcBorders>
          </w:tcPr>
          <w:p w14:paraId="00EE5110" w14:textId="77777777" w:rsidR="00D65A7C" w:rsidRPr="00166749" w:rsidRDefault="00D65A7C" w:rsidP="001D3A4C">
            <w:pPr>
              <w:rPr>
                <w:b/>
                <w:sz w:val="16"/>
                <w:szCs w:val="16"/>
                <w:highlight w:val="yellow"/>
                <w:lang w:val="en-GB"/>
              </w:rPr>
            </w:pPr>
            <w:r w:rsidRPr="00166749">
              <w:rPr>
                <w:b/>
                <w:sz w:val="16"/>
                <w:szCs w:val="16"/>
                <w:highlight w:val="yellow"/>
                <w:lang w:val="en-GB"/>
              </w:rPr>
              <w:t>Property</w:t>
            </w:r>
          </w:p>
        </w:tc>
      </w:tr>
      <w:tr w:rsidR="00D65A7C" w:rsidRPr="00166749" w14:paraId="581A683B" w14:textId="77777777" w:rsidTr="001D3A4C">
        <w:trPr>
          <w:tblCellSpacing w:w="0" w:type="dxa"/>
        </w:trPr>
        <w:tc>
          <w:tcPr>
            <w:tcW w:w="1038" w:type="pct"/>
            <w:vMerge w:val="restart"/>
            <w:shd w:val="clear" w:color="auto" w:fill="D9D9D9" w:themeFill="background1" w:themeFillShade="D9"/>
            <w:hideMark/>
          </w:tcPr>
          <w:p w14:paraId="47B367E3" w14:textId="77777777" w:rsidR="00D65A7C" w:rsidRPr="00166749" w:rsidRDefault="00D65A7C" w:rsidP="001D3A4C">
            <w:pPr>
              <w:rPr>
                <w:sz w:val="16"/>
                <w:szCs w:val="16"/>
                <w:highlight w:val="yellow"/>
                <w:lang w:val="en-GB"/>
              </w:rPr>
            </w:pPr>
            <w:r w:rsidRPr="00166749">
              <w:rPr>
                <w:sz w:val="16"/>
                <w:szCs w:val="16"/>
                <w:highlight w:val="yellow"/>
                <w:lang w:val="en-GB"/>
              </w:rPr>
              <w:t>When</w:t>
            </w:r>
          </w:p>
        </w:tc>
        <w:tc>
          <w:tcPr>
            <w:tcW w:w="1210" w:type="pct"/>
            <w:shd w:val="clear" w:color="auto" w:fill="F2F2F2" w:themeFill="background1" w:themeFillShade="F2"/>
            <w:hideMark/>
          </w:tcPr>
          <w:p w14:paraId="48A53D17" w14:textId="77777777" w:rsidR="00D65A7C" w:rsidRPr="00166749" w:rsidRDefault="00D65A7C" w:rsidP="001D3A4C">
            <w:pPr>
              <w:rPr>
                <w:sz w:val="16"/>
                <w:szCs w:val="16"/>
                <w:highlight w:val="yellow"/>
                <w:lang w:val="en-GB"/>
              </w:rPr>
            </w:pPr>
            <w:r w:rsidRPr="00166749">
              <w:rPr>
                <w:sz w:val="16"/>
                <w:szCs w:val="16"/>
                <w:highlight w:val="yellow"/>
                <w:lang w:val="en-GB"/>
              </w:rPr>
              <w:t>Event date/time</w:t>
            </w:r>
          </w:p>
        </w:tc>
        <w:tc>
          <w:tcPr>
            <w:tcW w:w="282" w:type="pct"/>
            <w:shd w:val="clear" w:color="auto" w:fill="auto"/>
          </w:tcPr>
          <w:p w14:paraId="06257C17" w14:textId="77777777" w:rsidR="00D65A7C" w:rsidRPr="00166749" w:rsidRDefault="00D65A7C" w:rsidP="001D3A4C">
            <w:pPr>
              <w:rPr>
                <w:sz w:val="16"/>
                <w:szCs w:val="16"/>
                <w:highlight w:val="yellow"/>
                <w:lang w:val="en-GB"/>
              </w:rPr>
            </w:pPr>
          </w:p>
        </w:tc>
        <w:tc>
          <w:tcPr>
            <w:tcW w:w="965" w:type="pct"/>
            <w:vMerge w:val="restart"/>
            <w:shd w:val="clear" w:color="auto" w:fill="BFBFBF" w:themeFill="background1" w:themeFillShade="BF"/>
          </w:tcPr>
          <w:p w14:paraId="671644F0" w14:textId="77777777" w:rsidR="00D65A7C" w:rsidRPr="00166749" w:rsidRDefault="00D65A7C" w:rsidP="001D3A4C">
            <w:pPr>
              <w:rPr>
                <w:sz w:val="16"/>
                <w:szCs w:val="16"/>
                <w:highlight w:val="yellow"/>
                <w:lang w:val="en-GB"/>
              </w:rPr>
            </w:pPr>
            <w:r w:rsidRPr="00166749">
              <w:rPr>
                <w:sz w:val="16"/>
                <w:szCs w:val="16"/>
                <w:highlight w:val="yellow"/>
                <w:lang w:val="en-GB"/>
              </w:rPr>
              <w:t>AppSensor detection</w:t>
            </w:r>
          </w:p>
        </w:tc>
        <w:tc>
          <w:tcPr>
            <w:tcW w:w="1505" w:type="pct"/>
            <w:shd w:val="clear" w:color="auto" w:fill="F2F2F2" w:themeFill="background1" w:themeFillShade="F2"/>
          </w:tcPr>
          <w:p w14:paraId="5C5F8912" w14:textId="77777777" w:rsidR="00D65A7C" w:rsidRPr="00166749" w:rsidRDefault="00D65A7C" w:rsidP="001D3A4C">
            <w:pPr>
              <w:rPr>
                <w:sz w:val="16"/>
                <w:szCs w:val="16"/>
                <w:highlight w:val="yellow"/>
                <w:lang w:val="en-GB"/>
              </w:rPr>
            </w:pPr>
            <w:r w:rsidRPr="00166749">
              <w:rPr>
                <w:sz w:val="16"/>
                <w:szCs w:val="16"/>
                <w:highlight w:val="yellow"/>
                <w:lang w:val="en-GB"/>
              </w:rPr>
              <w:t>Sensor ID</w:t>
            </w:r>
          </w:p>
        </w:tc>
      </w:tr>
      <w:tr w:rsidR="00D65A7C" w:rsidRPr="00166749" w14:paraId="4DE823B8" w14:textId="77777777" w:rsidTr="001D3A4C">
        <w:trPr>
          <w:tblCellSpacing w:w="0" w:type="dxa"/>
        </w:trPr>
        <w:tc>
          <w:tcPr>
            <w:tcW w:w="1038" w:type="pct"/>
            <w:vMerge/>
            <w:shd w:val="clear" w:color="auto" w:fill="D9D9D9" w:themeFill="background1" w:themeFillShade="D9"/>
          </w:tcPr>
          <w:p w14:paraId="081D8078" w14:textId="77777777" w:rsidR="00D65A7C" w:rsidRPr="00166749" w:rsidRDefault="00D65A7C" w:rsidP="001D3A4C">
            <w:pPr>
              <w:rPr>
                <w:sz w:val="16"/>
                <w:szCs w:val="16"/>
                <w:highlight w:val="yellow"/>
                <w:lang w:val="en-GB"/>
              </w:rPr>
            </w:pPr>
          </w:p>
        </w:tc>
        <w:tc>
          <w:tcPr>
            <w:tcW w:w="1210" w:type="pct"/>
            <w:shd w:val="clear" w:color="auto" w:fill="auto"/>
          </w:tcPr>
          <w:p w14:paraId="6ED637AF" w14:textId="77777777" w:rsidR="00D65A7C" w:rsidRPr="00166749" w:rsidRDefault="00D65A7C" w:rsidP="001D3A4C">
            <w:pPr>
              <w:rPr>
                <w:sz w:val="16"/>
                <w:szCs w:val="16"/>
                <w:highlight w:val="yellow"/>
                <w:lang w:val="en-GB"/>
              </w:rPr>
            </w:pPr>
            <w:r w:rsidRPr="00166749">
              <w:rPr>
                <w:sz w:val="16"/>
                <w:szCs w:val="16"/>
                <w:highlight w:val="yellow"/>
                <w:lang w:val="en-GB"/>
              </w:rPr>
              <w:t>Log date/time</w:t>
            </w:r>
          </w:p>
        </w:tc>
        <w:tc>
          <w:tcPr>
            <w:tcW w:w="282" w:type="pct"/>
            <w:shd w:val="clear" w:color="auto" w:fill="auto"/>
          </w:tcPr>
          <w:p w14:paraId="2B232857" w14:textId="77777777" w:rsidR="00D65A7C" w:rsidRPr="00166749" w:rsidRDefault="00D65A7C" w:rsidP="001D3A4C">
            <w:pPr>
              <w:rPr>
                <w:sz w:val="16"/>
                <w:szCs w:val="16"/>
                <w:highlight w:val="yellow"/>
                <w:lang w:val="en-GB"/>
              </w:rPr>
            </w:pPr>
          </w:p>
        </w:tc>
        <w:tc>
          <w:tcPr>
            <w:tcW w:w="965" w:type="pct"/>
            <w:vMerge/>
            <w:shd w:val="clear" w:color="auto" w:fill="BFBFBF" w:themeFill="background1" w:themeFillShade="BF"/>
          </w:tcPr>
          <w:p w14:paraId="7ECF5D81" w14:textId="77777777" w:rsidR="00D65A7C" w:rsidRPr="00166749" w:rsidRDefault="00D65A7C" w:rsidP="001D3A4C">
            <w:pPr>
              <w:rPr>
                <w:sz w:val="16"/>
                <w:szCs w:val="16"/>
                <w:highlight w:val="yellow"/>
                <w:lang w:val="en-GB"/>
              </w:rPr>
            </w:pPr>
          </w:p>
        </w:tc>
        <w:tc>
          <w:tcPr>
            <w:tcW w:w="1505" w:type="pct"/>
          </w:tcPr>
          <w:p w14:paraId="74431E23" w14:textId="77777777" w:rsidR="00D65A7C" w:rsidRPr="00166749" w:rsidRDefault="00D65A7C" w:rsidP="001D3A4C">
            <w:pPr>
              <w:rPr>
                <w:sz w:val="16"/>
                <w:szCs w:val="16"/>
                <w:highlight w:val="yellow"/>
                <w:lang w:val="en-GB"/>
              </w:rPr>
            </w:pPr>
            <w:r w:rsidRPr="00166749">
              <w:rPr>
                <w:sz w:val="16"/>
                <w:szCs w:val="16"/>
                <w:highlight w:val="yellow"/>
                <w:lang w:val="en-GB"/>
              </w:rPr>
              <w:t>Sensor location</w:t>
            </w:r>
          </w:p>
        </w:tc>
      </w:tr>
      <w:tr w:rsidR="00D65A7C" w:rsidRPr="00166749" w14:paraId="6EAED3A1" w14:textId="77777777" w:rsidTr="001D3A4C">
        <w:trPr>
          <w:tblCellSpacing w:w="0" w:type="dxa"/>
        </w:trPr>
        <w:tc>
          <w:tcPr>
            <w:tcW w:w="1038" w:type="pct"/>
            <w:vMerge w:val="restart"/>
            <w:shd w:val="clear" w:color="auto" w:fill="BFBFBF" w:themeFill="background1" w:themeFillShade="BF"/>
            <w:hideMark/>
          </w:tcPr>
          <w:p w14:paraId="5DAF1F30" w14:textId="77777777" w:rsidR="00D65A7C" w:rsidRPr="00166749" w:rsidRDefault="00D65A7C" w:rsidP="001D3A4C">
            <w:pPr>
              <w:rPr>
                <w:sz w:val="16"/>
                <w:szCs w:val="16"/>
                <w:highlight w:val="yellow"/>
                <w:lang w:val="en-GB"/>
              </w:rPr>
            </w:pPr>
            <w:r w:rsidRPr="00166749">
              <w:rPr>
                <w:sz w:val="16"/>
                <w:szCs w:val="16"/>
                <w:highlight w:val="yellow"/>
                <w:lang w:val="en-GB"/>
              </w:rPr>
              <w:t>Security event</w:t>
            </w:r>
          </w:p>
        </w:tc>
        <w:tc>
          <w:tcPr>
            <w:tcW w:w="1210" w:type="pct"/>
            <w:shd w:val="clear" w:color="auto" w:fill="F2F2F2" w:themeFill="background1" w:themeFillShade="F2"/>
            <w:hideMark/>
          </w:tcPr>
          <w:p w14:paraId="224C4A02" w14:textId="77777777" w:rsidR="00D65A7C" w:rsidRPr="00166749" w:rsidRDefault="00D65A7C" w:rsidP="001D3A4C">
            <w:pPr>
              <w:rPr>
                <w:sz w:val="16"/>
                <w:szCs w:val="16"/>
                <w:highlight w:val="yellow"/>
                <w:lang w:val="en-GB"/>
              </w:rPr>
            </w:pPr>
            <w:r w:rsidRPr="00166749">
              <w:rPr>
                <w:sz w:val="16"/>
                <w:szCs w:val="16"/>
                <w:highlight w:val="yellow"/>
                <w:lang w:val="en-GB"/>
              </w:rPr>
              <w:t>Type</w:t>
            </w:r>
          </w:p>
        </w:tc>
        <w:tc>
          <w:tcPr>
            <w:tcW w:w="282" w:type="pct"/>
            <w:shd w:val="clear" w:color="auto" w:fill="auto"/>
          </w:tcPr>
          <w:p w14:paraId="63BFF2D6" w14:textId="77777777" w:rsidR="00D65A7C" w:rsidRPr="00166749" w:rsidRDefault="00D65A7C" w:rsidP="001D3A4C">
            <w:pPr>
              <w:rPr>
                <w:sz w:val="16"/>
                <w:szCs w:val="16"/>
                <w:highlight w:val="yellow"/>
                <w:lang w:val="en-GB"/>
              </w:rPr>
            </w:pPr>
          </w:p>
        </w:tc>
        <w:tc>
          <w:tcPr>
            <w:tcW w:w="965" w:type="pct"/>
            <w:vMerge/>
            <w:shd w:val="clear" w:color="auto" w:fill="BFBFBF" w:themeFill="background1" w:themeFillShade="BF"/>
          </w:tcPr>
          <w:p w14:paraId="55D3D9DA" w14:textId="77777777" w:rsidR="00D65A7C" w:rsidRPr="00166749" w:rsidRDefault="00D65A7C" w:rsidP="001D3A4C">
            <w:pPr>
              <w:rPr>
                <w:sz w:val="16"/>
                <w:szCs w:val="16"/>
                <w:highlight w:val="yellow"/>
                <w:lang w:val="en-GB"/>
              </w:rPr>
            </w:pPr>
          </w:p>
        </w:tc>
        <w:tc>
          <w:tcPr>
            <w:tcW w:w="1505" w:type="pct"/>
            <w:shd w:val="clear" w:color="auto" w:fill="F2F2F2" w:themeFill="background1" w:themeFillShade="F2"/>
          </w:tcPr>
          <w:p w14:paraId="3B595F6E" w14:textId="77777777" w:rsidR="00D65A7C" w:rsidRPr="00166749" w:rsidRDefault="00D65A7C" w:rsidP="001D3A4C">
            <w:pPr>
              <w:rPr>
                <w:sz w:val="16"/>
                <w:szCs w:val="16"/>
                <w:highlight w:val="yellow"/>
                <w:lang w:val="en-GB"/>
              </w:rPr>
            </w:pPr>
            <w:r w:rsidRPr="00166749">
              <w:rPr>
                <w:sz w:val="16"/>
                <w:szCs w:val="16"/>
                <w:highlight w:val="yellow"/>
                <w:lang w:val="en-GB"/>
              </w:rPr>
              <w:t>AppSensor Detection Point ID(s)</w:t>
            </w:r>
          </w:p>
        </w:tc>
      </w:tr>
      <w:tr w:rsidR="00D65A7C" w:rsidRPr="00166749" w14:paraId="6396E7FA" w14:textId="77777777" w:rsidTr="001D3A4C">
        <w:trPr>
          <w:tblCellSpacing w:w="0" w:type="dxa"/>
        </w:trPr>
        <w:tc>
          <w:tcPr>
            <w:tcW w:w="1038" w:type="pct"/>
            <w:vMerge/>
            <w:shd w:val="clear" w:color="auto" w:fill="BFBFBF" w:themeFill="background1" w:themeFillShade="BF"/>
          </w:tcPr>
          <w:p w14:paraId="43F9AB11" w14:textId="77777777" w:rsidR="00D65A7C" w:rsidRPr="00166749" w:rsidRDefault="00D65A7C" w:rsidP="001D3A4C">
            <w:pPr>
              <w:rPr>
                <w:sz w:val="16"/>
                <w:szCs w:val="16"/>
                <w:highlight w:val="yellow"/>
                <w:lang w:val="en-GB"/>
              </w:rPr>
            </w:pPr>
          </w:p>
        </w:tc>
        <w:tc>
          <w:tcPr>
            <w:tcW w:w="1210" w:type="pct"/>
            <w:shd w:val="clear" w:color="auto" w:fill="auto"/>
          </w:tcPr>
          <w:p w14:paraId="5C249473" w14:textId="77777777" w:rsidR="00D65A7C" w:rsidRPr="00166749" w:rsidRDefault="00D65A7C" w:rsidP="001D3A4C">
            <w:pPr>
              <w:rPr>
                <w:sz w:val="16"/>
                <w:szCs w:val="16"/>
                <w:highlight w:val="yellow"/>
                <w:lang w:val="en-GB"/>
              </w:rPr>
            </w:pPr>
            <w:r w:rsidRPr="00166749">
              <w:rPr>
                <w:sz w:val="16"/>
                <w:szCs w:val="16"/>
                <w:highlight w:val="yellow"/>
                <w:lang w:val="en-GB"/>
              </w:rPr>
              <w:t>Severity</w:t>
            </w:r>
          </w:p>
        </w:tc>
        <w:tc>
          <w:tcPr>
            <w:tcW w:w="282" w:type="pct"/>
            <w:shd w:val="clear" w:color="auto" w:fill="auto"/>
          </w:tcPr>
          <w:p w14:paraId="025FE17D" w14:textId="77777777" w:rsidR="00D65A7C" w:rsidRPr="00166749" w:rsidRDefault="00D65A7C" w:rsidP="001D3A4C">
            <w:pPr>
              <w:rPr>
                <w:sz w:val="16"/>
                <w:szCs w:val="16"/>
                <w:highlight w:val="yellow"/>
                <w:lang w:val="en-GB"/>
              </w:rPr>
            </w:pPr>
          </w:p>
        </w:tc>
        <w:tc>
          <w:tcPr>
            <w:tcW w:w="965" w:type="pct"/>
            <w:vMerge/>
            <w:shd w:val="clear" w:color="auto" w:fill="BFBFBF" w:themeFill="background1" w:themeFillShade="BF"/>
          </w:tcPr>
          <w:p w14:paraId="335A267E" w14:textId="77777777" w:rsidR="00D65A7C" w:rsidRPr="00166749" w:rsidRDefault="00D65A7C" w:rsidP="001D3A4C">
            <w:pPr>
              <w:rPr>
                <w:sz w:val="16"/>
                <w:szCs w:val="16"/>
                <w:highlight w:val="yellow"/>
                <w:lang w:val="en-GB"/>
              </w:rPr>
            </w:pPr>
          </w:p>
        </w:tc>
        <w:tc>
          <w:tcPr>
            <w:tcW w:w="1505" w:type="pct"/>
          </w:tcPr>
          <w:p w14:paraId="24837E74" w14:textId="77777777" w:rsidR="00D65A7C" w:rsidRPr="00166749" w:rsidRDefault="00D65A7C" w:rsidP="001D3A4C">
            <w:pPr>
              <w:rPr>
                <w:sz w:val="16"/>
                <w:szCs w:val="16"/>
                <w:highlight w:val="yellow"/>
                <w:lang w:val="en-GB"/>
              </w:rPr>
            </w:pPr>
            <w:r w:rsidRPr="00166749">
              <w:rPr>
                <w:sz w:val="16"/>
                <w:szCs w:val="16"/>
                <w:highlight w:val="yellow"/>
                <w:lang w:val="en-GB"/>
              </w:rPr>
              <w:t>Description</w:t>
            </w:r>
          </w:p>
        </w:tc>
      </w:tr>
      <w:tr w:rsidR="00D65A7C" w:rsidRPr="00166749" w14:paraId="3BBB1E0D" w14:textId="77777777" w:rsidTr="001D3A4C">
        <w:trPr>
          <w:tblCellSpacing w:w="0" w:type="dxa"/>
        </w:trPr>
        <w:tc>
          <w:tcPr>
            <w:tcW w:w="1038" w:type="pct"/>
            <w:vMerge/>
            <w:shd w:val="clear" w:color="auto" w:fill="BFBFBF" w:themeFill="background1" w:themeFillShade="BF"/>
          </w:tcPr>
          <w:p w14:paraId="2F4E58BC" w14:textId="77777777" w:rsidR="00D65A7C" w:rsidRPr="00166749" w:rsidRDefault="00D65A7C" w:rsidP="001D3A4C">
            <w:pPr>
              <w:rPr>
                <w:sz w:val="16"/>
                <w:szCs w:val="16"/>
                <w:highlight w:val="yellow"/>
                <w:lang w:val="en-GB"/>
              </w:rPr>
            </w:pPr>
          </w:p>
        </w:tc>
        <w:tc>
          <w:tcPr>
            <w:tcW w:w="1210" w:type="pct"/>
            <w:shd w:val="clear" w:color="auto" w:fill="F2F2F2" w:themeFill="background1" w:themeFillShade="F2"/>
          </w:tcPr>
          <w:p w14:paraId="6BAEE1E3" w14:textId="77777777" w:rsidR="00D65A7C" w:rsidRPr="00166749" w:rsidRDefault="00D65A7C" w:rsidP="001D3A4C">
            <w:pPr>
              <w:rPr>
                <w:sz w:val="16"/>
                <w:szCs w:val="16"/>
                <w:highlight w:val="yellow"/>
                <w:lang w:val="en-GB"/>
              </w:rPr>
            </w:pPr>
            <w:r w:rsidRPr="00166749">
              <w:rPr>
                <w:sz w:val="16"/>
                <w:szCs w:val="16"/>
                <w:highlight w:val="yellow"/>
                <w:lang w:val="en-GB"/>
              </w:rPr>
              <w:t>Confidence</w:t>
            </w:r>
          </w:p>
        </w:tc>
        <w:tc>
          <w:tcPr>
            <w:tcW w:w="282" w:type="pct"/>
            <w:shd w:val="clear" w:color="auto" w:fill="auto"/>
          </w:tcPr>
          <w:p w14:paraId="2F1CA725" w14:textId="77777777" w:rsidR="00D65A7C" w:rsidRPr="00166749" w:rsidRDefault="00D65A7C" w:rsidP="001D3A4C">
            <w:pPr>
              <w:rPr>
                <w:sz w:val="16"/>
                <w:szCs w:val="16"/>
                <w:highlight w:val="yellow"/>
                <w:lang w:val="en-GB"/>
              </w:rPr>
            </w:pPr>
          </w:p>
        </w:tc>
        <w:tc>
          <w:tcPr>
            <w:tcW w:w="965" w:type="pct"/>
            <w:vMerge/>
            <w:shd w:val="clear" w:color="auto" w:fill="BFBFBF" w:themeFill="background1" w:themeFillShade="BF"/>
          </w:tcPr>
          <w:p w14:paraId="7944FCA5" w14:textId="77777777" w:rsidR="00D65A7C" w:rsidRPr="00166749" w:rsidRDefault="00D65A7C" w:rsidP="001D3A4C">
            <w:pPr>
              <w:rPr>
                <w:sz w:val="16"/>
                <w:szCs w:val="16"/>
                <w:highlight w:val="yellow"/>
                <w:lang w:val="en-GB"/>
              </w:rPr>
            </w:pPr>
          </w:p>
        </w:tc>
        <w:tc>
          <w:tcPr>
            <w:tcW w:w="1505" w:type="pct"/>
            <w:shd w:val="clear" w:color="auto" w:fill="F2F2F2" w:themeFill="background1" w:themeFillShade="F2"/>
          </w:tcPr>
          <w:p w14:paraId="669D4DB6" w14:textId="77777777" w:rsidR="00D65A7C" w:rsidRPr="00166749" w:rsidRDefault="00D65A7C" w:rsidP="001D3A4C">
            <w:pPr>
              <w:rPr>
                <w:sz w:val="16"/>
                <w:szCs w:val="16"/>
                <w:highlight w:val="yellow"/>
                <w:lang w:val="en-GB"/>
              </w:rPr>
            </w:pPr>
            <w:r w:rsidRPr="00166749">
              <w:rPr>
                <w:sz w:val="16"/>
                <w:szCs w:val="16"/>
                <w:highlight w:val="yellow"/>
                <w:lang w:val="en-GB"/>
              </w:rPr>
              <w:t>Message</w:t>
            </w:r>
          </w:p>
        </w:tc>
      </w:tr>
      <w:tr w:rsidR="00D65A7C" w:rsidRPr="00166749" w14:paraId="6A2B92D2" w14:textId="77777777" w:rsidTr="001D3A4C">
        <w:trPr>
          <w:tblCellSpacing w:w="0" w:type="dxa"/>
        </w:trPr>
        <w:tc>
          <w:tcPr>
            <w:tcW w:w="1038" w:type="pct"/>
            <w:vMerge/>
            <w:shd w:val="clear" w:color="auto" w:fill="BFBFBF" w:themeFill="background1" w:themeFillShade="BF"/>
          </w:tcPr>
          <w:p w14:paraId="147CB7E2" w14:textId="77777777" w:rsidR="00D65A7C" w:rsidRPr="00166749" w:rsidRDefault="00D65A7C" w:rsidP="001D3A4C">
            <w:pPr>
              <w:rPr>
                <w:sz w:val="16"/>
                <w:szCs w:val="16"/>
                <w:highlight w:val="yellow"/>
                <w:lang w:val="en-GB"/>
              </w:rPr>
            </w:pPr>
          </w:p>
        </w:tc>
        <w:tc>
          <w:tcPr>
            <w:tcW w:w="1210" w:type="pct"/>
            <w:shd w:val="clear" w:color="auto" w:fill="auto"/>
          </w:tcPr>
          <w:p w14:paraId="0FA726CE" w14:textId="77777777" w:rsidR="00D65A7C" w:rsidRPr="00166749" w:rsidRDefault="00D65A7C" w:rsidP="001D3A4C">
            <w:pPr>
              <w:rPr>
                <w:sz w:val="16"/>
                <w:szCs w:val="16"/>
                <w:highlight w:val="yellow"/>
                <w:lang w:val="en-GB"/>
              </w:rPr>
            </w:pPr>
            <w:r w:rsidRPr="00166749">
              <w:rPr>
                <w:sz w:val="16"/>
                <w:szCs w:val="16"/>
                <w:highlight w:val="yellow"/>
                <w:lang w:val="en-GB"/>
              </w:rPr>
              <w:t>Custom classification(s)</w:t>
            </w:r>
          </w:p>
        </w:tc>
        <w:tc>
          <w:tcPr>
            <w:tcW w:w="282" w:type="pct"/>
            <w:shd w:val="clear" w:color="auto" w:fill="auto"/>
          </w:tcPr>
          <w:p w14:paraId="1A886E2D" w14:textId="77777777" w:rsidR="00D65A7C" w:rsidRPr="00166749" w:rsidRDefault="00D65A7C" w:rsidP="001D3A4C">
            <w:pPr>
              <w:rPr>
                <w:sz w:val="16"/>
                <w:szCs w:val="16"/>
                <w:highlight w:val="yellow"/>
                <w:lang w:val="en-GB"/>
              </w:rPr>
            </w:pPr>
          </w:p>
        </w:tc>
        <w:tc>
          <w:tcPr>
            <w:tcW w:w="965" w:type="pct"/>
            <w:vMerge w:val="restart"/>
            <w:shd w:val="clear" w:color="auto" w:fill="D9D9D9" w:themeFill="background1" w:themeFillShade="D9"/>
          </w:tcPr>
          <w:p w14:paraId="7EF776CE" w14:textId="77777777" w:rsidR="00D65A7C" w:rsidRPr="00166749" w:rsidRDefault="00D65A7C" w:rsidP="001D3A4C">
            <w:pPr>
              <w:rPr>
                <w:sz w:val="16"/>
                <w:szCs w:val="16"/>
                <w:highlight w:val="yellow"/>
                <w:lang w:val="en-GB"/>
              </w:rPr>
            </w:pPr>
            <w:r w:rsidRPr="00166749">
              <w:rPr>
                <w:sz w:val="16"/>
                <w:szCs w:val="16"/>
                <w:highlight w:val="yellow"/>
                <w:lang w:val="en-GB"/>
              </w:rPr>
              <w:t>Optional supporting details</w:t>
            </w:r>
          </w:p>
        </w:tc>
        <w:tc>
          <w:tcPr>
            <w:tcW w:w="1505" w:type="pct"/>
          </w:tcPr>
          <w:p w14:paraId="7695C175" w14:textId="77777777" w:rsidR="00D65A7C" w:rsidRPr="00166749" w:rsidRDefault="00D65A7C" w:rsidP="001D3A4C">
            <w:pPr>
              <w:rPr>
                <w:sz w:val="16"/>
                <w:szCs w:val="16"/>
                <w:highlight w:val="yellow"/>
                <w:lang w:val="en-GB"/>
              </w:rPr>
            </w:pPr>
            <w:r w:rsidRPr="00166749">
              <w:rPr>
                <w:sz w:val="16"/>
                <w:szCs w:val="16"/>
                <w:highlight w:val="yellow"/>
                <w:lang w:val="en-GB"/>
              </w:rPr>
              <w:t>Request headers</w:t>
            </w:r>
          </w:p>
        </w:tc>
      </w:tr>
      <w:tr w:rsidR="00D65A7C" w:rsidRPr="00166749" w14:paraId="73BB62E7" w14:textId="77777777" w:rsidTr="001D3A4C">
        <w:trPr>
          <w:tblCellSpacing w:w="0" w:type="dxa"/>
        </w:trPr>
        <w:tc>
          <w:tcPr>
            <w:tcW w:w="1038" w:type="pct"/>
            <w:vMerge/>
            <w:shd w:val="clear" w:color="auto" w:fill="BFBFBF" w:themeFill="background1" w:themeFillShade="BF"/>
          </w:tcPr>
          <w:p w14:paraId="24AC8318" w14:textId="77777777" w:rsidR="00D65A7C" w:rsidRPr="00166749" w:rsidRDefault="00D65A7C" w:rsidP="001D3A4C">
            <w:pPr>
              <w:rPr>
                <w:sz w:val="16"/>
                <w:szCs w:val="16"/>
                <w:highlight w:val="yellow"/>
                <w:lang w:val="en-GB"/>
              </w:rPr>
            </w:pPr>
          </w:p>
        </w:tc>
        <w:tc>
          <w:tcPr>
            <w:tcW w:w="1210" w:type="pct"/>
            <w:shd w:val="clear" w:color="auto" w:fill="F2F2F2" w:themeFill="background1" w:themeFillShade="F2"/>
          </w:tcPr>
          <w:p w14:paraId="092DEC6A" w14:textId="77777777" w:rsidR="00D65A7C" w:rsidRPr="00166749" w:rsidRDefault="00D65A7C" w:rsidP="001D3A4C">
            <w:pPr>
              <w:rPr>
                <w:sz w:val="16"/>
                <w:szCs w:val="16"/>
                <w:highlight w:val="yellow"/>
                <w:lang w:val="en-GB"/>
              </w:rPr>
            </w:pPr>
            <w:r w:rsidRPr="00166749">
              <w:rPr>
                <w:sz w:val="16"/>
                <w:szCs w:val="16"/>
                <w:highlight w:val="yellow"/>
                <w:lang w:val="en-GB"/>
              </w:rPr>
              <w:t>Owner</w:t>
            </w:r>
          </w:p>
        </w:tc>
        <w:tc>
          <w:tcPr>
            <w:tcW w:w="282" w:type="pct"/>
            <w:shd w:val="clear" w:color="auto" w:fill="auto"/>
          </w:tcPr>
          <w:p w14:paraId="41D356EE" w14:textId="77777777" w:rsidR="00D65A7C" w:rsidRPr="00166749" w:rsidRDefault="00D65A7C" w:rsidP="001D3A4C">
            <w:pPr>
              <w:rPr>
                <w:sz w:val="16"/>
                <w:szCs w:val="16"/>
                <w:highlight w:val="yellow"/>
                <w:lang w:val="en-GB"/>
              </w:rPr>
            </w:pPr>
          </w:p>
        </w:tc>
        <w:tc>
          <w:tcPr>
            <w:tcW w:w="965" w:type="pct"/>
            <w:vMerge/>
            <w:shd w:val="clear" w:color="auto" w:fill="D9D9D9" w:themeFill="background1" w:themeFillShade="D9"/>
          </w:tcPr>
          <w:p w14:paraId="63BAB9AE" w14:textId="77777777" w:rsidR="00D65A7C" w:rsidRPr="00166749" w:rsidRDefault="00D65A7C" w:rsidP="001D3A4C">
            <w:pPr>
              <w:rPr>
                <w:sz w:val="16"/>
                <w:szCs w:val="16"/>
                <w:highlight w:val="yellow"/>
                <w:lang w:val="en-GB"/>
              </w:rPr>
            </w:pPr>
          </w:p>
        </w:tc>
        <w:tc>
          <w:tcPr>
            <w:tcW w:w="1505" w:type="pct"/>
            <w:shd w:val="clear" w:color="auto" w:fill="F2F2F2" w:themeFill="background1" w:themeFillShade="F2"/>
          </w:tcPr>
          <w:p w14:paraId="0D724485" w14:textId="77777777" w:rsidR="00D65A7C" w:rsidRPr="00166749" w:rsidRDefault="00D65A7C" w:rsidP="001D3A4C">
            <w:pPr>
              <w:rPr>
                <w:sz w:val="16"/>
                <w:szCs w:val="16"/>
                <w:highlight w:val="yellow"/>
                <w:lang w:val="en-GB"/>
              </w:rPr>
            </w:pPr>
            <w:r w:rsidRPr="00166749">
              <w:rPr>
                <w:sz w:val="16"/>
                <w:szCs w:val="16"/>
                <w:highlight w:val="yellow"/>
                <w:lang w:val="en-GB"/>
              </w:rPr>
              <w:t>Request body</w:t>
            </w:r>
          </w:p>
        </w:tc>
      </w:tr>
      <w:tr w:rsidR="00D65A7C" w:rsidRPr="00166749" w14:paraId="3266DBAC" w14:textId="77777777" w:rsidTr="001D3A4C">
        <w:trPr>
          <w:tblCellSpacing w:w="0" w:type="dxa"/>
        </w:trPr>
        <w:tc>
          <w:tcPr>
            <w:tcW w:w="1038" w:type="pct"/>
            <w:vMerge w:val="restart"/>
            <w:shd w:val="clear" w:color="auto" w:fill="D9D9D9" w:themeFill="background1" w:themeFillShade="D9"/>
          </w:tcPr>
          <w:p w14:paraId="76CE27C8" w14:textId="77777777" w:rsidR="00D65A7C" w:rsidRPr="00166749" w:rsidRDefault="00D65A7C" w:rsidP="001D3A4C">
            <w:pPr>
              <w:rPr>
                <w:sz w:val="16"/>
                <w:szCs w:val="16"/>
                <w:highlight w:val="yellow"/>
                <w:lang w:val="en-GB"/>
              </w:rPr>
            </w:pPr>
            <w:r w:rsidRPr="00166749">
              <w:rPr>
                <w:sz w:val="16"/>
                <w:szCs w:val="16"/>
                <w:highlight w:val="yellow"/>
                <w:lang w:val="en-GB"/>
              </w:rPr>
              <w:t>Location</w:t>
            </w:r>
          </w:p>
        </w:tc>
        <w:tc>
          <w:tcPr>
            <w:tcW w:w="1210" w:type="pct"/>
            <w:shd w:val="clear" w:color="auto" w:fill="auto"/>
          </w:tcPr>
          <w:p w14:paraId="5DD92B33" w14:textId="77777777" w:rsidR="00D65A7C" w:rsidRPr="00166749" w:rsidRDefault="00D65A7C" w:rsidP="001D3A4C">
            <w:pPr>
              <w:rPr>
                <w:sz w:val="16"/>
                <w:szCs w:val="16"/>
                <w:highlight w:val="yellow"/>
                <w:lang w:val="en-GB"/>
              </w:rPr>
            </w:pPr>
            <w:r w:rsidRPr="00166749">
              <w:rPr>
                <w:sz w:val="16"/>
                <w:szCs w:val="16"/>
                <w:highlight w:val="yellow"/>
                <w:lang w:val="en-GB"/>
              </w:rPr>
              <w:t>Host</w:t>
            </w:r>
          </w:p>
        </w:tc>
        <w:tc>
          <w:tcPr>
            <w:tcW w:w="282" w:type="pct"/>
            <w:shd w:val="clear" w:color="auto" w:fill="auto"/>
          </w:tcPr>
          <w:p w14:paraId="6F5B33FE" w14:textId="77777777" w:rsidR="00D65A7C" w:rsidRPr="00166749" w:rsidRDefault="00D65A7C" w:rsidP="001D3A4C">
            <w:pPr>
              <w:rPr>
                <w:sz w:val="16"/>
                <w:szCs w:val="16"/>
                <w:highlight w:val="yellow"/>
                <w:lang w:val="en-GB"/>
              </w:rPr>
            </w:pPr>
          </w:p>
        </w:tc>
        <w:tc>
          <w:tcPr>
            <w:tcW w:w="965" w:type="pct"/>
            <w:vMerge/>
            <w:shd w:val="clear" w:color="auto" w:fill="D9D9D9" w:themeFill="background1" w:themeFillShade="D9"/>
          </w:tcPr>
          <w:p w14:paraId="18E689C4" w14:textId="77777777" w:rsidR="00D65A7C" w:rsidRPr="00166749" w:rsidRDefault="00D65A7C" w:rsidP="001D3A4C">
            <w:pPr>
              <w:rPr>
                <w:sz w:val="16"/>
                <w:szCs w:val="16"/>
                <w:highlight w:val="yellow"/>
                <w:lang w:val="en-GB"/>
              </w:rPr>
            </w:pPr>
          </w:p>
        </w:tc>
        <w:tc>
          <w:tcPr>
            <w:tcW w:w="1505" w:type="pct"/>
          </w:tcPr>
          <w:p w14:paraId="5F3FECA8" w14:textId="77777777" w:rsidR="00D65A7C" w:rsidRPr="00166749" w:rsidRDefault="00D65A7C" w:rsidP="001D3A4C">
            <w:pPr>
              <w:rPr>
                <w:sz w:val="16"/>
                <w:szCs w:val="16"/>
                <w:highlight w:val="yellow"/>
                <w:lang w:val="en-GB"/>
              </w:rPr>
            </w:pPr>
            <w:r w:rsidRPr="00166749">
              <w:rPr>
                <w:sz w:val="16"/>
                <w:szCs w:val="16"/>
                <w:highlight w:val="yellow"/>
                <w:lang w:val="en-GB"/>
              </w:rPr>
              <w:t>Response headers</w:t>
            </w:r>
          </w:p>
        </w:tc>
      </w:tr>
      <w:tr w:rsidR="00D65A7C" w:rsidRPr="00166749" w14:paraId="2BE672E4" w14:textId="77777777" w:rsidTr="001D3A4C">
        <w:trPr>
          <w:tblCellSpacing w:w="0" w:type="dxa"/>
        </w:trPr>
        <w:tc>
          <w:tcPr>
            <w:tcW w:w="1038" w:type="pct"/>
            <w:vMerge/>
            <w:shd w:val="clear" w:color="auto" w:fill="D9D9D9" w:themeFill="background1" w:themeFillShade="D9"/>
          </w:tcPr>
          <w:p w14:paraId="2F062BE1" w14:textId="77777777" w:rsidR="00D65A7C" w:rsidRPr="00166749" w:rsidRDefault="00D65A7C" w:rsidP="001D3A4C">
            <w:pPr>
              <w:rPr>
                <w:sz w:val="16"/>
                <w:szCs w:val="16"/>
                <w:highlight w:val="yellow"/>
                <w:lang w:val="en-GB"/>
              </w:rPr>
            </w:pPr>
          </w:p>
        </w:tc>
        <w:tc>
          <w:tcPr>
            <w:tcW w:w="1210" w:type="pct"/>
            <w:shd w:val="clear" w:color="auto" w:fill="F2F2F2" w:themeFill="background1" w:themeFillShade="F2"/>
          </w:tcPr>
          <w:p w14:paraId="1ACE1AC7" w14:textId="77777777" w:rsidR="00D65A7C" w:rsidRPr="00166749" w:rsidRDefault="00D65A7C" w:rsidP="001D3A4C">
            <w:pPr>
              <w:rPr>
                <w:sz w:val="16"/>
                <w:szCs w:val="16"/>
                <w:highlight w:val="yellow"/>
                <w:lang w:val="en-GB"/>
              </w:rPr>
            </w:pPr>
            <w:r w:rsidRPr="00166749">
              <w:rPr>
                <w:sz w:val="16"/>
                <w:szCs w:val="16"/>
                <w:highlight w:val="yellow"/>
                <w:lang w:val="en-GB"/>
              </w:rPr>
              <w:t>Service/application name</w:t>
            </w:r>
          </w:p>
        </w:tc>
        <w:tc>
          <w:tcPr>
            <w:tcW w:w="282" w:type="pct"/>
            <w:shd w:val="clear" w:color="auto" w:fill="auto"/>
          </w:tcPr>
          <w:p w14:paraId="6FE5F512" w14:textId="77777777" w:rsidR="00D65A7C" w:rsidRPr="00166749" w:rsidRDefault="00D65A7C" w:rsidP="001D3A4C">
            <w:pPr>
              <w:rPr>
                <w:sz w:val="16"/>
                <w:szCs w:val="16"/>
                <w:highlight w:val="yellow"/>
                <w:lang w:val="en-GB"/>
              </w:rPr>
            </w:pPr>
          </w:p>
        </w:tc>
        <w:tc>
          <w:tcPr>
            <w:tcW w:w="965" w:type="pct"/>
            <w:vMerge/>
            <w:shd w:val="clear" w:color="auto" w:fill="D9D9D9" w:themeFill="background1" w:themeFillShade="D9"/>
          </w:tcPr>
          <w:p w14:paraId="63F796E4" w14:textId="77777777" w:rsidR="00D65A7C" w:rsidRPr="00166749" w:rsidRDefault="00D65A7C" w:rsidP="001D3A4C">
            <w:pPr>
              <w:rPr>
                <w:sz w:val="16"/>
                <w:szCs w:val="16"/>
                <w:highlight w:val="yellow"/>
                <w:lang w:val="en-GB"/>
              </w:rPr>
            </w:pPr>
          </w:p>
        </w:tc>
        <w:tc>
          <w:tcPr>
            <w:tcW w:w="1505" w:type="pct"/>
            <w:shd w:val="clear" w:color="auto" w:fill="F2F2F2" w:themeFill="background1" w:themeFillShade="F2"/>
          </w:tcPr>
          <w:p w14:paraId="2C64A3A3" w14:textId="77777777" w:rsidR="00D65A7C" w:rsidRPr="00166749" w:rsidRDefault="00D65A7C" w:rsidP="001D3A4C">
            <w:pPr>
              <w:rPr>
                <w:sz w:val="16"/>
                <w:szCs w:val="16"/>
                <w:highlight w:val="yellow"/>
                <w:lang w:val="en-GB"/>
              </w:rPr>
            </w:pPr>
            <w:r w:rsidRPr="00166749">
              <w:rPr>
                <w:sz w:val="16"/>
                <w:szCs w:val="16"/>
                <w:highlight w:val="yellow"/>
                <w:lang w:val="en-GB"/>
              </w:rPr>
              <w:t>Response body</w:t>
            </w:r>
          </w:p>
        </w:tc>
      </w:tr>
      <w:tr w:rsidR="00D65A7C" w:rsidRPr="00166749" w14:paraId="3DF2E0AD" w14:textId="77777777" w:rsidTr="001D3A4C">
        <w:trPr>
          <w:tblCellSpacing w:w="0" w:type="dxa"/>
        </w:trPr>
        <w:tc>
          <w:tcPr>
            <w:tcW w:w="1038" w:type="pct"/>
            <w:vMerge/>
            <w:shd w:val="clear" w:color="auto" w:fill="D9D9D9" w:themeFill="background1" w:themeFillShade="D9"/>
          </w:tcPr>
          <w:p w14:paraId="42D26407" w14:textId="77777777" w:rsidR="00D65A7C" w:rsidRPr="00166749" w:rsidRDefault="00D65A7C" w:rsidP="001D3A4C">
            <w:pPr>
              <w:rPr>
                <w:sz w:val="16"/>
                <w:szCs w:val="16"/>
                <w:highlight w:val="yellow"/>
                <w:lang w:val="en-GB"/>
              </w:rPr>
            </w:pPr>
          </w:p>
        </w:tc>
        <w:tc>
          <w:tcPr>
            <w:tcW w:w="1210" w:type="pct"/>
            <w:shd w:val="clear" w:color="auto" w:fill="auto"/>
          </w:tcPr>
          <w:p w14:paraId="1C543A29" w14:textId="77777777" w:rsidR="00D65A7C" w:rsidRPr="00166749" w:rsidRDefault="00D65A7C" w:rsidP="001D3A4C">
            <w:pPr>
              <w:rPr>
                <w:sz w:val="16"/>
                <w:szCs w:val="16"/>
                <w:highlight w:val="yellow"/>
                <w:lang w:val="en-GB"/>
              </w:rPr>
            </w:pPr>
            <w:r w:rsidRPr="00166749">
              <w:rPr>
                <w:sz w:val="16"/>
                <w:szCs w:val="16"/>
                <w:highlight w:val="yellow"/>
                <w:lang w:val="en-GB"/>
              </w:rPr>
              <w:t>Port</w:t>
            </w:r>
          </w:p>
        </w:tc>
        <w:tc>
          <w:tcPr>
            <w:tcW w:w="282" w:type="pct"/>
            <w:shd w:val="clear" w:color="auto" w:fill="auto"/>
          </w:tcPr>
          <w:p w14:paraId="6647F3A9" w14:textId="77777777" w:rsidR="00D65A7C" w:rsidRPr="00166749" w:rsidRDefault="00D65A7C" w:rsidP="001D3A4C">
            <w:pPr>
              <w:rPr>
                <w:sz w:val="16"/>
                <w:szCs w:val="16"/>
                <w:highlight w:val="yellow"/>
                <w:lang w:val="en-GB"/>
              </w:rPr>
            </w:pPr>
          </w:p>
        </w:tc>
        <w:tc>
          <w:tcPr>
            <w:tcW w:w="965" w:type="pct"/>
            <w:vMerge/>
            <w:shd w:val="clear" w:color="auto" w:fill="D9D9D9" w:themeFill="background1" w:themeFillShade="D9"/>
          </w:tcPr>
          <w:p w14:paraId="715B8025" w14:textId="77777777" w:rsidR="00D65A7C" w:rsidRPr="00166749" w:rsidRDefault="00D65A7C" w:rsidP="001D3A4C">
            <w:pPr>
              <w:rPr>
                <w:sz w:val="16"/>
                <w:szCs w:val="16"/>
                <w:highlight w:val="yellow"/>
                <w:lang w:val="en-GB"/>
              </w:rPr>
            </w:pPr>
          </w:p>
        </w:tc>
        <w:tc>
          <w:tcPr>
            <w:tcW w:w="1505" w:type="pct"/>
          </w:tcPr>
          <w:p w14:paraId="5E4FFEE8" w14:textId="77777777" w:rsidR="00D65A7C" w:rsidRPr="00166749" w:rsidRDefault="00D65A7C" w:rsidP="001D3A4C">
            <w:pPr>
              <w:rPr>
                <w:sz w:val="16"/>
                <w:szCs w:val="16"/>
                <w:highlight w:val="yellow"/>
                <w:lang w:val="en-GB"/>
              </w:rPr>
            </w:pPr>
            <w:r w:rsidRPr="00166749">
              <w:rPr>
                <w:sz w:val="16"/>
                <w:szCs w:val="16"/>
                <w:highlight w:val="yellow"/>
                <w:lang w:val="en-GB"/>
              </w:rPr>
              <w:t>Error stack trace</w:t>
            </w:r>
          </w:p>
        </w:tc>
      </w:tr>
      <w:tr w:rsidR="00D65A7C" w:rsidRPr="00166749" w14:paraId="2C44F82B" w14:textId="77777777" w:rsidTr="001D3A4C">
        <w:trPr>
          <w:tblCellSpacing w:w="0" w:type="dxa"/>
        </w:trPr>
        <w:tc>
          <w:tcPr>
            <w:tcW w:w="1038" w:type="pct"/>
            <w:vMerge/>
            <w:shd w:val="clear" w:color="auto" w:fill="D9D9D9" w:themeFill="background1" w:themeFillShade="D9"/>
          </w:tcPr>
          <w:p w14:paraId="29A210E2" w14:textId="77777777" w:rsidR="00D65A7C" w:rsidRPr="00166749" w:rsidRDefault="00D65A7C" w:rsidP="001D3A4C">
            <w:pPr>
              <w:rPr>
                <w:sz w:val="16"/>
                <w:szCs w:val="16"/>
                <w:highlight w:val="yellow"/>
                <w:lang w:val="en-GB"/>
              </w:rPr>
            </w:pPr>
          </w:p>
        </w:tc>
        <w:tc>
          <w:tcPr>
            <w:tcW w:w="1210" w:type="pct"/>
            <w:shd w:val="clear" w:color="auto" w:fill="F2F2F2" w:themeFill="background1" w:themeFillShade="F2"/>
          </w:tcPr>
          <w:p w14:paraId="496E853E" w14:textId="77777777" w:rsidR="00D65A7C" w:rsidRPr="00166749" w:rsidRDefault="00D65A7C" w:rsidP="001D3A4C">
            <w:pPr>
              <w:rPr>
                <w:sz w:val="16"/>
                <w:szCs w:val="16"/>
                <w:highlight w:val="yellow"/>
                <w:lang w:val="en-GB"/>
              </w:rPr>
            </w:pPr>
            <w:r w:rsidRPr="00166749">
              <w:rPr>
                <w:sz w:val="16"/>
                <w:szCs w:val="16"/>
                <w:highlight w:val="yellow"/>
                <w:lang w:val="en-GB"/>
              </w:rPr>
              <w:t>Protocol</w:t>
            </w:r>
          </w:p>
        </w:tc>
        <w:tc>
          <w:tcPr>
            <w:tcW w:w="282" w:type="pct"/>
            <w:shd w:val="clear" w:color="auto" w:fill="auto"/>
          </w:tcPr>
          <w:p w14:paraId="2FFA7EE1" w14:textId="77777777" w:rsidR="00D65A7C" w:rsidRPr="00166749" w:rsidRDefault="00D65A7C" w:rsidP="001D3A4C">
            <w:pPr>
              <w:rPr>
                <w:sz w:val="16"/>
                <w:szCs w:val="16"/>
                <w:highlight w:val="yellow"/>
                <w:lang w:val="en-GB"/>
              </w:rPr>
            </w:pPr>
          </w:p>
        </w:tc>
        <w:tc>
          <w:tcPr>
            <w:tcW w:w="965" w:type="pct"/>
            <w:vMerge/>
            <w:shd w:val="clear" w:color="auto" w:fill="D9D9D9" w:themeFill="background1" w:themeFillShade="D9"/>
          </w:tcPr>
          <w:p w14:paraId="37E25209" w14:textId="77777777" w:rsidR="00D65A7C" w:rsidRPr="00166749" w:rsidRDefault="00D65A7C" w:rsidP="001D3A4C">
            <w:pPr>
              <w:rPr>
                <w:sz w:val="16"/>
                <w:szCs w:val="16"/>
                <w:highlight w:val="yellow"/>
                <w:lang w:val="en-GB"/>
              </w:rPr>
            </w:pPr>
          </w:p>
        </w:tc>
        <w:tc>
          <w:tcPr>
            <w:tcW w:w="1505" w:type="pct"/>
            <w:shd w:val="clear" w:color="auto" w:fill="F2F2F2" w:themeFill="background1" w:themeFillShade="F2"/>
          </w:tcPr>
          <w:p w14:paraId="0071E403" w14:textId="77777777" w:rsidR="00D65A7C" w:rsidRPr="00166749" w:rsidRDefault="00D65A7C" w:rsidP="001D3A4C">
            <w:pPr>
              <w:rPr>
                <w:sz w:val="16"/>
                <w:szCs w:val="16"/>
                <w:highlight w:val="yellow"/>
                <w:lang w:val="en-GB"/>
              </w:rPr>
            </w:pPr>
            <w:r w:rsidRPr="00166749">
              <w:rPr>
                <w:sz w:val="16"/>
                <w:szCs w:val="16"/>
                <w:highlight w:val="yellow"/>
                <w:lang w:val="en-GB"/>
              </w:rPr>
              <w:t>Error message</w:t>
            </w:r>
          </w:p>
        </w:tc>
      </w:tr>
      <w:tr w:rsidR="00D65A7C" w:rsidRPr="00166749" w14:paraId="1F45F269" w14:textId="77777777" w:rsidTr="001D3A4C">
        <w:trPr>
          <w:tblCellSpacing w:w="0" w:type="dxa"/>
        </w:trPr>
        <w:tc>
          <w:tcPr>
            <w:tcW w:w="1038" w:type="pct"/>
            <w:vMerge/>
            <w:shd w:val="clear" w:color="auto" w:fill="D9D9D9" w:themeFill="background1" w:themeFillShade="D9"/>
          </w:tcPr>
          <w:p w14:paraId="6CF1627C" w14:textId="77777777" w:rsidR="00D65A7C" w:rsidRPr="00166749" w:rsidRDefault="00D65A7C" w:rsidP="001D3A4C">
            <w:pPr>
              <w:rPr>
                <w:sz w:val="16"/>
                <w:szCs w:val="16"/>
                <w:highlight w:val="yellow"/>
                <w:lang w:val="en-GB"/>
              </w:rPr>
            </w:pPr>
          </w:p>
        </w:tc>
        <w:tc>
          <w:tcPr>
            <w:tcW w:w="1210" w:type="pct"/>
            <w:shd w:val="clear" w:color="auto" w:fill="auto"/>
          </w:tcPr>
          <w:p w14:paraId="035C24BA" w14:textId="77777777" w:rsidR="00D65A7C" w:rsidRPr="00166749" w:rsidRDefault="00D65A7C" w:rsidP="001D3A4C">
            <w:pPr>
              <w:rPr>
                <w:sz w:val="16"/>
                <w:szCs w:val="16"/>
                <w:highlight w:val="yellow"/>
                <w:lang w:val="en-GB"/>
              </w:rPr>
            </w:pPr>
            <w:r w:rsidRPr="00166749">
              <w:rPr>
                <w:sz w:val="16"/>
                <w:szCs w:val="16"/>
                <w:highlight w:val="yellow"/>
                <w:lang w:val="en-GB"/>
              </w:rPr>
              <w:t>HTTP method</w:t>
            </w:r>
          </w:p>
        </w:tc>
        <w:tc>
          <w:tcPr>
            <w:tcW w:w="282" w:type="pct"/>
            <w:shd w:val="clear" w:color="auto" w:fill="auto"/>
          </w:tcPr>
          <w:p w14:paraId="00F99E35" w14:textId="77777777" w:rsidR="00D65A7C" w:rsidRPr="00166749" w:rsidRDefault="00D65A7C" w:rsidP="001D3A4C">
            <w:pPr>
              <w:rPr>
                <w:sz w:val="16"/>
                <w:szCs w:val="16"/>
                <w:highlight w:val="yellow"/>
                <w:lang w:val="en-GB"/>
              </w:rPr>
            </w:pPr>
          </w:p>
        </w:tc>
        <w:tc>
          <w:tcPr>
            <w:tcW w:w="965" w:type="pct"/>
            <w:vMerge/>
            <w:shd w:val="clear" w:color="auto" w:fill="D9D9D9" w:themeFill="background1" w:themeFillShade="D9"/>
          </w:tcPr>
          <w:p w14:paraId="0337184C" w14:textId="77777777" w:rsidR="00D65A7C" w:rsidRPr="00166749" w:rsidRDefault="00D65A7C" w:rsidP="001D3A4C">
            <w:pPr>
              <w:rPr>
                <w:sz w:val="16"/>
                <w:szCs w:val="16"/>
                <w:highlight w:val="yellow"/>
                <w:lang w:val="en-GB"/>
              </w:rPr>
            </w:pPr>
          </w:p>
        </w:tc>
        <w:tc>
          <w:tcPr>
            <w:tcW w:w="1505" w:type="pct"/>
          </w:tcPr>
          <w:p w14:paraId="73ABC232" w14:textId="77777777" w:rsidR="00D65A7C" w:rsidRPr="00166749" w:rsidRDefault="00D65A7C" w:rsidP="001D3A4C">
            <w:pPr>
              <w:rPr>
                <w:sz w:val="16"/>
                <w:szCs w:val="16"/>
                <w:highlight w:val="yellow"/>
                <w:lang w:val="en-GB"/>
              </w:rPr>
            </w:pPr>
            <w:r w:rsidRPr="00166749">
              <w:rPr>
                <w:sz w:val="16"/>
                <w:szCs w:val="16"/>
                <w:highlight w:val="yellow"/>
                <w:lang w:val="en-GB"/>
              </w:rPr>
              <w:t>Other system response</w:t>
            </w:r>
          </w:p>
        </w:tc>
      </w:tr>
      <w:tr w:rsidR="00D65A7C" w:rsidRPr="00166749" w14:paraId="53968F1E" w14:textId="77777777" w:rsidTr="001D3A4C">
        <w:trPr>
          <w:tblCellSpacing w:w="0" w:type="dxa"/>
        </w:trPr>
        <w:tc>
          <w:tcPr>
            <w:tcW w:w="1038" w:type="pct"/>
            <w:vMerge/>
            <w:shd w:val="clear" w:color="auto" w:fill="D9D9D9" w:themeFill="background1" w:themeFillShade="D9"/>
          </w:tcPr>
          <w:p w14:paraId="59716336" w14:textId="77777777" w:rsidR="00D65A7C" w:rsidRPr="00166749" w:rsidRDefault="00D65A7C" w:rsidP="001D3A4C">
            <w:pPr>
              <w:rPr>
                <w:sz w:val="16"/>
                <w:szCs w:val="16"/>
                <w:highlight w:val="yellow"/>
                <w:lang w:val="en-GB"/>
              </w:rPr>
            </w:pPr>
          </w:p>
        </w:tc>
        <w:tc>
          <w:tcPr>
            <w:tcW w:w="1210" w:type="pct"/>
            <w:shd w:val="clear" w:color="auto" w:fill="F2F2F2" w:themeFill="background1" w:themeFillShade="F2"/>
          </w:tcPr>
          <w:p w14:paraId="6DF7E9E1" w14:textId="77777777" w:rsidR="00D65A7C" w:rsidRPr="00166749" w:rsidRDefault="00D65A7C" w:rsidP="001D3A4C">
            <w:pPr>
              <w:rPr>
                <w:sz w:val="16"/>
                <w:szCs w:val="16"/>
                <w:highlight w:val="yellow"/>
                <w:lang w:val="en-GB"/>
              </w:rPr>
            </w:pPr>
            <w:r w:rsidRPr="00166749">
              <w:rPr>
                <w:sz w:val="16"/>
                <w:szCs w:val="16"/>
                <w:highlight w:val="yellow"/>
                <w:lang w:val="en-GB"/>
              </w:rPr>
              <w:t>Entry point</w:t>
            </w:r>
          </w:p>
        </w:tc>
        <w:tc>
          <w:tcPr>
            <w:tcW w:w="282" w:type="pct"/>
            <w:shd w:val="clear" w:color="auto" w:fill="auto"/>
          </w:tcPr>
          <w:p w14:paraId="5AD43FB8" w14:textId="77777777" w:rsidR="00D65A7C" w:rsidRPr="00166749" w:rsidRDefault="00D65A7C" w:rsidP="001D3A4C">
            <w:pPr>
              <w:rPr>
                <w:sz w:val="16"/>
                <w:szCs w:val="16"/>
                <w:highlight w:val="yellow"/>
                <w:lang w:val="en-GB"/>
              </w:rPr>
            </w:pPr>
          </w:p>
        </w:tc>
        <w:tc>
          <w:tcPr>
            <w:tcW w:w="965" w:type="pct"/>
            <w:vMerge w:val="restart"/>
            <w:shd w:val="clear" w:color="auto" w:fill="BFBFBF" w:themeFill="background1" w:themeFillShade="BF"/>
          </w:tcPr>
          <w:p w14:paraId="1B9D4DBD" w14:textId="77777777" w:rsidR="00D65A7C" w:rsidRPr="00166749" w:rsidRDefault="00D65A7C" w:rsidP="001D3A4C">
            <w:pPr>
              <w:rPr>
                <w:sz w:val="16"/>
                <w:szCs w:val="16"/>
                <w:highlight w:val="yellow"/>
                <w:lang w:val="en-GB"/>
              </w:rPr>
            </w:pPr>
            <w:r w:rsidRPr="00166749">
              <w:rPr>
                <w:sz w:val="16"/>
                <w:szCs w:val="16"/>
                <w:highlight w:val="yellow"/>
                <w:lang w:val="en-GB"/>
              </w:rPr>
              <w:t>Result (including AppSensor response)</w:t>
            </w:r>
          </w:p>
        </w:tc>
        <w:tc>
          <w:tcPr>
            <w:tcW w:w="1505" w:type="pct"/>
            <w:shd w:val="clear" w:color="auto" w:fill="F2F2F2" w:themeFill="background1" w:themeFillShade="F2"/>
          </w:tcPr>
          <w:p w14:paraId="7CBC019B" w14:textId="77777777" w:rsidR="00D65A7C" w:rsidRPr="00166749" w:rsidRDefault="00D65A7C" w:rsidP="001D3A4C">
            <w:pPr>
              <w:rPr>
                <w:sz w:val="16"/>
                <w:szCs w:val="16"/>
                <w:highlight w:val="yellow"/>
                <w:lang w:val="en-GB"/>
              </w:rPr>
            </w:pPr>
            <w:r w:rsidRPr="00166749">
              <w:rPr>
                <w:sz w:val="16"/>
                <w:szCs w:val="16"/>
                <w:highlight w:val="yellow"/>
                <w:lang w:val="en-GB"/>
              </w:rPr>
              <w:t>Status</w:t>
            </w:r>
          </w:p>
        </w:tc>
      </w:tr>
      <w:tr w:rsidR="00D65A7C" w:rsidRPr="00166749" w14:paraId="2949DF8A" w14:textId="77777777" w:rsidTr="001D3A4C">
        <w:trPr>
          <w:tblCellSpacing w:w="0" w:type="dxa"/>
        </w:trPr>
        <w:tc>
          <w:tcPr>
            <w:tcW w:w="1038" w:type="pct"/>
            <w:vMerge/>
            <w:shd w:val="clear" w:color="auto" w:fill="D9D9D9" w:themeFill="background1" w:themeFillShade="D9"/>
          </w:tcPr>
          <w:p w14:paraId="51FD5CD2" w14:textId="77777777" w:rsidR="00D65A7C" w:rsidRPr="00166749" w:rsidRDefault="00D65A7C" w:rsidP="001D3A4C">
            <w:pPr>
              <w:rPr>
                <w:sz w:val="16"/>
                <w:szCs w:val="16"/>
                <w:highlight w:val="yellow"/>
                <w:lang w:val="en-GB"/>
              </w:rPr>
            </w:pPr>
          </w:p>
        </w:tc>
        <w:tc>
          <w:tcPr>
            <w:tcW w:w="1210" w:type="pct"/>
            <w:shd w:val="clear" w:color="auto" w:fill="auto"/>
          </w:tcPr>
          <w:p w14:paraId="7FDEC5D8" w14:textId="77777777" w:rsidR="00D65A7C" w:rsidRPr="00166749" w:rsidRDefault="00D65A7C" w:rsidP="001D3A4C">
            <w:pPr>
              <w:rPr>
                <w:sz w:val="16"/>
                <w:szCs w:val="16"/>
                <w:highlight w:val="yellow"/>
                <w:lang w:val="en-GB"/>
              </w:rPr>
            </w:pPr>
            <w:r w:rsidRPr="00166749">
              <w:rPr>
                <w:sz w:val="16"/>
                <w:szCs w:val="16"/>
                <w:highlight w:val="yellow"/>
                <w:lang w:val="en-GB"/>
              </w:rPr>
              <w:t>Request number</w:t>
            </w:r>
          </w:p>
        </w:tc>
        <w:tc>
          <w:tcPr>
            <w:tcW w:w="282" w:type="pct"/>
            <w:shd w:val="clear" w:color="auto" w:fill="auto"/>
          </w:tcPr>
          <w:p w14:paraId="2058DC58" w14:textId="77777777" w:rsidR="00D65A7C" w:rsidRPr="00166749" w:rsidRDefault="00D65A7C" w:rsidP="001D3A4C">
            <w:pPr>
              <w:rPr>
                <w:sz w:val="16"/>
                <w:szCs w:val="16"/>
                <w:highlight w:val="yellow"/>
                <w:lang w:val="en-GB"/>
              </w:rPr>
            </w:pPr>
          </w:p>
        </w:tc>
        <w:tc>
          <w:tcPr>
            <w:tcW w:w="965" w:type="pct"/>
            <w:vMerge/>
            <w:shd w:val="clear" w:color="auto" w:fill="BFBFBF" w:themeFill="background1" w:themeFillShade="BF"/>
          </w:tcPr>
          <w:p w14:paraId="0C09CC9A" w14:textId="77777777" w:rsidR="00D65A7C" w:rsidRPr="00166749" w:rsidRDefault="00D65A7C" w:rsidP="001D3A4C">
            <w:pPr>
              <w:rPr>
                <w:sz w:val="16"/>
                <w:szCs w:val="16"/>
                <w:highlight w:val="yellow"/>
                <w:lang w:val="en-GB"/>
              </w:rPr>
            </w:pPr>
          </w:p>
        </w:tc>
        <w:tc>
          <w:tcPr>
            <w:tcW w:w="1505" w:type="pct"/>
          </w:tcPr>
          <w:p w14:paraId="6EFADEFF" w14:textId="77777777" w:rsidR="00D65A7C" w:rsidRPr="00166749" w:rsidRDefault="00D65A7C" w:rsidP="001D3A4C">
            <w:pPr>
              <w:rPr>
                <w:sz w:val="16"/>
                <w:szCs w:val="16"/>
                <w:highlight w:val="yellow"/>
                <w:lang w:val="en-GB"/>
              </w:rPr>
            </w:pPr>
            <w:r w:rsidRPr="00166749">
              <w:rPr>
                <w:sz w:val="16"/>
                <w:szCs w:val="16"/>
                <w:highlight w:val="yellow"/>
                <w:lang w:val="en-GB"/>
              </w:rPr>
              <w:t>Reason for status</w:t>
            </w:r>
          </w:p>
        </w:tc>
      </w:tr>
      <w:tr w:rsidR="00D65A7C" w:rsidRPr="00166749" w14:paraId="5E7C91B5" w14:textId="77777777" w:rsidTr="001D3A4C">
        <w:trPr>
          <w:tblCellSpacing w:w="0" w:type="dxa"/>
        </w:trPr>
        <w:tc>
          <w:tcPr>
            <w:tcW w:w="1038" w:type="pct"/>
            <w:vMerge w:val="restart"/>
            <w:shd w:val="clear" w:color="auto" w:fill="BFBFBF" w:themeFill="background1" w:themeFillShade="BF"/>
          </w:tcPr>
          <w:p w14:paraId="12117133" w14:textId="77777777" w:rsidR="00D65A7C" w:rsidRPr="00166749" w:rsidRDefault="00D65A7C" w:rsidP="001D3A4C">
            <w:pPr>
              <w:rPr>
                <w:sz w:val="16"/>
                <w:szCs w:val="16"/>
                <w:highlight w:val="yellow"/>
                <w:lang w:val="en-GB"/>
              </w:rPr>
            </w:pPr>
            <w:r w:rsidRPr="00166749">
              <w:rPr>
                <w:sz w:val="16"/>
                <w:szCs w:val="16"/>
                <w:highlight w:val="yellow"/>
                <w:lang w:val="en-GB"/>
              </w:rPr>
              <w:t>Request</w:t>
            </w:r>
          </w:p>
        </w:tc>
        <w:tc>
          <w:tcPr>
            <w:tcW w:w="1210" w:type="pct"/>
            <w:shd w:val="clear" w:color="auto" w:fill="F2F2F2" w:themeFill="background1" w:themeFillShade="F2"/>
          </w:tcPr>
          <w:p w14:paraId="4230709E" w14:textId="77777777" w:rsidR="00D65A7C" w:rsidRPr="00166749" w:rsidRDefault="00D65A7C" w:rsidP="001D3A4C">
            <w:pPr>
              <w:rPr>
                <w:sz w:val="16"/>
                <w:szCs w:val="16"/>
                <w:highlight w:val="yellow"/>
                <w:lang w:val="en-GB"/>
              </w:rPr>
            </w:pPr>
            <w:r w:rsidRPr="00166749">
              <w:rPr>
                <w:sz w:val="16"/>
                <w:szCs w:val="16"/>
                <w:highlight w:val="yellow"/>
                <w:lang w:val="en-GB"/>
              </w:rPr>
              <w:t>Purpose</w:t>
            </w:r>
          </w:p>
        </w:tc>
        <w:tc>
          <w:tcPr>
            <w:tcW w:w="282" w:type="pct"/>
            <w:shd w:val="clear" w:color="auto" w:fill="auto"/>
          </w:tcPr>
          <w:p w14:paraId="575D34FD" w14:textId="77777777" w:rsidR="00D65A7C" w:rsidRPr="00166749" w:rsidRDefault="00D65A7C" w:rsidP="001D3A4C">
            <w:pPr>
              <w:rPr>
                <w:sz w:val="16"/>
                <w:szCs w:val="16"/>
                <w:highlight w:val="yellow"/>
                <w:lang w:val="en-GB"/>
              </w:rPr>
            </w:pPr>
          </w:p>
        </w:tc>
        <w:tc>
          <w:tcPr>
            <w:tcW w:w="965" w:type="pct"/>
            <w:vMerge/>
            <w:shd w:val="clear" w:color="auto" w:fill="BFBFBF" w:themeFill="background1" w:themeFillShade="BF"/>
          </w:tcPr>
          <w:p w14:paraId="2DC6B4B7" w14:textId="77777777" w:rsidR="00D65A7C" w:rsidRPr="00166749" w:rsidRDefault="00D65A7C" w:rsidP="001D3A4C">
            <w:pPr>
              <w:rPr>
                <w:sz w:val="16"/>
                <w:szCs w:val="16"/>
                <w:highlight w:val="yellow"/>
                <w:lang w:val="en-GB"/>
              </w:rPr>
            </w:pPr>
          </w:p>
        </w:tc>
        <w:tc>
          <w:tcPr>
            <w:tcW w:w="1505" w:type="pct"/>
            <w:shd w:val="clear" w:color="auto" w:fill="F2F2F2" w:themeFill="background1" w:themeFillShade="F2"/>
          </w:tcPr>
          <w:p w14:paraId="3B0F8C0D" w14:textId="77777777" w:rsidR="00D65A7C" w:rsidRPr="00166749" w:rsidRDefault="00D65A7C" w:rsidP="001D3A4C">
            <w:pPr>
              <w:rPr>
                <w:sz w:val="16"/>
                <w:szCs w:val="16"/>
                <w:highlight w:val="yellow"/>
                <w:lang w:val="en-GB"/>
              </w:rPr>
            </w:pPr>
            <w:r w:rsidRPr="00166749">
              <w:rPr>
                <w:sz w:val="16"/>
                <w:szCs w:val="16"/>
                <w:highlight w:val="yellow"/>
                <w:lang w:val="en-GB"/>
              </w:rPr>
              <w:t>HTTP status code</w:t>
            </w:r>
          </w:p>
        </w:tc>
      </w:tr>
      <w:tr w:rsidR="00D65A7C" w:rsidRPr="00166749" w14:paraId="5E0B8F32" w14:textId="77777777" w:rsidTr="001D3A4C">
        <w:trPr>
          <w:tblCellSpacing w:w="0" w:type="dxa"/>
        </w:trPr>
        <w:tc>
          <w:tcPr>
            <w:tcW w:w="1038" w:type="pct"/>
            <w:vMerge/>
            <w:shd w:val="clear" w:color="auto" w:fill="BFBFBF" w:themeFill="background1" w:themeFillShade="BF"/>
          </w:tcPr>
          <w:p w14:paraId="6BEEB56D" w14:textId="77777777" w:rsidR="00D65A7C" w:rsidRPr="00166749" w:rsidRDefault="00D65A7C" w:rsidP="001D3A4C">
            <w:pPr>
              <w:rPr>
                <w:sz w:val="16"/>
                <w:szCs w:val="16"/>
                <w:highlight w:val="yellow"/>
                <w:lang w:val="en-GB"/>
              </w:rPr>
            </w:pPr>
          </w:p>
        </w:tc>
        <w:tc>
          <w:tcPr>
            <w:tcW w:w="1210" w:type="pct"/>
            <w:shd w:val="clear" w:color="auto" w:fill="auto"/>
          </w:tcPr>
          <w:p w14:paraId="3FB30D49" w14:textId="77777777" w:rsidR="00D65A7C" w:rsidRPr="00166749" w:rsidRDefault="00D65A7C" w:rsidP="001D3A4C">
            <w:pPr>
              <w:rPr>
                <w:sz w:val="16"/>
                <w:szCs w:val="16"/>
                <w:highlight w:val="yellow"/>
                <w:lang w:val="en-GB"/>
              </w:rPr>
            </w:pPr>
            <w:r w:rsidRPr="00166749">
              <w:rPr>
                <w:sz w:val="16"/>
                <w:szCs w:val="16"/>
                <w:highlight w:val="yellow"/>
                <w:lang w:val="en-GB"/>
              </w:rPr>
              <w:t>Target</w:t>
            </w:r>
          </w:p>
        </w:tc>
        <w:tc>
          <w:tcPr>
            <w:tcW w:w="282" w:type="pct"/>
            <w:shd w:val="clear" w:color="auto" w:fill="auto"/>
          </w:tcPr>
          <w:p w14:paraId="53117891" w14:textId="77777777" w:rsidR="00D65A7C" w:rsidRPr="00166749" w:rsidRDefault="00D65A7C" w:rsidP="001D3A4C">
            <w:pPr>
              <w:rPr>
                <w:sz w:val="16"/>
                <w:szCs w:val="16"/>
                <w:highlight w:val="yellow"/>
                <w:lang w:val="en-GB"/>
              </w:rPr>
            </w:pPr>
          </w:p>
        </w:tc>
        <w:tc>
          <w:tcPr>
            <w:tcW w:w="965" w:type="pct"/>
            <w:vMerge/>
            <w:shd w:val="clear" w:color="auto" w:fill="BFBFBF" w:themeFill="background1" w:themeFillShade="BF"/>
          </w:tcPr>
          <w:p w14:paraId="604B44B7" w14:textId="77777777" w:rsidR="00D65A7C" w:rsidRPr="00166749" w:rsidRDefault="00D65A7C" w:rsidP="001D3A4C">
            <w:pPr>
              <w:rPr>
                <w:sz w:val="16"/>
                <w:szCs w:val="16"/>
                <w:highlight w:val="yellow"/>
                <w:lang w:val="en-GB"/>
              </w:rPr>
            </w:pPr>
          </w:p>
        </w:tc>
        <w:tc>
          <w:tcPr>
            <w:tcW w:w="1505" w:type="pct"/>
          </w:tcPr>
          <w:p w14:paraId="42980BDA" w14:textId="77777777" w:rsidR="00D65A7C" w:rsidRPr="00166749" w:rsidRDefault="00D65A7C" w:rsidP="001D3A4C">
            <w:pPr>
              <w:rPr>
                <w:sz w:val="16"/>
                <w:szCs w:val="16"/>
                <w:highlight w:val="yellow"/>
                <w:lang w:val="en-GB"/>
              </w:rPr>
            </w:pPr>
            <w:r w:rsidRPr="00166749">
              <w:rPr>
                <w:sz w:val="16"/>
                <w:szCs w:val="16"/>
                <w:highlight w:val="yellow"/>
                <w:lang w:val="en-GB"/>
              </w:rPr>
              <w:t>AppSensor Result Response ID(s)</w:t>
            </w:r>
          </w:p>
        </w:tc>
      </w:tr>
      <w:tr w:rsidR="00D65A7C" w:rsidRPr="00166749" w14:paraId="2493B48C" w14:textId="77777777" w:rsidTr="001D3A4C">
        <w:trPr>
          <w:tblCellSpacing w:w="0" w:type="dxa"/>
        </w:trPr>
        <w:tc>
          <w:tcPr>
            <w:tcW w:w="1038" w:type="pct"/>
            <w:vMerge w:val="restart"/>
            <w:shd w:val="clear" w:color="auto" w:fill="D9D9D9" w:themeFill="background1" w:themeFillShade="D9"/>
          </w:tcPr>
          <w:p w14:paraId="7C816BAB" w14:textId="77777777" w:rsidR="00D65A7C" w:rsidRPr="00166749" w:rsidRDefault="00D65A7C" w:rsidP="001D3A4C">
            <w:pPr>
              <w:rPr>
                <w:sz w:val="16"/>
                <w:szCs w:val="16"/>
                <w:highlight w:val="yellow"/>
                <w:lang w:val="en-GB"/>
              </w:rPr>
            </w:pPr>
            <w:r w:rsidRPr="00166749">
              <w:rPr>
                <w:sz w:val="16"/>
                <w:szCs w:val="16"/>
                <w:highlight w:val="yellow"/>
                <w:lang w:val="en-GB"/>
              </w:rPr>
              <w:t>User</w:t>
            </w:r>
          </w:p>
        </w:tc>
        <w:tc>
          <w:tcPr>
            <w:tcW w:w="1210" w:type="pct"/>
            <w:shd w:val="clear" w:color="auto" w:fill="F2F2F2" w:themeFill="background1" w:themeFillShade="F2"/>
          </w:tcPr>
          <w:p w14:paraId="0C0C7EA7" w14:textId="77777777" w:rsidR="00D65A7C" w:rsidRPr="00166749" w:rsidRDefault="00D65A7C" w:rsidP="001D3A4C">
            <w:pPr>
              <w:rPr>
                <w:sz w:val="16"/>
                <w:szCs w:val="16"/>
                <w:highlight w:val="yellow"/>
                <w:lang w:val="en-GB"/>
              </w:rPr>
            </w:pPr>
            <w:r w:rsidRPr="00166749">
              <w:rPr>
                <w:sz w:val="16"/>
                <w:szCs w:val="16"/>
                <w:highlight w:val="yellow"/>
                <w:lang w:val="en-GB"/>
              </w:rPr>
              <w:t>Source</w:t>
            </w:r>
          </w:p>
        </w:tc>
        <w:tc>
          <w:tcPr>
            <w:tcW w:w="282" w:type="pct"/>
            <w:shd w:val="clear" w:color="auto" w:fill="auto"/>
          </w:tcPr>
          <w:p w14:paraId="56638623" w14:textId="77777777" w:rsidR="00D65A7C" w:rsidRPr="00166749" w:rsidRDefault="00D65A7C" w:rsidP="001D3A4C">
            <w:pPr>
              <w:rPr>
                <w:sz w:val="16"/>
                <w:szCs w:val="16"/>
                <w:highlight w:val="yellow"/>
                <w:lang w:val="en-GB"/>
              </w:rPr>
            </w:pPr>
          </w:p>
        </w:tc>
        <w:tc>
          <w:tcPr>
            <w:tcW w:w="965" w:type="pct"/>
            <w:vMerge/>
            <w:shd w:val="clear" w:color="auto" w:fill="BFBFBF" w:themeFill="background1" w:themeFillShade="BF"/>
          </w:tcPr>
          <w:p w14:paraId="431DD2C4" w14:textId="77777777" w:rsidR="00D65A7C" w:rsidRPr="00166749" w:rsidRDefault="00D65A7C" w:rsidP="001D3A4C">
            <w:pPr>
              <w:rPr>
                <w:sz w:val="16"/>
                <w:szCs w:val="16"/>
                <w:highlight w:val="yellow"/>
                <w:lang w:val="en-GB"/>
              </w:rPr>
            </w:pPr>
          </w:p>
        </w:tc>
        <w:tc>
          <w:tcPr>
            <w:tcW w:w="1505" w:type="pct"/>
            <w:shd w:val="clear" w:color="auto" w:fill="F2F2F2" w:themeFill="background1" w:themeFillShade="F2"/>
          </w:tcPr>
          <w:p w14:paraId="6A2B922D" w14:textId="77777777" w:rsidR="00D65A7C" w:rsidRPr="00166749" w:rsidRDefault="00D65A7C" w:rsidP="001D3A4C">
            <w:pPr>
              <w:rPr>
                <w:sz w:val="16"/>
                <w:szCs w:val="16"/>
                <w:highlight w:val="yellow"/>
                <w:lang w:val="en-GB"/>
              </w:rPr>
            </w:pPr>
            <w:r w:rsidRPr="00166749">
              <w:rPr>
                <w:sz w:val="16"/>
                <w:szCs w:val="16"/>
                <w:highlight w:val="yellow"/>
                <w:lang w:val="en-GB"/>
              </w:rPr>
              <w:t>Description</w:t>
            </w:r>
          </w:p>
        </w:tc>
      </w:tr>
      <w:tr w:rsidR="00D65A7C" w:rsidRPr="00166749" w14:paraId="7FD0C4C5" w14:textId="77777777" w:rsidTr="001D3A4C">
        <w:trPr>
          <w:tblCellSpacing w:w="0" w:type="dxa"/>
        </w:trPr>
        <w:tc>
          <w:tcPr>
            <w:tcW w:w="1038" w:type="pct"/>
            <w:vMerge/>
            <w:shd w:val="clear" w:color="auto" w:fill="D9D9D9" w:themeFill="background1" w:themeFillShade="D9"/>
          </w:tcPr>
          <w:p w14:paraId="51821D6C" w14:textId="77777777" w:rsidR="00D65A7C" w:rsidRPr="00166749" w:rsidRDefault="00D65A7C" w:rsidP="001D3A4C">
            <w:pPr>
              <w:rPr>
                <w:sz w:val="16"/>
                <w:szCs w:val="16"/>
                <w:highlight w:val="yellow"/>
                <w:lang w:val="en-GB"/>
              </w:rPr>
            </w:pPr>
          </w:p>
        </w:tc>
        <w:tc>
          <w:tcPr>
            <w:tcW w:w="1210" w:type="pct"/>
            <w:shd w:val="clear" w:color="auto" w:fill="auto"/>
          </w:tcPr>
          <w:p w14:paraId="07AFABC7" w14:textId="77777777" w:rsidR="00D65A7C" w:rsidRPr="00166749" w:rsidRDefault="00D65A7C" w:rsidP="001D3A4C">
            <w:pPr>
              <w:rPr>
                <w:sz w:val="16"/>
                <w:szCs w:val="16"/>
                <w:highlight w:val="yellow"/>
                <w:lang w:val="en-GB"/>
              </w:rPr>
            </w:pPr>
            <w:r w:rsidRPr="00166749">
              <w:rPr>
                <w:sz w:val="16"/>
                <w:szCs w:val="16"/>
                <w:highlight w:val="yellow"/>
                <w:lang w:val="en-GB"/>
              </w:rPr>
              <w:t>Identity</w:t>
            </w:r>
          </w:p>
        </w:tc>
        <w:tc>
          <w:tcPr>
            <w:tcW w:w="282" w:type="pct"/>
            <w:shd w:val="clear" w:color="auto" w:fill="auto"/>
          </w:tcPr>
          <w:p w14:paraId="795DA836" w14:textId="77777777" w:rsidR="00D65A7C" w:rsidRPr="00166749" w:rsidRDefault="00D65A7C" w:rsidP="001D3A4C">
            <w:pPr>
              <w:rPr>
                <w:sz w:val="16"/>
                <w:szCs w:val="16"/>
                <w:highlight w:val="yellow"/>
                <w:lang w:val="en-GB"/>
              </w:rPr>
            </w:pPr>
          </w:p>
        </w:tc>
        <w:tc>
          <w:tcPr>
            <w:tcW w:w="965" w:type="pct"/>
            <w:vMerge/>
            <w:shd w:val="clear" w:color="auto" w:fill="BFBFBF" w:themeFill="background1" w:themeFillShade="BF"/>
          </w:tcPr>
          <w:p w14:paraId="190B254B" w14:textId="77777777" w:rsidR="00D65A7C" w:rsidRPr="00166749" w:rsidRDefault="00D65A7C" w:rsidP="001D3A4C">
            <w:pPr>
              <w:rPr>
                <w:sz w:val="16"/>
                <w:szCs w:val="16"/>
                <w:highlight w:val="yellow"/>
                <w:lang w:val="en-GB"/>
              </w:rPr>
            </w:pPr>
          </w:p>
        </w:tc>
        <w:tc>
          <w:tcPr>
            <w:tcW w:w="1505" w:type="pct"/>
          </w:tcPr>
          <w:p w14:paraId="5BA26385" w14:textId="77777777" w:rsidR="00D65A7C" w:rsidRPr="00166749" w:rsidRDefault="00D65A7C" w:rsidP="001D3A4C">
            <w:pPr>
              <w:rPr>
                <w:sz w:val="16"/>
                <w:szCs w:val="16"/>
                <w:highlight w:val="yellow"/>
                <w:lang w:val="en-GB"/>
              </w:rPr>
            </w:pPr>
            <w:r w:rsidRPr="00166749">
              <w:rPr>
                <w:sz w:val="16"/>
                <w:szCs w:val="16"/>
                <w:highlight w:val="yellow"/>
                <w:lang w:val="en-GB"/>
              </w:rPr>
              <w:t>Message</w:t>
            </w:r>
          </w:p>
        </w:tc>
      </w:tr>
      <w:tr w:rsidR="00D65A7C" w:rsidRPr="00166749" w14:paraId="0B75CE68" w14:textId="77777777" w:rsidTr="001D3A4C">
        <w:trPr>
          <w:tblCellSpacing w:w="0" w:type="dxa"/>
        </w:trPr>
        <w:tc>
          <w:tcPr>
            <w:tcW w:w="1038" w:type="pct"/>
            <w:vMerge/>
            <w:shd w:val="clear" w:color="auto" w:fill="D9D9D9" w:themeFill="background1" w:themeFillShade="D9"/>
          </w:tcPr>
          <w:p w14:paraId="0719C982" w14:textId="77777777" w:rsidR="00D65A7C" w:rsidRPr="00166749" w:rsidRDefault="00D65A7C" w:rsidP="001D3A4C">
            <w:pPr>
              <w:rPr>
                <w:sz w:val="16"/>
                <w:szCs w:val="16"/>
                <w:highlight w:val="yellow"/>
                <w:lang w:val="en-GB"/>
              </w:rPr>
            </w:pPr>
          </w:p>
        </w:tc>
        <w:tc>
          <w:tcPr>
            <w:tcW w:w="1210" w:type="pct"/>
            <w:shd w:val="clear" w:color="auto" w:fill="F2F2F2" w:themeFill="background1" w:themeFillShade="F2"/>
          </w:tcPr>
          <w:p w14:paraId="03543129" w14:textId="77777777" w:rsidR="00D65A7C" w:rsidRPr="00166749" w:rsidRDefault="00D65A7C" w:rsidP="001D3A4C">
            <w:pPr>
              <w:rPr>
                <w:sz w:val="16"/>
                <w:szCs w:val="16"/>
                <w:highlight w:val="yellow"/>
                <w:lang w:val="en-GB"/>
              </w:rPr>
            </w:pPr>
            <w:r w:rsidRPr="00166749">
              <w:rPr>
                <w:sz w:val="16"/>
                <w:szCs w:val="16"/>
                <w:highlight w:val="yellow"/>
                <w:lang w:val="en-GB"/>
              </w:rPr>
              <w:t>HTTP user agent</w:t>
            </w:r>
          </w:p>
        </w:tc>
        <w:tc>
          <w:tcPr>
            <w:tcW w:w="282" w:type="pct"/>
            <w:shd w:val="clear" w:color="auto" w:fill="auto"/>
          </w:tcPr>
          <w:p w14:paraId="4FEE9675" w14:textId="77777777" w:rsidR="00D65A7C" w:rsidRPr="00166749" w:rsidRDefault="00D65A7C" w:rsidP="001D3A4C">
            <w:pPr>
              <w:rPr>
                <w:sz w:val="16"/>
                <w:szCs w:val="16"/>
                <w:highlight w:val="yellow"/>
                <w:lang w:val="en-GB"/>
              </w:rPr>
            </w:pPr>
          </w:p>
        </w:tc>
        <w:tc>
          <w:tcPr>
            <w:tcW w:w="965" w:type="pct"/>
            <w:vMerge w:val="restart"/>
            <w:shd w:val="clear" w:color="auto" w:fill="D9D9D9" w:themeFill="background1" w:themeFillShade="D9"/>
          </w:tcPr>
          <w:p w14:paraId="0F0EF8ED" w14:textId="77777777" w:rsidR="00D65A7C" w:rsidRPr="00166749" w:rsidRDefault="00D65A7C" w:rsidP="001D3A4C">
            <w:pPr>
              <w:rPr>
                <w:sz w:val="16"/>
                <w:szCs w:val="16"/>
                <w:highlight w:val="yellow"/>
                <w:lang w:val="en-GB"/>
              </w:rPr>
            </w:pPr>
            <w:r w:rsidRPr="00166749">
              <w:rPr>
                <w:sz w:val="16"/>
                <w:szCs w:val="16"/>
                <w:highlight w:val="yellow"/>
                <w:lang w:val="en-GB"/>
              </w:rPr>
              <w:t>Record integrity</w:t>
            </w:r>
          </w:p>
        </w:tc>
        <w:tc>
          <w:tcPr>
            <w:tcW w:w="1505" w:type="pct"/>
            <w:shd w:val="clear" w:color="auto" w:fill="F2F2F2" w:themeFill="background1" w:themeFillShade="F2"/>
          </w:tcPr>
          <w:p w14:paraId="4C704E39" w14:textId="77777777" w:rsidR="00D65A7C" w:rsidRPr="00166749" w:rsidRDefault="00D65A7C" w:rsidP="001D3A4C">
            <w:pPr>
              <w:rPr>
                <w:sz w:val="16"/>
                <w:szCs w:val="16"/>
                <w:highlight w:val="yellow"/>
                <w:lang w:val="en-GB"/>
              </w:rPr>
            </w:pPr>
            <w:r w:rsidRPr="00166749">
              <w:rPr>
                <w:sz w:val="16"/>
                <w:szCs w:val="16"/>
                <w:highlight w:val="yellow"/>
                <w:lang w:val="en-GB"/>
              </w:rPr>
              <w:t>Identity</w:t>
            </w:r>
          </w:p>
        </w:tc>
      </w:tr>
      <w:tr w:rsidR="00D65A7C" w:rsidRPr="00166749" w14:paraId="551AE8EC" w14:textId="77777777" w:rsidTr="001D3A4C">
        <w:trPr>
          <w:tblCellSpacing w:w="0" w:type="dxa"/>
        </w:trPr>
        <w:tc>
          <w:tcPr>
            <w:tcW w:w="1038" w:type="pct"/>
            <w:vMerge/>
            <w:tcBorders>
              <w:bottom w:val="single" w:sz="4" w:space="0" w:color="auto"/>
            </w:tcBorders>
            <w:shd w:val="clear" w:color="auto" w:fill="D9D9D9" w:themeFill="background1" w:themeFillShade="D9"/>
          </w:tcPr>
          <w:p w14:paraId="417C1C43" w14:textId="77777777" w:rsidR="00D65A7C" w:rsidRPr="00166749" w:rsidRDefault="00D65A7C" w:rsidP="001D3A4C">
            <w:pPr>
              <w:rPr>
                <w:sz w:val="16"/>
                <w:szCs w:val="16"/>
                <w:highlight w:val="yellow"/>
                <w:lang w:val="en-GB"/>
              </w:rPr>
            </w:pPr>
          </w:p>
        </w:tc>
        <w:tc>
          <w:tcPr>
            <w:tcW w:w="1210" w:type="pct"/>
            <w:tcBorders>
              <w:bottom w:val="single" w:sz="4" w:space="0" w:color="auto"/>
            </w:tcBorders>
            <w:shd w:val="clear" w:color="auto" w:fill="auto"/>
          </w:tcPr>
          <w:p w14:paraId="5154FDD2" w14:textId="77777777" w:rsidR="00D65A7C" w:rsidRPr="00166749" w:rsidRDefault="00D65A7C" w:rsidP="001D3A4C">
            <w:pPr>
              <w:rPr>
                <w:sz w:val="16"/>
                <w:szCs w:val="16"/>
                <w:highlight w:val="yellow"/>
                <w:lang w:val="en-GB"/>
              </w:rPr>
            </w:pPr>
            <w:r w:rsidRPr="00166749">
              <w:rPr>
                <w:sz w:val="16"/>
                <w:szCs w:val="16"/>
                <w:highlight w:val="yellow"/>
                <w:lang w:val="en-GB"/>
              </w:rPr>
              <w:t>Client fingerprint</w:t>
            </w:r>
          </w:p>
        </w:tc>
        <w:tc>
          <w:tcPr>
            <w:tcW w:w="282" w:type="pct"/>
            <w:tcBorders>
              <w:bottom w:val="single" w:sz="4" w:space="0" w:color="auto"/>
            </w:tcBorders>
            <w:shd w:val="clear" w:color="auto" w:fill="auto"/>
          </w:tcPr>
          <w:p w14:paraId="449A4611" w14:textId="77777777" w:rsidR="00D65A7C" w:rsidRPr="00166749" w:rsidRDefault="00D65A7C" w:rsidP="001D3A4C">
            <w:pPr>
              <w:rPr>
                <w:sz w:val="16"/>
                <w:szCs w:val="16"/>
                <w:highlight w:val="yellow"/>
                <w:lang w:val="en-GB"/>
              </w:rPr>
            </w:pPr>
          </w:p>
        </w:tc>
        <w:tc>
          <w:tcPr>
            <w:tcW w:w="965" w:type="pct"/>
            <w:vMerge/>
            <w:tcBorders>
              <w:bottom w:val="single" w:sz="4" w:space="0" w:color="auto"/>
            </w:tcBorders>
            <w:shd w:val="clear" w:color="auto" w:fill="D9D9D9" w:themeFill="background1" w:themeFillShade="D9"/>
          </w:tcPr>
          <w:p w14:paraId="6D7EDFC7" w14:textId="77777777" w:rsidR="00D65A7C" w:rsidRPr="00166749" w:rsidRDefault="00D65A7C" w:rsidP="001D3A4C">
            <w:pPr>
              <w:rPr>
                <w:sz w:val="16"/>
                <w:szCs w:val="16"/>
                <w:highlight w:val="yellow"/>
                <w:lang w:val="en-GB"/>
              </w:rPr>
            </w:pPr>
          </w:p>
        </w:tc>
        <w:tc>
          <w:tcPr>
            <w:tcW w:w="1505" w:type="pct"/>
            <w:tcBorders>
              <w:bottom w:val="single" w:sz="4" w:space="0" w:color="auto"/>
            </w:tcBorders>
          </w:tcPr>
          <w:p w14:paraId="375BBAD2" w14:textId="77777777" w:rsidR="00D65A7C" w:rsidRPr="00166749" w:rsidRDefault="00D65A7C" w:rsidP="001D3A4C">
            <w:pPr>
              <w:rPr>
                <w:sz w:val="16"/>
                <w:szCs w:val="16"/>
                <w:highlight w:val="yellow"/>
                <w:lang w:val="en-GB"/>
              </w:rPr>
            </w:pPr>
            <w:r w:rsidRPr="00166749">
              <w:rPr>
                <w:sz w:val="16"/>
                <w:szCs w:val="16"/>
                <w:highlight w:val="yellow"/>
                <w:lang w:val="en-GB"/>
              </w:rPr>
              <w:t>Hash</w:t>
            </w:r>
          </w:p>
        </w:tc>
      </w:tr>
    </w:tbl>
    <w:p w14:paraId="04668F63" w14:textId="77777777" w:rsidR="00D65A7C" w:rsidRPr="00166749" w:rsidRDefault="00D65A7C" w:rsidP="00D65A7C">
      <w:pPr>
        <w:rPr>
          <w:highlight w:val="yellow"/>
        </w:rPr>
      </w:pPr>
    </w:p>
    <w:p w14:paraId="1770D4ED" w14:textId="6D9780C9" w:rsidR="00D65A7C" w:rsidRPr="00166749" w:rsidRDefault="00D65A7C" w:rsidP="00D65A7C">
      <w:pPr>
        <w:rPr>
          <w:highlight w:val="yellow"/>
        </w:rPr>
      </w:pPr>
      <w:r w:rsidRPr="00166749">
        <w:rPr>
          <w:highlight w:val="yellow"/>
        </w:rPr>
        <w:t>Application security event logging and audit trails are not a requirement to adopt AppSensor, but they should already be present in secure applications. For further information see the OWASP Application Logging Cheat Sheet</w:t>
      </w:r>
      <w:r w:rsidRPr="00166749">
        <w:rPr>
          <w:rStyle w:val="EndnoteReference"/>
          <w:highlight w:val="yellow"/>
        </w:rPr>
        <w:endnoteReference w:id="73"/>
      </w:r>
      <w:r w:rsidRPr="00166749">
        <w:rPr>
          <w:highlight w:val="yellow"/>
        </w:rPr>
        <w:t>. However, it is useful to ensure events can be grouped by request (multiple events may occur for a single request/response) by recording a unique action/request ID in the logs, including details of which AppSensor detection points were activated if applicable (code location and instance) and including any AppSensor response actions taken and the final HTTP status code. These might be added to the normal application security event logging, or be recorded in supplemental files/data stores.</w:t>
      </w:r>
    </w:p>
    <w:p w14:paraId="740D597B" w14:textId="77777777" w:rsidR="00773322" w:rsidRPr="00166749" w:rsidRDefault="00773322" w:rsidP="00773322">
      <w:pPr>
        <w:spacing w:after="0" w:afterAutospacing="0"/>
        <w:rPr>
          <w:highlight w:val="yellow"/>
        </w:rPr>
      </w:pPr>
    </w:p>
    <w:p w14:paraId="3052D03E" w14:textId="77777777" w:rsidR="00A66EF2" w:rsidRPr="00166749" w:rsidRDefault="00A66EF2" w:rsidP="00A66EF2">
      <w:pPr>
        <w:pStyle w:val="Heading3"/>
        <w:rPr>
          <w:highlight w:val="yellow"/>
        </w:rPr>
      </w:pPr>
      <w:r w:rsidRPr="00166749">
        <w:rPr>
          <w:highlight w:val="yellow"/>
        </w:rPr>
        <w:t>AppSensor scope</w:t>
      </w:r>
    </w:p>
    <w:p w14:paraId="740B9AF5" w14:textId="77777777" w:rsidR="00A66EF2" w:rsidRPr="00166749" w:rsidRDefault="00A66EF2" w:rsidP="00A66EF2">
      <w:pPr>
        <w:rPr>
          <w:highlight w:val="yellow"/>
        </w:rPr>
      </w:pPr>
    </w:p>
    <w:p w14:paraId="7C44B14C" w14:textId="77777777" w:rsidR="00A66EF2" w:rsidRPr="00166749" w:rsidRDefault="00A66EF2" w:rsidP="00A66EF2">
      <w:pPr>
        <w:pStyle w:val="Heading3"/>
        <w:rPr>
          <w:highlight w:val="yellow"/>
        </w:rPr>
      </w:pPr>
      <w:r w:rsidRPr="00166749">
        <w:rPr>
          <w:highlight w:val="yellow"/>
        </w:rPr>
        <w:t>Source code</w:t>
      </w:r>
    </w:p>
    <w:p w14:paraId="72529A08" w14:textId="77777777" w:rsidR="00A66EF2" w:rsidRPr="00166749" w:rsidRDefault="00A66EF2" w:rsidP="00A66EF2">
      <w:pPr>
        <w:rPr>
          <w:highlight w:val="yellow"/>
        </w:rPr>
      </w:pPr>
    </w:p>
    <w:p w14:paraId="65EC149F" w14:textId="77777777" w:rsidR="00A66EF2" w:rsidRPr="00166749" w:rsidRDefault="00A66EF2" w:rsidP="00A66EF2">
      <w:pPr>
        <w:pStyle w:val="Heading3"/>
        <w:rPr>
          <w:highlight w:val="yellow"/>
        </w:rPr>
      </w:pPr>
      <w:r w:rsidRPr="00166749">
        <w:rPr>
          <w:highlight w:val="yellow"/>
        </w:rPr>
        <w:t>Implementation</w:t>
      </w:r>
    </w:p>
    <w:p w14:paraId="2CE0115F" w14:textId="77777777" w:rsidR="00A66EF2" w:rsidRPr="00166749" w:rsidRDefault="00A66EF2" w:rsidP="00A66EF2">
      <w:pPr>
        <w:rPr>
          <w:highlight w:val="yellow"/>
        </w:rPr>
      </w:pPr>
    </w:p>
    <w:p w14:paraId="2B073BC9" w14:textId="77777777" w:rsidR="00A66EF2" w:rsidRPr="00166749" w:rsidRDefault="00A66EF2" w:rsidP="00A66EF2">
      <w:pPr>
        <w:pStyle w:val="Heading3"/>
        <w:rPr>
          <w:highlight w:val="yellow"/>
        </w:rPr>
      </w:pPr>
      <w:r w:rsidRPr="00166749">
        <w:rPr>
          <w:highlight w:val="yellow"/>
        </w:rPr>
        <w:t>Considerations</w:t>
      </w:r>
    </w:p>
    <w:p w14:paraId="4F8D526E" w14:textId="77777777" w:rsidR="00A66EF2" w:rsidRPr="00166749" w:rsidRDefault="00A66EF2" w:rsidP="00A66EF2">
      <w:pPr>
        <w:rPr>
          <w:highlight w:val="yellow"/>
        </w:rPr>
      </w:pPr>
    </w:p>
    <w:p w14:paraId="19F2338A" w14:textId="77777777" w:rsidR="007F1334" w:rsidRDefault="007F1334" w:rsidP="007F1334">
      <w:pPr>
        <w:pStyle w:val="Heading3"/>
      </w:pPr>
      <w:r w:rsidRPr="00166749">
        <w:rPr>
          <w:highlight w:val="yellow"/>
        </w:rPr>
        <w:t>Related implementations</w:t>
      </w:r>
    </w:p>
    <w:p w14:paraId="552224FF" w14:textId="77777777" w:rsidR="007F1334" w:rsidRDefault="007F1334" w:rsidP="00A66EF2"/>
    <w:p w14:paraId="648BCB0C" w14:textId="1F8444DF" w:rsidR="007F34C2" w:rsidRDefault="007F34C2" w:rsidP="00973BBC">
      <w:pPr>
        <w:spacing w:after="0" w:afterAutospacing="0"/>
      </w:pPr>
    </w:p>
    <w:p w14:paraId="44B0429D" w14:textId="77777777" w:rsidR="00773322" w:rsidRDefault="00773322" w:rsidP="00973BBC">
      <w:pPr>
        <w:spacing w:after="0" w:afterAutospacing="0"/>
      </w:pPr>
    </w:p>
    <w:p w14:paraId="0EA645D1" w14:textId="798ED523" w:rsidR="00D52AB0" w:rsidRDefault="00D52AB0" w:rsidP="007F34C2">
      <w:pPr>
        <w:pStyle w:val="Heading3"/>
        <w:rPr>
          <w:bCs/>
          <w:color w:val="000090"/>
          <w:kern w:val="28"/>
          <w:sz w:val="28"/>
          <w:szCs w:val="28"/>
        </w:rPr>
      </w:pPr>
      <w:r>
        <w:br w:type="page"/>
      </w:r>
    </w:p>
    <w:p w14:paraId="46064A0A" w14:textId="739E745D" w:rsidR="002E504A" w:rsidRDefault="00926409" w:rsidP="002E504A">
      <w:pPr>
        <w:pStyle w:val="Heading2"/>
      </w:pPr>
      <w:bookmarkStart w:id="67" w:name="_Ref222036225"/>
      <w:bookmarkStart w:id="68" w:name="_Toc231977066"/>
      <w:r>
        <w:rPr>
          <w:highlight w:val="yellow"/>
        </w:rPr>
        <w:t>Chapter 21</w:t>
      </w:r>
      <w:r w:rsidR="002E504A" w:rsidRPr="007A3E69">
        <w:rPr>
          <w:highlight w:val="yellow"/>
        </w:rPr>
        <w:t xml:space="preserve"> : .Net </w:t>
      </w:r>
      <w:r w:rsidR="007A3E69">
        <w:rPr>
          <w:highlight w:val="yellow"/>
        </w:rPr>
        <w:t>magic</w:t>
      </w:r>
      <w:r w:rsidR="002E504A" w:rsidRPr="007A3E69">
        <w:rPr>
          <w:highlight w:val="yellow"/>
        </w:rPr>
        <w:t>???</w:t>
      </w:r>
      <w:bookmarkEnd w:id="67"/>
      <w:bookmarkEnd w:id="68"/>
    </w:p>
    <w:p w14:paraId="7A533F71" w14:textId="77777777" w:rsidR="002E504A" w:rsidRDefault="002E504A" w:rsidP="002E504A">
      <w:pPr>
        <w:pStyle w:val="Heading3"/>
      </w:pPr>
      <w:r>
        <w:t>Introduction</w:t>
      </w:r>
    </w:p>
    <w:p w14:paraId="66B5BBC6" w14:textId="55F73254" w:rsidR="002E504A" w:rsidRDefault="00B33D23" w:rsidP="002E504A">
      <w:r>
        <w:t xml:space="preserve">[The </w:t>
      </w:r>
      <w:r w:rsidR="007A3E69">
        <w:t>OWASP O2 idea]</w:t>
      </w:r>
    </w:p>
    <w:p w14:paraId="55A05783" w14:textId="77777777" w:rsidR="00E86546" w:rsidRDefault="00E86546" w:rsidP="00E86546">
      <w:pPr>
        <w:rPr>
          <w:highlight w:val="yellow"/>
        </w:rPr>
      </w:pPr>
      <w:r>
        <w:rPr>
          <w:highlight w:val="yellow"/>
        </w:rPr>
        <w:t>This demonstration implementation does not form part of the core development efforts within the OWASP AppSensor Project</w:t>
      </w:r>
      <w:r w:rsidRPr="00E86546">
        <w:rPr>
          <w:highlight w:val="yellow"/>
          <w:vertAlign w:val="superscript"/>
        </w:rPr>
        <w:fldChar w:fldCharType="begin"/>
      </w:r>
      <w:r w:rsidRPr="00E86546">
        <w:rPr>
          <w:highlight w:val="yellow"/>
          <w:vertAlign w:val="superscript"/>
        </w:rPr>
        <w:instrText xml:space="preserve"> NOTEREF _Ref222115619 \h </w:instrText>
      </w:r>
      <w:r w:rsidRPr="00E86546">
        <w:rPr>
          <w:highlight w:val="yellow"/>
          <w:vertAlign w:val="superscript"/>
        </w:rPr>
      </w:r>
      <w:r w:rsidRPr="00E86546">
        <w:rPr>
          <w:highlight w:val="yellow"/>
          <w:vertAlign w:val="superscript"/>
        </w:rPr>
        <w:fldChar w:fldCharType="separate"/>
      </w:r>
      <w:r w:rsidR="00856213">
        <w:rPr>
          <w:highlight w:val="yellow"/>
          <w:vertAlign w:val="superscript"/>
        </w:rPr>
        <w:t>1</w:t>
      </w:r>
      <w:r w:rsidRPr="00E86546">
        <w:rPr>
          <w:highlight w:val="yellow"/>
          <w:vertAlign w:val="superscript"/>
        </w:rPr>
        <w:fldChar w:fldCharType="end"/>
      </w:r>
      <w:r>
        <w:rPr>
          <w:highlight w:val="yellow"/>
        </w:rPr>
        <w:t>.</w:t>
      </w:r>
    </w:p>
    <w:p w14:paraId="64F18028" w14:textId="77777777" w:rsidR="002E504A" w:rsidRDefault="002E504A" w:rsidP="002E504A"/>
    <w:p w14:paraId="1FCE6795" w14:textId="77777777" w:rsidR="002E504A" w:rsidRDefault="002E504A" w:rsidP="002E504A">
      <w:pPr>
        <w:pStyle w:val="Heading3"/>
      </w:pPr>
      <w:r>
        <w:t>AppSensor scope</w:t>
      </w:r>
    </w:p>
    <w:p w14:paraId="4C688BEE" w14:textId="77777777" w:rsidR="002E504A" w:rsidRDefault="002E504A" w:rsidP="002E504A"/>
    <w:p w14:paraId="61CD0A44" w14:textId="77777777" w:rsidR="002E504A" w:rsidRDefault="002E504A" w:rsidP="002E504A">
      <w:pPr>
        <w:pStyle w:val="Heading3"/>
      </w:pPr>
      <w:r>
        <w:t>Source code</w:t>
      </w:r>
    </w:p>
    <w:p w14:paraId="120FC69F" w14:textId="77777777" w:rsidR="002E504A" w:rsidRDefault="002E504A" w:rsidP="002E504A"/>
    <w:p w14:paraId="0243752B" w14:textId="77777777" w:rsidR="002E504A" w:rsidRDefault="002E504A" w:rsidP="002E504A">
      <w:pPr>
        <w:pStyle w:val="Heading3"/>
      </w:pPr>
      <w:r>
        <w:t>Implementation</w:t>
      </w:r>
    </w:p>
    <w:p w14:paraId="70F296F5" w14:textId="77777777" w:rsidR="002E504A" w:rsidRDefault="002E504A" w:rsidP="002E504A"/>
    <w:p w14:paraId="259638E2" w14:textId="77777777" w:rsidR="002E504A" w:rsidRDefault="002E504A" w:rsidP="002E504A">
      <w:pPr>
        <w:pStyle w:val="Heading3"/>
      </w:pPr>
      <w:r>
        <w:t>Considerations</w:t>
      </w:r>
    </w:p>
    <w:p w14:paraId="0F10F4AC" w14:textId="77777777" w:rsidR="002E504A" w:rsidRDefault="002E504A" w:rsidP="002E504A"/>
    <w:p w14:paraId="283066B0" w14:textId="77777777" w:rsidR="007F1334" w:rsidRDefault="007F1334" w:rsidP="007F1334">
      <w:pPr>
        <w:pStyle w:val="Heading3"/>
      </w:pPr>
      <w:r>
        <w:t>Related implementations</w:t>
      </w:r>
    </w:p>
    <w:p w14:paraId="7BAFF3FF" w14:textId="189E89F1" w:rsidR="007F1334" w:rsidRDefault="007F1334" w:rsidP="002E504A">
      <w:r>
        <w:t xml:space="preserve">There is a .Net port of the original Java implementation (see </w:t>
      </w:r>
      <w:r>
        <w:fldChar w:fldCharType="begin"/>
      </w:r>
      <w:r>
        <w:instrText xml:space="preserve"> REF _Ref222114126 \h </w:instrText>
      </w:r>
      <w:r>
        <w:fldChar w:fldCharType="separate"/>
      </w:r>
      <w:r w:rsidR="00856213">
        <w:t>Chapter 19</w:t>
      </w:r>
      <w:r w:rsidR="00856213" w:rsidRPr="008E6E82">
        <w:t xml:space="preserve"> : </w:t>
      </w:r>
      <w:r w:rsidR="00856213">
        <w:t>Fully Integrated</w:t>
      </w:r>
      <w:r>
        <w:fldChar w:fldCharType="end"/>
      </w:r>
      <w:r>
        <w:t xml:space="preserve"> - </w:t>
      </w:r>
      <w:r>
        <w:fldChar w:fldCharType="begin"/>
      </w:r>
      <w:r>
        <w:instrText xml:space="preserve"> REF _Ref222114132 \h </w:instrText>
      </w:r>
      <w:r>
        <w:fldChar w:fldCharType="separate"/>
      </w:r>
      <w:r w:rsidR="00856213">
        <w:t>Related implementations</w:t>
      </w:r>
      <w:r>
        <w:fldChar w:fldCharType="end"/>
      </w:r>
      <w:r>
        <w:t xml:space="preserve">). </w:t>
      </w:r>
      <w:r w:rsidRPr="007F1334">
        <w:rPr>
          <w:highlight w:val="yellow"/>
        </w:rPr>
        <w:t>[TBC</w:t>
      </w:r>
      <w:r w:rsidR="00577C52">
        <w:rPr>
          <w:highlight w:val="yellow"/>
        </w:rPr>
        <w:t xml:space="preserve"> - No</w:t>
      </w:r>
      <w:bookmarkStart w:id="69" w:name="_GoBack"/>
      <w:bookmarkEnd w:id="69"/>
      <w:r w:rsidRPr="007F1334">
        <w:rPr>
          <w:highlight w:val="yellow"/>
        </w:rPr>
        <w:t>]</w:t>
      </w:r>
    </w:p>
    <w:p w14:paraId="1887114D" w14:textId="77777777" w:rsidR="002E504A" w:rsidRDefault="002E504A" w:rsidP="002E504A"/>
    <w:p w14:paraId="6D43912C" w14:textId="77777777" w:rsidR="002E504A" w:rsidRDefault="002E504A">
      <w:pPr>
        <w:spacing w:after="0" w:afterAutospacing="0"/>
        <w:rPr>
          <w:b/>
          <w:bCs/>
          <w:color w:val="000090"/>
          <w:kern w:val="28"/>
          <w:sz w:val="28"/>
          <w:szCs w:val="28"/>
        </w:rPr>
      </w:pPr>
      <w:r>
        <w:br w:type="page"/>
      </w:r>
    </w:p>
    <w:p w14:paraId="46556D76" w14:textId="3FF06059" w:rsidR="00D52AB0" w:rsidRDefault="00926409" w:rsidP="00D52AB0">
      <w:pPr>
        <w:pStyle w:val="Heading2"/>
      </w:pPr>
      <w:bookmarkStart w:id="70" w:name="_Ref222036243"/>
      <w:bookmarkStart w:id="71" w:name="_Toc231977067"/>
      <w:r>
        <w:rPr>
          <w:highlight w:val="yellow"/>
        </w:rPr>
        <w:t>Chapter 22</w:t>
      </w:r>
      <w:r w:rsidR="00D52AB0" w:rsidRPr="007A3E69">
        <w:rPr>
          <w:highlight w:val="yellow"/>
        </w:rPr>
        <w:t xml:space="preserve"> : </w:t>
      </w:r>
      <w:r w:rsidR="00A85A27" w:rsidRPr="007A3E69">
        <w:rPr>
          <w:highlight w:val="yellow"/>
        </w:rPr>
        <w:t>Using SIEM???</w:t>
      </w:r>
      <w:bookmarkEnd w:id="70"/>
      <w:bookmarkEnd w:id="71"/>
    </w:p>
    <w:p w14:paraId="56551352" w14:textId="480237E1" w:rsidR="00D52AB0" w:rsidRDefault="00A66EF2" w:rsidP="00D52AB0">
      <w:pPr>
        <w:pStyle w:val="Heading3"/>
      </w:pPr>
      <w:r>
        <w:t>Introduction</w:t>
      </w:r>
    </w:p>
    <w:p w14:paraId="72CA39FA" w14:textId="0752AA05" w:rsidR="00D52AB0" w:rsidRDefault="00B33D23" w:rsidP="00D52AB0">
      <w:r>
        <w:t>[A description of the Mozilla approach]</w:t>
      </w:r>
    </w:p>
    <w:p w14:paraId="034A184F" w14:textId="77777777" w:rsidR="00E86546" w:rsidRDefault="00E86546" w:rsidP="00E86546">
      <w:pPr>
        <w:rPr>
          <w:highlight w:val="yellow"/>
        </w:rPr>
      </w:pPr>
      <w:r>
        <w:rPr>
          <w:highlight w:val="yellow"/>
        </w:rPr>
        <w:t>This demonstration implementation does not form part of the core development efforts within the OWASP AppSensor Project</w:t>
      </w:r>
      <w:r w:rsidRPr="00E86546">
        <w:rPr>
          <w:highlight w:val="yellow"/>
          <w:vertAlign w:val="superscript"/>
        </w:rPr>
        <w:fldChar w:fldCharType="begin"/>
      </w:r>
      <w:r w:rsidRPr="00E86546">
        <w:rPr>
          <w:highlight w:val="yellow"/>
          <w:vertAlign w:val="superscript"/>
        </w:rPr>
        <w:instrText xml:space="preserve"> NOTEREF _Ref222115619 \h </w:instrText>
      </w:r>
      <w:r w:rsidRPr="00E86546">
        <w:rPr>
          <w:highlight w:val="yellow"/>
          <w:vertAlign w:val="superscript"/>
        </w:rPr>
      </w:r>
      <w:r w:rsidRPr="00E86546">
        <w:rPr>
          <w:highlight w:val="yellow"/>
          <w:vertAlign w:val="superscript"/>
        </w:rPr>
        <w:fldChar w:fldCharType="separate"/>
      </w:r>
      <w:r w:rsidR="00856213">
        <w:rPr>
          <w:highlight w:val="yellow"/>
          <w:vertAlign w:val="superscript"/>
        </w:rPr>
        <w:t>1</w:t>
      </w:r>
      <w:r w:rsidRPr="00E86546">
        <w:rPr>
          <w:highlight w:val="yellow"/>
          <w:vertAlign w:val="superscript"/>
        </w:rPr>
        <w:fldChar w:fldCharType="end"/>
      </w:r>
      <w:r>
        <w:rPr>
          <w:highlight w:val="yellow"/>
        </w:rPr>
        <w:t>.</w:t>
      </w:r>
    </w:p>
    <w:p w14:paraId="182688FC" w14:textId="77C0988C" w:rsidR="00A66EF2" w:rsidRDefault="007F5BB2" w:rsidP="00D52AB0">
      <w:r w:rsidRPr="007F5BB2">
        <w:t>Security Information and Event Management (SIEM)</w:t>
      </w:r>
    </w:p>
    <w:p w14:paraId="5B1A5653" w14:textId="77777777" w:rsidR="00A66EF2" w:rsidRDefault="00A66EF2" w:rsidP="00A66EF2">
      <w:pPr>
        <w:pStyle w:val="Heading3"/>
      </w:pPr>
      <w:r>
        <w:t>AppSensor scope</w:t>
      </w:r>
    </w:p>
    <w:p w14:paraId="1C6E90C3" w14:textId="77777777" w:rsidR="00A66EF2" w:rsidRDefault="00A66EF2" w:rsidP="00A66EF2"/>
    <w:p w14:paraId="58B43DD0" w14:textId="77777777" w:rsidR="00A66EF2" w:rsidRDefault="00A66EF2" w:rsidP="00A66EF2">
      <w:pPr>
        <w:pStyle w:val="Heading3"/>
      </w:pPr>
      <w:r>
        <w:t>Source code</w:t>
      </w:r>
    </w:p>
    <w:p w14:paraId="15B43E84" w14:textId="77777777" w:rsidR="00A66EF2" w:rsidRDefault="00A66EF2" w:rsidP="00A66EF2"/>
    <w:p w14:paraId="3ECEFB49" w14:textId="77777777" w:rsidR="00A66EF2" w:rsidRDefault="00A66EF2" w:rsidP="00A66EF2">
      <w:pPr>
        <w:pStyle w:val="Heading3"/>
      </w:pPr>
      <w:r>
        <w:t>Implementation</w:t>
      </w:r>
    </w:p>
    <w:p w14:paraId="258AF53D" w14:textId="77777777" w:rsidR="00A66EF2" w:rsidRDefault="00A66EF2" w:rsidP="00A66EF2"/>
    <w:p w14:paraId="5EEEF734" w14:textId="77777777" w:rsidR="00A66EF2" w:rsidRDefault="00A66EF2" w:rsidP="00A66EF2">
      <w:pPr>
        <w:pStyle w:val="Heading3"/>
      </w:pPr>
      <w:r>
        <w:t>Considerations</w:t>
      </w:r>
    </w:p>
    <w:p w14:paraId="108E8220" w14:textId="77777777" w:rsidR="00A66EF2" w:rsidRDefault="00A66EF2" w:rsidP="00A66EF2"/>
    <w:p w14:paraId="2C400536" w14:textId="77777777" w:rsidR="007F1334" w:rsidRDefault="007F1334" w:rsidP="007F1334">
      <w:pPr>
        <w:pStyle w:val="Heading3"/>
      </w:pPr>
      <w:r>
        <w:t>Related implementations</w:t>
      </w:r>
    </w:p>
    <w:p w14:paraId="63E03AE3" w14:textId="77777777" w:rsidR="007F1334" w:rsidRDefault="007F1334" w:rsidP="00A66EF2"/>
    <w:p w14:paraId="1961E1A6" w14:textId="77777777" w:rsidR="00A66EF2" w:rsidRDefault="00A66EF2" w:rsidP="00D52AB0"/>
    <w:p w14:paraId="3C4434A7" w14:textId="77777777" w:rsidR="00D52AB0" w:rsidRDefault="00D52AB0">
      <w:pPr>
        <w:spacing w:after="0" w:afterAutospacing="0"/>
        <w:rPr>
          <w:b/>
          <w:bCs/>
          <w:color w:val="000090"/>
          <w:kern w:val="28"/>
          <w:sz w:val="28"/>
          <w:szCs w:val="28"/>
        </w:rPr>
      </w:pPr>
      <w:r>
        <w:br w:type="page"/>
      </w:r>
    </w:p>
    <w:p w14:paraId="6040E788" w14:textId="5CF7FDEE" w:rsidR="00D52AB0" w:rsidRDefault="00D52AB0" w:rsidP="00D52AB0">
      <w:pPr>
        <w:pStyle w:val="Heading2"/>
      </w:pPr>
      <w:bookmarkStart w:id="72" w:name="_Ref222036260"/>
      <w:bookmarkStart w:id="73" w:name="_Toc231977068"/>
      <w:r w:rsidRPr="007A3E69">
        <w:rPr>
          <w:highlight w:val="yellow"/>
        </w:rPr>
        <w:t>Ch</w:t>
      </w:r>
      <w:r w:rsidR="00926409">
        <w:rPr>
          <w:highlight w:val="yellow"/>
        </w:rPr>
        <w:t>apter 23</w:t>
      </w:r>
      <w:r w:rsidRPr="007A3E69">
        <w:rPr>
          <w:highlight w:val="yellow"/>
        </w:rPr>
        <w:t xml:space="preserve"> : </w:t>
      </w:r>
      <w:r w:rsidR="00A85A27" w:rsidRPr="007A3E69">
        <w:rPr>
          <w:highlight w:val="yellow"/>
        </w:rPr>
        <w:t xml:space="preserve">Using </w:t>
      </w:r>
      <w:r w:rsidR="00090B76">
        <w:rPr>
          <w:highlight w:val="yellow"/>
        </w:rPr>
        <w:t xml:space="preserve">OSSEC or </w:t>
      </w:r>
      <w:r w:rsidR="00A85A27" w:rsidRPr="007A3E69">
        <w:rPr>
          <w:highlight w:val="yellow"/>
        </w:rPr>
        <w:t>Splunk???</w:t>
      </w:r>
      <w:bookmarkEnd w:id="72"/>
      <w:bookmarkEnd w:id="73"/>
    </w:p>
    <w:p w14:paraId="18A0E751" w14:textId="77777777" w:rsidR="00A66EF2" w:rsidRDefault="00A66EF2" w:rsidP="00A66EF2">
      <w:pPr>
        <w:pStyle w:val="Heading3"/>
      </w:pPr>
      <w:r>
        <w:t>Introduction</w:t>
      </w:r>
    </w:p>
    <w:p w14:paraId="6FD6C7F8" w14:textId="30D57B50" w:rsidR="00A66EF2" w:rsidRDefault="00B33D23" w:rsidP="00A66EF2">
      <w:r>
        <w:t xml:space="preserve">[Outsource to </w:t>
      </w:r>
      <w:r w:rsidR="00090B76">
        <w:t xml:space="preserve">OSSEC or </w:t>
      </w:r>
      <w:r>
        <w:t>Splunk]</w:t>
      </w:r>
    </w:p>
    <w:p w14:paraId="4C933F67" w14:textId="77777777" w:rsidR="00E86546" w:rsidRDefault="00E86546" w:rsidP="00E86546">
      <w:pPr>
        <w:rPr>
          <w:highlight w:val="yellow"/>
        </w:rPr>
      </w:pPr>
      <w:r>
        <w:rPr>
          <w:highlight w:val="yellow"/>
        </w:rPr>
        <w:t>This demonstration implementation does not form part of the core development efforts within the OWASP AppSensor Project</w:t>
      </w:r>
      <w:r w:rsidRPr="00E86546">
        <w:rPr>
          <w:highlight w:val="yellow"/>
          <w:vertAlign w:val="superscript"/>
        </w:rPr>
        <w:fldChar w:fldCharType="begin"/>
      </w:r>
      <w:r w:rsidRPr="00E86546">
        <w:rPr>
          <w:highlight w:val="yellow"/>
          <w:vertAlign w:val="superscript"/>
        </w:rPr>
        <w:instrText xml:space="preserve"> NOTEREF _Ref222115619 \h </w:instrText>
      </w:r>
      <w:r w:rsidRPr="00E86546">
        <w:rPr>
          <w:highlight w:val="yellow"/>
          <w:vertAlign w:val="superscript"/>
        </w:rPr>
      </w:r>
      <w:r w:rsidRPr="00E86546">
        <w:rPr>
          <w:highlight w:val="yellow"/>
          <w:vertAlign w:val="superscript"/>
        </w:rPr>
        <w:fldChar w:fldCharType="separate"/>
      </w:r>
      <w:r w:rsidR="00856213">
        <w:rPr>
          <w:highlight w:val="yellow"/>
          <w:vertAlign w:val="superscript"/>
        </w:rPr>
        <w:t>1</w:t>
      </w:r>
      <w:r w:rsidRPr="00E86546">
        <w:rPr>
          <w:highlight w:val="yellow"/>
          <w:vertAlign w:val="superscript"/>
        </w:rPr>
        <w:fldChar w:fldCharType="end"/>
      </w:r>
      <w:r>
        <w:rPr>
          <w:highlight w:val="yellow"/>
        </w:rPr>
        <w:t>.</w:t>
      </w:r>
    </w:p>
    <w:p w14:paraId="1DC2621E" w14:textId="77777777" w:rsidR="00A66EF2" w:rsidRDefault="00A66EF2" w:rsidP="00A66EF2"/>
    <w:p w14:paraId="453AD777" w14:textId="77777777" w:rsidR="00A66EF2" w:rsidRDefault="00A66EF2" w:rsidP="00A66EF2">
      <w:pPr>
        <w:pStyle w:val="Heading3"/>
      </w:pPr>
      <w:r>
        <w:t>AppSensor scope</w:t>
      </w:r>
    </w:p>
    <w:p w14:paraId="7D68BD67" w14:textId="77777777" w:rsidR="00A66EF2" w:rsidRDefault="00A66EF2" w:rsidP="00A66EF2"/>
    <w:p w14:paraId="36371C11" w14:textId="77777777" w:rsidR="00A66EF2" w:rsidRDefault="00A66EF2" w:rsidP="00A66EF2">
      <w:pPr>
        <w:pStyle w:val="Heading3"/>
      </w:pPr>
      <w:r>
        <w:t>Source code</w:t>
      </w:r>
    </w:p>
    <w:p w14:paraId="7B3C978E" w14:textId="77777777" w:rsidR="00A66EF2" w:rsidRDefault="00A66EF2" w:rsidP="00A66EF2"/>
    <w:p w14:paraId="5E8F2B8E" w14:textId="77777777" w:rsidR="00A66EF2" w:rsidRDefault="00A66EF2" w:rsidP="00A66EF2">
      <w:pPr>
        <w:pStyle w:val="Heading3"/>
      </w:pPr>
      <w:r>
        <w:t>Implementation</w:t>
      </w:r>
    </w:p>
    <w:p w14:paraId="3586C1ED" w14:textId="77777777" w:rsidR="00A66EF2" w:rsidRDefault="00A66EF2" w:rsidP="00A66EF2"/>
    <w:p w14:paraId="0DCA64B0" w14:textId="77777777" w:rsidR="00A66EF2" w:rsidRDefault="00A66EF2" w:rsidP="00A66EF2">
      <w:pPr>
        <w:pStyle w:val="Heading3"/>
      </w:pPr>
      <w:r>
        <w:t>Considerations</w:t>
      </w:r>
    </w:p>
    <w:p w14:paraId="48A232FA" w14:textId="77777777" w:rsidR="008F5FE9" w:rsidRDefault="008F5FE9" w:rsidP="00E6386E"/>
    <w:p w14:paraId="2F14ADED" w14:textId="77777777" w:rsidR="007F1334" w:rsidRDefault="007F1334" w:rsidP="007F1334">
      <w:pPr>
        <w:pStyle w:val="Heading3"/>
      </w:pPr>
      <w:r>
        <w:t>Related implementations</w:t>
      </w:r>
    </w:p>
    <w:p w14:paraId="6592F2A9" w14:textId="77777777" w:rsidR="008F5FE9" w:rsidRDefault="008F5FE9">
      <w:pPr>
        <w:spacing w:after="0" w:afterAutospacing="0"/>
        <w:rPr>
          <w:b/>
          <w:bCs/>
          <w:color w:val="000090"/>
          <w:kern w:val="28"/>
          <w:sz w:val="28"/>
          <w:szCs w:val="28"/>
        </w:rPr>
      </w:pPr>
      <w:r>
        <w:br w:type="page"/>
      </w:r>
    </w:p>
    <w:p w14:paraId="0AB29E7F" w14:textId="2F011764" w:rsidR="008F5FE9" w:rsidRDefault="00926409" w:rsidP="008F5FE9">
      <w:pPr>
        <w:pStyle w:val="Heading2"/>
      </w:pPr>
      <w:bookmarkStart w:id="74" w:name="_Ref222036306"/>
      <w:bookmarkStart w:id="75" w:name="_Ref222039917"/>
      <w:bookmarkStart w:id="76" w:name="_Toc231977069"/>
      <w:r>
        <w:rPr>
          <w:highlight w:val="yellow"/>
        </w:rPr>
        <w:t>Chapter 24</w:t>
      </w:r>
      <w:r w:rsidR="008F5FE9" w:rsidRPr="00C8279A">
        <w:rPr>
          <w:highlight w:val="yellow"/>
        </w:rPr>
        <w:t xml:space="preserve"> : Leveraging a Web Application Firewall</w:t>
      </w:r>
      <w:bookmarkEnd w:id="74"/>
      <w:bookmarkEnd w:id="75"/>
      <w:bookmarkEnd w:id="76"/>
    </w:p>
    <w:p w14:paraId="1FF169C9" w14:textId="0A06607A" w:rsidR="00A66EF2" w:rsidRDefault="00A66EF2" w:rsidP="00B33D23">
      <w:pPr>
        <w:pStyle w:val="Heading3"/>
      </w:pPr>
      <w:r>
        <w:t>Introduction</w:t>
      </w:r>
    </w:p>
    <w:p w14:paraId="0B741612" w14:textId="5E3DECAC" w:rsidR="00A66EF2" w:rsidRDefault="00B33D23" w:rsidP="00A66EF2">
      <w:r>
        <w:t>[ModSecurity ideas</w:t>
      </w:r>
      <w:r w:rsidR="002768F0">
        <w:t xml:space="preserve"> / refer to Ryan’s book</w:t>
      </w:r>
      <w:r>
        <w:t>]</w:t>
      </w:r>
    </w:p>
    <w:p w14:paraId="7DB48440" w14:textId="7B1ED913" w:rsidR="00E86546" w:rsidRDefault="00E86546" w:rsidP="00E86546">
      <w:pPr>
        <w:rPr>
          <w:highlight w:val="yellow"/>
        </w:rPr>
      </w:pPr>
      <w:r>
        <w:rPr>
          <w:highlight w:val="yellow"/>
        </w:rPr>
        <w:t>This demonstration implementation does not form part of the core development efforts within the OWASP AppSensor Project</w:t>
      </w:r>
      <w:r w:rsidRPr="00E86546">
        <w:rPr>
          <w:highlight w:val="yellow"/>
          <w:vertAlign w:val="superscript"/>
        </w:rPr>
        <w:fldChar w:fldCharType="begin"/>
      </w:r>
      <w:r w:rsidRPr="00E86546">
        <w:rPr>
          <w:highlight w:val="yellow"/>
          <w:vertAlign w:val="superscript"/>
        </w:rPr>
        <w:instrText xml:space="preserve"> NOTEREF _Ref222115619 \h </w:instrText>
      </w:r>
      <w:r w:rsidRPr="00E86546">
        <w:rPr>
          <w:highlight w:val="yellow"/>
          <w:vertAlign w:val="superscript"/>
        </w:rPr>
      </w:r>
      <w:r w:rsidRPr="00E86546">
        <w:rPr>
          <w:highlight w:val="yellow"/>
          <w:vertAlign w:val="superscript"/>
        </w:rPr>
        <w:fldChar w:fldCharType="separate"/>
      </w:r>
      <w:r w:rsidR="00856213">
        <w:rPr>
          <w:highlight w:val="yellow"/>
          <w:vertAlign w:val="superscript"/>
        </w:rPr>
        <w:t>1</w:t>
      </w:r>
      <w:r w:rsidRPr="00E86546">
        <w:rPr>
          <w:highlight w:val="yellow"/>
          <w:vertAlign w:val="superscript"/>
        </w:rPr>
        <w:fldChar w:fldCharType="end"/>
      </w:r>
      <w:r>
        <w:rPr>
          <w:highlight w:val="yellow"/>
        </w:rPr>
        <w:t>. Instead</w:t>
      </w:r>
      <w:r w:rsidR="00CA5785">
        <w:rPr>
          <w:highlight w:val="yellow"/>
        </w:rPr>
        <w:t>, please</w:t>
      </w:r>
      <w:r>
        <w:rPr>
          <w:highlight w:val="yellow"/>
        </w:rPr>
        <w:t xml:space="preserve"> refer to the</w:t>
      </w:r>
      <w:r w:rsidR="00CA5785">
        <w:rPr>
          <w:highlight w:val="yellow"/>
        </w:rPr>
        <w:t xml:space="preserve"> active</w:t>
      </w:r>
      <w:r w:rsidR="003904C0">
        <w:rPr>
          <w:highlight w:val="yellow"/>
        </w:rPr>
        <w:t xml:space="preserve">ly maintained and supported </w:t>
      </w:r>
      <w:r>
        <w:rPr>
          <w:highlight w:val="yellow"/>
        </w:rPr>
        <w:t xml:space="preserve"> </w:t>
      </w:r>
      <w:r w:rsidRPr="00CA5785">
        <w:rPr>
          <w:highlight w:val="yellow"/>
        </w:rPr>
        <w:t>OWASP ModSecurity Core Rule Set Project</w:t>
      </w:r>
      <w:r w:rsidRPr="00CA5785">
        <w:rPr>
          <w:rStyle w:val="EndnoteReference"/>
          <w:highlight w:val="yellow"/>
        </w:rPr>
        <w:endnoteReference w:id="74"/>
      </w:r>
      <w:r w:rsidR="002D09DF" w:rsidRPr="00CA5785">
        <w:rPr>
          <w:highlight w:val="yellow"/>
        </w:rPr>
        <w:t xml:space="preserve"> which has its own mailing list</w:t>
      </w:r>
      <w:r w:rsidR="002D09DF" w:rsidRPr="00CA5785">
        <w:rPr>
          <w:rStyle w:val="EndnoteReference"/>
          <w:highlight w:val="yellow"/>
        </w:rPr>
        <w:endnoteReference w:id="75"/>
      </w:r>
      <w:r w:rsidR="002D09DF" w:rsidRPr="00CA5785">
        <w:rPr>
          <w:highlight w:val="yellow"/>
        </w:rPr>
        <w:t>.</w:t>
      </w:r>
    </w:p>
    <w:p w14:paraId="7F7F600A" w14:textId="77777777" w:rsidR="00A66EF2" w:rsidRDefault="00A66EF2" w:rsidP="00A66EF2">
      <w:pPr>
        <w:pStyle w:val="Heading3"/>
      </w:pPr>
      <w:r>
        <w:t>AppSensor scope</w:t>
      </w:r>
    </w:p>
    <w:p w14:paraId="549465FA" w14:textId="77777777" w:rsidR="00A66EF2" w:rsidRDefault="00A66EF2" w:rsidP="00A66EF2"/>
    <w:p w14:paraId="05480523" w14:textId="60820714" w:rsidR="002440A0" w:rsidRDefault="002440A0" w:rsidP="00A66EF2">
      <w:r>
        <w:t>The following detection points have existing rules</w:t>
      </w:r>
      <w:r w:rsidR="00BF6E9C">
        <w:t xml:space="preserve"> (some multiple)</w:t>
      </w:r>
      <w:r>
        <w:t xml:space="preserve"> in the Core Rule Set:</w:t>
      </w:r>
    </w:p>
    <w:p w14:paraId="17C179BB" w14:textId="77777777" w:rsidR="002440A0" w:rsidRDefault="002440A0" w:rsidP="002440A0">
      <w:pPr>
        <w:pStyle w:val="Caption"/>
      </w:pPr>
      <w:r>
        <w:t>Figure ??: AppSensor Detection Point Identifiers and Titles</w:t>
      </w:r>
      <w:r>
        <w:br/>
        <w:t>Grouped by exception category</w:t>
      </w:r>
    </w:p>
    <w:tbl>
      <w:tblPr>
        <w:tblW w:w="5000" w:type="pct"/>
        <w:tblCellSpacing w:w="0" w:type="dxa"/>
        <w:tblCellMar>
          <w:top w:w="23" w:type="dxa"/>
          <w:left w:w="23" w:type="dxa"/>
          <w:bottom w:w="23" w:type="dxa"/>
          <w:right w:w="23" w:type="dxa"/>
        </w:tblCellMar>
        <w:tblLook w:val="04A0" w:firstRow="1" w:lastRow="0" w:firstColumn="1" w:lastColumn="0" w:noHBand="0" w:noVBand="1"/>
      </w:tblPr>
      <w:tblGrid>
        <w:gridCol w:w="2124"/>
        <w:gridCol w:w="157"/>
        <w:gridCol w:w="393"/>
        <w:gridCol w:w="236"/>
        <w:gridCol w:w="4955"/>
      </w:tblGrid>
      <w:tr w:rsidR="002440A0" w:rsidRPr="00C664EA" w14:paraId="517CD3A6" w14:textId="77777777" w:rsidTr="00223124">
        <w:trPr>
          <w:tblCellSpacing w:w="0" w:type="dxa"/>
        </w:trPr>
        <w:tc>
          <w:tcPr>
            <w:tcW w:w="1350" w:type="pct"/>
            <w:tcBorders>
              <w:bottom w:val="outset" w:sz="6" w:space="0" w:color="000000"/>
            </w:tcBorders>
            <w:hideMark/>
          </w:tcPr>
          <w:p w14:paraId="7467B753" w14:textId="77777777" w:rsidR="002440A0" w:rsidRPr="00EC2B2C" w:rsidRDefault="002440A0" w:rsidP="00223124">
            <w:pPr>
              <w:rPr>
                <w:b/>
                <w:sz w:val="16"/>
                <w:szCs w:val="16"/>
                <w:lang w:val="en-GB"/>
              </w:rPr>
            </w:pPr>
            <w:r>
              <w:rPr>
                <w:b/>
                <w:sz w:val="16"/>
                <w:szCs w:val="16"/>
                <w:lang w:val="en-GB"/>
              </w:rPr>
              <w:t>Detection Point C</w:t>
            </w:r>
            <w:r w:rsidRPr="00EC2B2C">
              <w:rPr>
                <w:b/>
                <w:sz w:val="16"/>
                <w:szCs w:val="16"/>
                <w:lang w:val="en-GB"/>
              </w:rPr>
              <w:t>ategory</w:t>
            </w:r>
          </w:p>
        </w:tc>
        <w:tc>
          <w:tcPr>
            <w:tcW w:w="350" w:type="pct"/>
            <w:gridSpan w:val="2"/>
            <w:tcBorders>
              <w:bottom w:val="outset" w:sz="6" w:space="0" w:color="000000"/>
            </w:tcBorders>
            <w:hideMark/>
          </w:tcPr>
          <w:p w14:paraId="49F0D46D" w14:textId="77777777" w:rsidR="002440A0" w:rsidRPr="00EC2B2C" w:rsidRDefault="002440A0" w:rsidP="00223124">
            <w:pPr>
              <w:rPr>
                <w:b/>
                <w:sz w:val="16"/>
                <w:szCs w:val="16"/>
                <w:lang w:val="en-GB"/>
              </w:rPr>
            </w:pPr>
            <w:r w:rsidRPr="00EC2B2C">
              <w:rPr>
                <w:b/>
                <w:sz w:val="16"/>
                <w:szCs w:val="16"/>
                <w:lang w:val="en-GB"/>
              </w:rPr>
              <w:t>ID</w:t>
            </w:r>
          </w:p>
        </w:tc>
        <w:tc>
          <w:tcPr>
            <w:tcW w:w="3300" w:type="pct"/>
            <w:gridSpan w:val="2"/>
            <w:tcBorders>
              <w:bottom w:val="outset" w:sz="6" w:space="0" w:color="000000"/>
            </w:tcBorders>
            <w:hideMark/>
          </w:tcPr>
          <w:p w14:paraId="37123B61" w14:textId="77777777" w:rsidR="002440A0" w:rsidRPr="00EC2B2C" w:rsidRDefault="002440A0" w:rsidP="00223124">
            <w:pPr>
              <w:rPr>
                <w:b/>
                <w:sz w:val="16"/>
                <w:szCs w:val="16"/>
                <w:lang w:val="en-GB"/>
              </w:rPr>
            </w:pPr>
            <w:r w:rsidRPr="00EC2B2C">
              <w:rPr>
                <w:b/>
                <w:sz w:val="16"/>
                <w:szCs w:val="16"/>
                <w:lang w:val="en-GB"/>
              </w:rPr>
              <w:t>Title</w:t>
            </w:r>
          </w:p>
        </w:tc>
      </w:tr>
      <w:tr w:rsidR="002440A0" w:rsidRPr="00C664EA" w14:paraId="177387C7" w14:textId="77777777" w:rsidTr="00223124">
        <w:trPr>
          <w:tblCellSpacing w:w="0" w:type="dxa"/>
        </w:trPr>
        <w:tc>
          <w:tcPr>
            <w:tcW w:w="1350" w:type="pct"/>
            <w:shd w:val="clear" w:color="auto" w:fill="D9D9D9" w:themeFill="background1" w:themeFillShade="D9"/>
            <w:hideMark/>
          </w:tcPr>
          <w:p w14:paraId="3CD07839" w14:textId="77777777" w:rsidR="002440A0" w:rsidRPr="00EC2B2C" w:rsidRDefault="002440A0" w:rsidP="00223124">
            <w:pPr>
              <w:rPr>
                <w:sz w:val="16"/>
                <w:szCs w:val="16"/>
                <w:lang w:val="en-GB"/>
              </w:rPr>
            </w:pPr>
            <w:r w:rsidRPr="00EC2B2C">
              <w:rPr>
                <w:sz w:val="16"/>
                <w:szCs w:val="16"/>
                <w:lang w:val="en-GB"/>
              </w:rPr>
              <w:t>Request Exception</w:t>
            </w:r>
          </w:p>
        </w:tc>
        <w:tc>
          <w:tcPr>
            <w:tcW w:w="350" w:type="pct"/>
            <w:gridSpan w:val="2"/>
            <w:shd w:val="clear" w:color="auto" w:fill="F2F2F2" w:themeFill="background1" w:themeFillShade="F2"/>
            <w:hideMark/>
          </w:tcPr>
          <w:p w14:paraId="24A0F248" w14:textId="77777777" w:rsidR="002440A0" w:rsidRPr="00EC2B2C" w:rsidRDefault="002440A0" w:rsidP="00223124">
            <w:pPr>
              <w:rPr>
                <w:sz w:val="16"/>
                <w:szCs w:val="16"/>
                <w:lang w:val="en-GB"/>
              </w:rPr>
            </w:pPr>
            <w:r w:rsidRPr="00EC2B2C">
              <w:rPr>
                <w:sz w:val="16"/>
                <w:szCs w:val="16"/>
                <w:lang w:val="en-GB"/>
              </w:rPr>
              <w:t>RE1</w:t>
            </w:r>
          </w:p>
        </w:tc>
        <w:tc>
          <w:tcPr>
            <w:tcW w:w="3300" w:type="pct"/>
            <w:gridSpan w:val="2"/>
            <w:shd w:val="clear" w:color="auto" w:fill="F2F2F2" w:themeFill="background1" w:themeFillShade="F2"/>
            <w:hideMark/>
          </w:tcPr>
          <w:p w14:paraId="4D7B8A40" w14:textId="77777777" w:rsidR="002440A0" w:rsidRPr="00EC2B2C" w:rsidRDefault="002440A0" w:rsidP="00223124">
            <w:pPr>
              <w:rPr>
                <w:sz w:val="16"/>
                <w:szCs w:val="16"/>
                <w:lang w:val="en-GB"/>
              </w:rPr>
            </w:pPr>
            <w:r w:rsidRPr="00EC2B2C">
              <w:rPr>
                <w:sz w:val="16"/>
                <w:szCs w:val="16"/>
                <w:lang w:val="en-GB"/>
              </w:rPr>
              <w:t>Unexpected HTTP Command</w:t>
            </w:r>
          </w:p>
        </w:tc>
      </w:tr>
      <w:tr w:rsidR="002440A0" w:rsidRPr="00C664EA" w14:paraId="735E9CC1" w14:textId="77777777" w:rsidTr="00223124">
        <w:trPr>
          <w:tblCellSpacing w:w="0" w:type="dxa"/>
        </w:trPr>
        <w:tc>
          <w:tcPr>
            <w:tcW w:w="1350" w:type="pct"/>
            <w:shd w:val="clear" w:color="auto" w:fill="D9D9D9" w:themeFill="background1" w:themeFillShade="D9"/>
            <w:hideMark/>
          </w:tcPr>
          <w:p w14:paraId="462C9E8E" w14:textId="77777777" w:rsidR="002440A0" w:rsidRPr="00EC2B2C" w:rsidRDefault="002440A0" w:rsidP="00223124">
            <w:pPr>
              <w:rPr>
                <w:sz w:val="16"/>
                <w:szCs w:val="16"/>
                <w:lang w:val="en-GB"/>
              </w:rPr>
            </w:pPr>
          </w:p>
        </w:tc>
        <w:tc>
          <w:tcPr>
            <w:tcW w:w="350" w:type="pct"/>
            <w:gridSpan w:val="2"/>
            <w:hideMark/>
          </w:tcPr>
          <w:p w14:paraId="38CB8F71" w14:textId="77777777" w:rsidR="002440A0" w:rsidRPr="00EC2B2C" w:rsidRDefault="002440A0" w:rsidP="00223124">
            <w:pPr>
              <w:rPr>
                <w:sz w:val="16"/>
                <w:szCs w:val="16"/>
                <w:lang w:val="en-GB"/>
              </w:rPr>
            </w:pPr>
            <w:r w:rsidRPr="00EC2B2C">
              <w:rPr>
                <w:sz w:val="16"/>
                <w:szCs w:val="16"/>
                <w:lang w:val="en-GB"/>
              </w:rPr>
              <w:t>RE2</w:t>
            </w:r>
          </w:p>
        </w:tc>
        <w:tc>
          <w:tcPr>
            <w:tcW w:w="3300" w:type="pct"/>
            <w:gridSpan w:val="2"/>
            <w:hideMark/>
          </w:tcPr>
          <w:p w14:paraId="744AC46E" w14:textId="77777777" w:rsidR="002440A0" w:rsidRPr="00EC2B2C" w:rsidRDefault="002440A0" w:rsidP="00223124">
            <w:pPr>
              <w:rPr>
                <w:sz w:val="16"/>
                <w:szCs w:val="16"/>
                <w:lang w:val="en-GB"/>
              </w:rPr>
            </w:pPr>
            <w:r w:rsidRPr="00EC2B2C">
              <w:rPr>
                <w:sz w:val="16"/>
                <w:szCs w:val="16"/>
                <w:lang w:val="en-GB"/>
              </w:rPr>
              <w:t>Attempt to Invoke Unsupported HTTP Method</w:t>
            </w:r>
          </w:p>
        </w:tc>
      </w:tr>
      <w:tr w:rsidR="002440A0" w:rsidRPr="00C664EA" w14:paraId="3B5B4470" w14:textId="77777777" w:rsidTr="00223124">
        <w:trPr>
          <w:tblCellSpacing w:w="0" w:type="dxa"/>
        </w:trPr>
        <w:tc>
          <w:tcPr>
            <w:tcW w:w="1350" w:type="pct"/>
            <w:shd w:val="clear" w:color="auto" w:fill="D9D9D9" w:themeFill="background1" w:themeFillShade="D9"/>
            <w:hideMark/>
          </w:tcPr>
          <w:p w14:paraId="713268BE" w14:textId="77777777" w:rsidR="002440A0" w:rsidRPr="00EC2B2C" w:rsidRDefault="002440A0" w:rsidP="00223124">
            <w:pPr>
              <w:rPr>
                <w:sz w:val="16"/>
                <w:szCs w:val="16"/>
                <w:lang w:val="en-GB"/>
              </w:rPr>
            </w:pPr>
          </w:p>
        </w:tc>
        <w:tc>
          <w:tcPr>
            <w:tcW w:w="350" w:type="pct"/>
            <w:gridSpan w:val="2"/>
            <w:shd w:val="clear" w:color="auto" w:fill="F2F2F2" w:themeFill="background1" w:themeFillShade="F2"/>
            <w:hideMark/>
          </w:tcPr>
          <w:p w14:paraId="35E93996" w14:textId="77777777" w:rsidR="002440A0" w:rsidRPr="00EC2B2C" w:rsidRDefault="002440A0" w:rsidP="00223124">
            <w:pPr>
              <w:rPr>
                <w:sz w:val="16"/>
                <w:szCs w:val="16"/>
                <w:lang w:val="en-GB"/>
              </w:rPr>
            </w:pPr>
            <w:r w:rsidRPr="00EC2B2C">
              <w:rPr>
                <w:sz w:val="16"/>
                <w:szCs w:val="16"/>
                <w:lang w:val="en-GB"/>
              </w:rPr>
              <w:t>RE7</w:t>
            </w:r>
          </w:p>
        </w:tc>
        <w:tc>
          <w:tcPr>
            <w:tcW w:w="3300" w:type="pct"/>
            <w:gridSpan w:val="2"/>
            <w:shd w:val="clear" w:color="auto" w:fill="F2F2F2" w:themeFill="background1" w:themeFillShade="F2"/>
            <w:hideMark/>
          </w:tcPr>
          <w:p w14:paraId="4F52ED02" w14:textId="77777777" w:rsidR="002440A0" w:rsidRPr="00EC2B2C" w:rsidRDefault="002440A0" w:rsidP="00223124">
            <w:pPr>
              <w:rPr>
                <w:sz w:val="16"/>
                <w:szCs w:val="16"/>
                <w:lang w:val="en-GB"/>
              </w:rPr>
            </w:pPr>
            <w:r w:rsidRPr="00EC2B2C">
              <w:rPr>
                <w:sz w:val="16"/>
                <w:szCs w:val="16"/>
                <w:lang w:val="en-GB"/>
              </w:rPr>
              <w:t>Unexpected Quantity of Characters in Parameter</w:t>
            </w:r>
          </w:p>
        </w:tc>
      </w:tr>
      <w:tr w:rsidR="002440A0" w:rsidRPr="00C664EA" w14:paraId="4DDD3A10" w14:textId="77777777" w:rsidTr="00223124">
        <w:trPr>
          <w:tblCellSpacing w:w="0" w:type="dxa"/>
        </w:trPr>
        <w:tc>
          <w:tcPr>
            <w:tcW w:w="1350" w:type="pct"/>
            <w:shd w:val="clear" w:color="auto" w:fill="D9D9D9" w:themeFill="background1" w:themeFillShade="D9"/>
            <w:hideMark/>
          </w:tcPr>
          <w:p w14:paraId="375D46F1" w14:textId="77777777" w:rsidR="002440A0" w:rsidRPr="00EC2B2C" w:rsidRDefault="002440A0" w:rsidP="00223124">
            <w:pPr>
              <w:rPr>
                <w:sz w:val="16"/>
                <w:szCs w:val="16"/>
                <w:lang w:val="en-GB"/>
              </w:rPr>
            </w:pPr>
          </w:p>
        </w:tc>
        <w:tc>
          <w:tcPr>
            <w:tcW w:w="350" w:type="pct"/>
            <w:gridSpan w:val="2"/>
            <w:hideMark/>
          </w:tcPr>
          <w:p w14:paraId="1077659E" w14:textId="77777777" w:rsidR="002440A0" w:rsidRPr="00EC2B2C" w:rsidRDefault="002440A0" w:rsidP="00223124">
            <w:pPr>
              <w:rPr>
                <w:sz w:val="16"/>
                <w:szCs w:val="16"/>
                <w:lang w:val="en-GB"/>
              </w:rPr>
            </w:pPr>
            <w:r w:rsidRPr="00EC2B2C">
              <w:rPr>
                <w:sz w:val="16"/>
                <w:szCs w:val="16"/>
                <w:lang w:val="en-GB"/>
              </w:rPr>
              <w:t>RE8</w:t>
            </w:r>
          </w:p>
        </w:tc>
        <w:tc>
          <w:tcPr>
            <w:tcW w:w="3300" w:type="pct"/>
            <w:gridSpan w:val="2"/>
            <w:hideMark/>
          </w:tcPr>
          <w:p w14:paraId="4F821E9D" w14:textId="77777777" w:rsidR="002440A0" w:rsidRPr="00EC2B2C" w:rsidRDefault="002440A0" w:rsidP="00223124">
            <w:pPr>
              <w:rPr>
                <w:sz w:val="16"/>
                <w:szCs w:val="16"/>
                <w:lang w:val="en-GB"/>
              </w:rPr>
            </w:pPr>
            <w:r w:rsidRPr="00EC2B2C">
              <w:rPr>
                <w:sz w:val="16"/>
                <w:szCs w:val="16"/>
                <w:lang w:val="en-GB"/>
              </w:rPr>
              <w:t>Unexpected Type of Characters in Parameter</w:t>
            </w:r>
          </w:p>
        </w:tc>
      </w:tr>
      <w:tr w:rsidR="002440A0" w:rsidRPr="00C664EA" w14:paraId="0292E7EF" w14:textId="77777777" w:rsidTr="00223124">
        <w:trPr>
          <w:tblCellSpacing w:w="0" w:type="dxa"/>
        </w:trPr>
        <w:tc>
          <w:tcPr>
            <w:tcW w:w="1450" w:type="pct"/>
            <w:gridSpan w:val="2"/>
            <w:shd w:val="clear" w:color="auto" w:fill="D9D9D9" w:themeFill="background1" w:themeFillShade="D9"/>
            <w:hideMark/>
          </w:tcPr>
          <w:p w14:paraId="365317DB" w14:textId="77777777" w:rsidR="002440A0" w:rsidRPr="00EC2B2C" w:rsidRDefault="002440A0" w:rsidP="00223124">
            <w:pPr>
              <w:rPr>
                <w:sz w:val="16"/>
                <w:szCs w:val="16"/>
                <w:lang w:val="en-GB"/>
              </w:rPr>
            </w:pPr>
            <w:r w:rsidRPr="00EC2B2C">
              <w:rPr>
                <w:sz w:val="16"/>
                <w:szCs w:val="16"/>
                <w:lang w:val="en-GB"/>
              </w:rPr>
              <w:t>Input Exception</w:t>
            </w:r>
          </w:p>
        </w:tc>
        <w:tc>
          <w:tcPr>
            <w:tcW w:w="400" w:type="pct"/>
            <w:gridSpan w:val="2"/>
            <w:shd w:val="clear" w:color="auto" w:fill="F2F2F2" w:themeFill="background1" w:themeFillShade="F2"/>
            <w:hideMark/>
          </w:tcPr>
          <w:p w14:paraId="2CC709D9" w14:textId="77777777" w:rsidR="002440A0" w:rsidRPr="00EC2B2C" w:rsidRDefault="002440A0" w:rsidP="00223124">
            <w:pPr>
              <w:rPr>
                <w:sz w:val="16"/>
                <w:szCs w:val="16"/>
                <w:lang w:val="en-GB"/>
              </w:rPr>
            </w:pPr>
            <w:r w:rsidRPr="00EC2B2C">
              <w:rPr>
                <w:sz w:val="16"/>
                <w:szCs w:val="16"/>
                <w:lang w:val="en-GB"/>
              </w:rPr>
              <w:t>IE1</w:t>
            </w:r>
          </w:p>
        </w:tc>
        <w:tc>
          <w:tcPr>
            <w:tcW w:w="3150" w:type="pct"/>
            <w:shd w:val="clear" w:color="auto" w:fill="F2F2F2" w:themeFill="background1" w:themeFillShade="F2"/>
            <w:hideMark/>
          </w:tcPr>
          <w:p w14:paraId="6AD182C6" w14:textId="77777777" w:rsidR="002440A0" w:rsidRPr="00EC2B2C" w:rsidRDefault="002440A0" w:rsidP="00223124">
            <w:pPr>
              <w:rPr>
                <w:sz w:val="16"/>
                <w:szCs w:val="16"/>
                <w:lang w:val="en-GB"/>
              </w:rPr>
            </w:pPr>
            <w:r w:rsidRPr="00EC2B2C">
              <w:rPr>
                <w:sz w:val="16"/>
                <w:szCs w:val="16"/>
                <w:lang w:val="en-GB"/>
              </w:rPr>
              <w:t>Cross Site Scripting Attempt</w:t>
            </w:r>
          </w:p>
        </w:tc>
      </w:tr>
      <w:tr w:rsidR="002440A0" w:rsidRPr="00C664EA" w14:paraId="7AE45514" w14:textId="77777777" w:rsidTr="00223124">
        <w:trPr>
          <w:tblCellSpacing w:w="0" w:type="dxa"/>
        </w:trPr>
        <w:tc>
          <w:tcPr>
            <w:tcW w:w="1450" w:type="pct"/>
            <w:gridSpan w:val="2"/>
            <w:shd w:val="clear" w:color="auto" w:fill="BFBFBF" w:themeFill="background1" w:themeFillShade="BF"/>
            <w:hideMark/>
          </w:tcPr>
          <w:p w14:paraId="5FC47862" w14:textId="17D034E5" w:rsidR="002440A0" w:rsidRPr="00EC2B2C" w:rsidRDefault="00076BD8" w:rsidP="00223124">
            <w:pPr>
              <w:rPr>
                <w:sz w:val="16"/>
                <w:szCs w:val="16"/>
                <w:lang w:val="en-GB"/>
              </w:rPr>
            </w:pPr>
            <w:r w:rsidRPr="00EC2B2C">
              <w:rPr>
                <w:sz w:val="16"/>
                <w:szCs w:val="16"/>
                <w:lang w:val="en-GB"/>
              </w:rPr>
              <w:t>Encoding Exception</w:t>
            </w:r>
          </w:p>
        </w:tc>
        <w:tc>
          <w:tcPr>
            <w:tcW w:w="400" w:type="pct"/>
            <w:gridSpan w:val="2"/>
            <w:hideMark/>
          </w:tcPr>
          <w:p w14:paraId="0F4B4410" w14:textId="77777777" w:rsidR="002440A0" w:rsidRPr="00EC2B2C" w:rsidRDefault="002440A0" w:rsidP="00223124">
            <w:pPr>
              <w:rPr>
                <w:sz w:val="16"/>
                <w:szCs w:val="16"/>
                <w:lang w:val="en-GB"/>
              </w:rPr>
            </w:pPr>
            <w:r w:rsidRPr="00EC2B2C">
              <w:rPr>
                <w:sz w:val="16"/>
                <w:szCs w:val="16"/>
                <w:lang w:val="en-GB"/>
              </w:rPr>
              <w:t>EE2</w:t>
            </w:r>
          </w:p>
        </w:tc>
        <w:tc>
          <w:tcPr>
            <w:tcW w:w="3150" w:type="pct"/>
            <w:hideMark/>
          </w:tcPr>
          <w:p w14:paraId="557EC1F9" w14:textId="77777777" w:rsidR="002440A0" w:rsidRPr="00EC2B2C" w:rsidRDefault="002440A0" w:rsidP="00223124">
            <w:pPr>
              <w:rPr>
                <w:sz w:val="16"/>
                <w:szCs w:val="16"/>
                <w:lang w:val="en-GB"/>
              </w:rPr>
            </w:pPr>
            <w:r w:rsidRPr="00EC2B2C">
              <w:rPr>
                <w:sz w:val="16"/>
                <w:szCs w:val="16"/>
                <w:lang w:val="en-GB"/>
              </w:rPr>
              <w:t>Unexpected Encoding Used</w:t>
            </w:r>
          </w:p>
        </w:tc>
      </w:tr>
      <w:tr w:rsidR="002440A0" w:rsidRPr="00C664EA" w14:paraId="1D09B76C" w14:textId="77777777" w:rsidTr="00223124">
        <w:trPr>
          <w:tblCellSpacing w:w="0" w:type="dxa"/>
        </w:trPr>
        <w:tc>
          <w:tcPr>
            <w:tcW w:w="1450" w:type="pct"/>
            <w:gridSpan w:val="2"/>
            <w:shd w:val="clear" w:color="auto" w:fill="D9D9D9" w:themeFill="background1" w:themeFillShade="D9"/>
            <w:hideMark/>
          </w:tcPr>
          <w:p w14:paraId="24A0E87D" w14:textId="77777777" w:rsidR="002440A0" w:rsidRPr="00EC2B2C" w:rsidRDefault="002440A0" w:rsidP="00223124">
            <w:pPr>
              <w:rPr>
                <w:sz w:val="16"/>
                <w:szCs w:val="16"/>
                <w:lang w:val="en-GB"/>
              </w:rPr>
            </w:pPr>
            <w:r w:rsidRPr="00EC2B2C">
              <w:rPr>
                <w:sz w:val="16"/>
                <w:szCs w:val="16"/>
                <w:lang w:val="en-GB"/>
              </w:rPr>
              <w:t>Command Injection Exception</w:t>
            </w:r>
          </w:p>
        </w:tc>
        <w:tc>
          <w:tcPr>
            <w:tcW w:w="400" w:type="pct"/>
            <w:gridSpan w:val="2"/>
            <w:shd w:val="clear" w:color="auto" w:fill="F2F2F2" w:themeFill="background1" w:themeFillShade="F2"/>
            <w:hideMark/>
          </w:tcPr>
          <w:p w14:paraId="4C03BF94" w14:textId="77777777" w:rsidR="002440A0" w:rsidRPr="00EC2B2C" w:rsidRDefault="002440A0" w:rsidP="00223124">
            <w:pPr>
              <w:rPr>
                <w:sz w:val="16"/>
                <w:szCs w:val="16"/>
                <w:lang w:val="en-GB"/>
              </w:rPr>
            </w:pPr>
            <w:r w:rsidRPr="00EC2B2C">
              <w:rPr>
                <w:sz w:val="16"/>
                <w:szCs w:val="16"/>
                <w:lang w:val="en-GB"/>
              </w:rPr>
              <w:t>CIE1</w:t>
            </w:r>
          </w:p>
        </w:tc>
        <w:tc>
          <w:tcPr>
            <w:tcW w:w="3150" w:type="pct"/>
            <w:shd w:val="clear" w:color="auto" w:fill="F2F2F2" w:themeFill="background1" w:themeFillShade="F2"/>
            <w:hideMark/>
          </w:tcPr>
          <w:p w14:paraId="46D96523" w14:textId="77777777" w:rsidR="002440A0" w:rsidRPr="00EC2B2C" w:rsidRDefault="002440A0" w:rsidP="00223124">
            <w:pPr>
              <w:rPr>
                <w:sz w:val="16"/>
                <w:szCs w:val="16"/>
                <w:lang w:val="en-GB"/>
              </w:rPr>
            </w:pPr>
            <w:r w:rsidRPr="00EC2B2C">
              <w:rPr>
                <w:sz w:val="16"/>
                <w:szCs w:val="16"/>
                <w:lang w:val="en-GB"/>
              </w:rPr>
              <w:t>Blacklist Inspection for Common SQL Injection Values</w:t>
            </w:r>
          </w:p>
        </w:tc>
      </w:tr>
      <w:tr w:rsidR="002440A0" w:rsidRPr="00C664EA" w14:paraId="660B6F3B" w14:textId="77777777" w:rsidTr="00223124">
        <w:trPr>
          <w:tblCellSpacing w:w="0" w:type="dxa"/>
        </w:trPr>
        <w:tc>
          <w:tcPr>
            <w:tcW w:w="1450" w:type="pct"/>
            <w:gridSpan w:val="2"/>
            <w:shd w:val="clear" w:color="auto" w:fill="D9D9D9" w:themeFill="background1" w:themeFillShade="D9"/>
            <w:hideMark/>
          </w:tcPr>
          <w:p w14:paraId="376A83B4" w14:textId="77777777" w:rsidR="002440A0" w:rsidRPr="00EC2B2C" w:rsidRDefault="002440A0" w:rsidP="00223124">
            <w:pPr>
              <w:rPr>
                <w:sz w:val="16"/>
                <w:szCs w:val="16"/>
                <w:lang w:val="en-GB"/>
              </w:rPr>
            </w:pPr>
          </w:p>
        </w:tc>
        <w:tc>
          <w:tcPr>
            <w:tcW w:w="400" w:type="pct"/>
            <w:gridSpan w:val="2"/>
            <w:hideMark/>
          </w:tcPr>
          <w:p w14:paraId="0C4B7061" w14:textId="77777777" w:rsidR="002440A0" w:rsidRPr="00EC2B2C" w:rsidRDefault="002440A0" w:rsidP="00223124">
            <w:pPr>
              <w:rPr>
                <w:sz w:val="16"/>
                <w:szCs w:val="16"/>
                <w:lang w:val="en-GB"/>
              </w:rPr>
            </w:pPr>
            <w:r w:rsidRPr="00EC2B2C">
              <w:rPr>
                <w:sz w:val="16"/>
                <w:szCs w:val="16"/>
                <w:lang w:val="en-GB"/>
              </w:rPr>
              <w:t>CIE4</w:t>
            </w:r>
          </w:p>
        </w:tc>
        <w:tc>
          <w:tcPr>
            <w:tcW w:w="3150" w:type="pct"/>
            <w:hideMark/>
          </w:tcPr>
          <w:p w14:paraId="4522E080" w14:textId="77777777" w:rsidR="002440A0" w:rsidRPr="00EC2B2C" w:rsidRDefault="002440A0" w:rsidP="00223124">
            <w:pPr>
              <w:rPr>
                <w:sz w:val="16"/>
                <w:szCs w:val="16"/>
                <w:lang w:val="en-GB"/>
              </w:rPr>
            </w:pPr>
            <w:r w:rsidRPr="00EC2B2C">
              <w:rPr>
                <w:sz w:val="16"/>
                <w:szCs w:val="16"/>
                <w:lang w:val="en-GB"/>
              </w:rPr>
              <w:t>Carriage Return or Line Feed Character in File Request</w:t>
            </w:r>
          </w:p>
        </w:tc>
      </w:tr>
      <w:tr w:rsidR="002440A0" w:rsidRPr="00C664EA" w14:paraId="66C1DB00" w14:textId="77777777" w:rsidTr="00223124">
        <w:trPr>
          <w:tblCellSpacing w:w="0" w:type="dxa"/>
        </w:trPr>
        <w:tc>
          <w:tcPr>
            <w:tcW w:w="1450" w:type="pct"/>
            <w:gridSpan w:val="2"/>
            <w:shd w:val="clear" w:color="auto" w:fill="D9D9D9" w:themeFill="background1" w:themeFillShade="D9"/>
            <w:hideMark/>
          </w:tcPr>
          <w:p w14:paraId="3F3A59EB" w14:textId="77777777" w:rsidR="002440A0" w:rsidRPr="00EC2B2C" w:rsidRDefault="002440A0" w:rsidP="00223124">
            <w:pPr>
              <w:rPr>
                <w:sz w:val="16"/>
                <w:szCs w:val="16"/>
                <w:lang w:val="en-GB"/>
              </w:rPr>
            </w:pPr>
            <w:r w:rsidRPr="00EC2B2C">
              <w:rPr>
                <w:sz w:val="16"/>
                <w:szCs w:val="16"/>
                <w:lang w:val="en-GB"/>
              </w:rPr>
              <w:t>Honey Trap</w:t>
            </w:r>
          </w:p>
        </w:tc>
        <w:tc>
          <w:tcPr>
            <w:tcW w:w="400" w:type="pct"/>
            <w:gridSpan w:val="2"/>
            <w:shd w:val="clear" w:color="auto" w:fill="F2F2F2" w:themeFill="background1" w:themeFillShade="F2"/>
            <w:hideMark/>
          </w:tcPr>
          <w:p w14:paraId="3C985F8B" w14:textId="77777777" w:rsidR="002440A0" w:rsidRPr="00EC2B2C" w:rsidRDefault="002440A0" w:rsidP="00223124">
            <w:pPr>
              <w:rPr>
                <w:sz w:val="16"/>
                <w:szCs w:val="16"/>
                <w:lang w:val="en-GB"/>
              </w:rPr>
            </w:pPr>
            <w:r w:rsidRPr="00EC2B2C">
              <w:rPr>
                <w:sz w:val="16"/>
                <w:szCs w:val="16"/>
                <w:lang w:val="en-GB"/>
              </w:rPr>
              <w:t>HT1</w:t>
            </w:r>
          </w:p>
        </w:tc>
        <w:tc>
          <w:tcPr>
            <w:tcW w:w="3150" w:type="pct"/>
            <w:shd w:val="clear" w:color="auto" w:fill="F2F2F2" w:themeFill="background1" w:themeFillShade="F2"/>
            <w:hideMark/>
          </w:tcPr>
          <w:p w14:paraId="3C9622CD" w14:textId="77777777" w:rsidR="002440A0" w:rsidRPr="00EC2B2C" w:rsidRDefault="002440A0" w:rsidP="00223124">
            <w:pPr>
              <w:rPr>
                <w:sz w:val="16"/>
                <w:szCs w:val="16"/>
                <w:lang w:val="en-GB"/>
              </w:rPr>
            </w:pPr>
            <w:r w:rsidRPr="00EC2B2C">
              <w:rPr>
                <w:sz w:val="16"/>
                <w:szCs w:val="16"/>
                <w:lang w:val="en-GB"/>
              </w:rPr>
              <w:t>Alteration to Honey Trap Data</w:t>
            </w:r>
          </w:p>
        </w:tc>
      </w:tr>
      <w:tr w:rsidR="002440A0" w:rsidRPr="00C664EA" w14:paraId="42AC4A87" w14:textId="77777777" w:rsidTr="00223124">
        <w:trPr>
          <w:tblCellSpacing w:w="0" w:type="dxa"/>
        </w:trPr>
        <w:tc>
          <w:tcPr>
            <w:tcW w:w="1450" w:type="pct"/>
            <w:gridSpan w:val="2"/>
            <w:shd w:val="clear" w:color="auto" w:fill="BFBFBF" w:themeFill="background1" w:themeFillShade="BF"/>
            <w:hideMark/>
          </w:tcPr>
          <w:p w14:paraId="418D1D3F" w14:textId="6EB73273" w:rsidR="002440A0" w:rsidRPr="00EC2B2C" w:rsidRDefault="00BF6E9C" w:rsidP="00223124">
            <w:pPr>
              <w:rPr>
                <w:sz w:val="16"/>
                <w:szCs w:val="16"/>
                <w:lang w:val="en-GB"/>
              </w:rPr>
            </w:pPr>
            <w:r w:rsidRPr="00EC2B2C">
              <w:rPr>
                <w:sz w:val="16"/>
                <w:szCs w:val="16"/>
                <w:lang w:val="en-GB"/>
              </w:rPr>
              <w:t>Reputation</w:t>
            </w:r>
          </w:p>
        </w:tc>
        <w:tc>
          <w:tcPr>
            <w:tcW w:w="400" w:type="pct"/>
            <w:gridSpan w:val="2"/>
            <w:shd w:val="clear" w:color="auto" w:fill="F2F2F2" w:themeFill="background1" w:themeFillShade="F2"/>
            <w:hideMark/>
          </w:tcPr>
          <w:p w14:paraId="5DA7BEBF" w14:textId="77777777" w:rsidR="002440A0" w:rsidRPr="00EC2B2C" w:rsidRDefault="002440A0" w:rsidP="00223124">
            <w:pPr>
              <w:rPr>
                <w:sz w:val="16"/>
                <w:szCs w:val="16"/>
                <w:lang w:val="en-GB"/>
              </w:rPr>
            </w:pPr>
            <w:r w:rsidRPr="00EC2B2C">
              <w:rPr>
                <w:sz w:val="16"/>
                <w:szCs w:val="16"/>
                <w:lang w:val="en-GB"/>
              </w:rPr>
              <w:t>RP3</w:t>
            </w:r>
          </w:p>
        </w:tc>
        <w:tc>
          <w:tcPr>
            <w:tcW w:w="3150" w:type="pct"/>
            <w:shd w:val="clear" w:color="auto" w:fill="F2F2F2" w:themeFill="background1" w:themeFillShade="F2"/>
            <w:hideMark/>
          </w:tcPr>
          <w:p w14:paraId="074D7C75" w14:textId="77777777" w:rsidR="002440A0" w:rsidRPr="00EC2B2C" w:rsidRDefault="002440A0" w:rsidP="00223124">
            <w:pPr>
              <w:rPr>
                <w:sz w:val="16"/>
                <w:szCs w:val="16"/>
                <w:lang w:val="en-GB"/>
              </w:rPr>
            </w:pPr>
            <w:r w:rsidRPr="00EC2B2C">
              <w:rPr>
                <w:sz w:val="16"/>
                <w:szCs w:val="16"/>
                <w:lang w:val="en-GB"/>
              </w:rPr>
              <w:t>Suspicious Client-Side Behavior</w:t>
            </w:r>
          </w:p>
        </w:tc>
      </w:tr>
    </w:tbl>
    <w:p w14:paraId="60E5CF31" w14:textId="77777777" w:rsidR="002440A0" w:rsidRDefault="002440A0" w:rsidP="002440A0"/>
    <w:p w14:paraId="37C19016" w14:textId="77777777" w:rsidR="002440A0" w:rsidRDefault="002440A0" w:rsidP="00A66EF2"/>
    <w:p w14:paraId="45CA9F4A" w14:textId="094DB5E7" w:rsidR="002440A0" w:rsidRDefault="002440A0" w:rsidP="00A66EF2">
      <w:r>
        <w:t>The following response actions are possible:</w:t>
      </w:r>
    </w:p>
    <w:p w14:paraId="0C2DB50B" w14:textId="77777777" w:rsidR="002440A0" w:rsidRDefault="002440A0" w:rsidP="002440A0">
      <w:pPr>
        <w:pStyle w:val="Caption"/>
      </w:pPr>
      <w:r>
        <w:t>Figure ?? : AppSensor Response Actions</w:t>
      </w:r>
      <w:r>
        <w:br/>
        <w:t>Listed effect on the user categorization, then alphabetically by ID</w:t>
      </w:r>
    </w:p>
    <w:tbl>
      <w:tblPr>
        <w:tblW w:w="0" w:type="auto"/>
        <w:tblCellSpacing w:w="0" w:type="dxa"/>
        <w:tblCellMar>
          <w:top w:w="23" w:type="dxa"/>
          <w:left w:w="23" w:type="dxa"/>
          <w:bottom w:w="23" w:type="dxa"/>
          <w:right w:w="23" w:type="dxa"/>
        </w:tblCellMar>
        <w:tblLook w:val="04A0" w:firstRow="1" w:lastRow="0" w:firstColumn="1" w:lastColumn="0" w:noHBand="0" w:noVBand="1"/>
      </w:tblPr>
      <w:tblGrid>
        <w:gridCol w:w="877"/>
        <w:gridCol w:w="3833"/>
        <w:gridCol w:w="848"/>
        <w:gridCol w:w="2307"/>
      </w:tblGrid>
      <w:tr w:rsidR="002440A0" w:rsidRPr="00C37788" w14:paraId="5040663C" w14:textId="77777777" w:rsidTr="00223124">
        <w:trPr>
          <w:tblCellSpacing w:w="0" w:type="dxa"/>
        </w:trPr>
        <w:tc>
          <w:tcPr>
            <w:tcW w:w="4710" w:type="dxa"/>
            <w:gridSpan w:val="2"/>
            <w:hideMark/>
          </w:tcPr>
          <w:p w14:paraId="508716CD" w14:textId="77777777" w:rsidR="002440A0" w:rsidRPr="00EC2B2C" w:rsidRDefault="002440A0" w:rsidP="00223124">
            <w:pPr>
              <w:rPr>
                <w:b/>
                <w:sz w:val="16"/>
                <w:szCs w:val="16"/>
                <w:lang w:val="en-GB"/>
              </w:rPr>
            </w:pPr>
            <w:r w:rsidRPr="00EC2B2C">
              <w:rPr>
                <w:b/>
                <w:sz w:val="16"/>
                <w:szCs w:val="16"/>
                <w:lang w:val="en-GB"/>
              </w:rPr>
              <w:t>Category</w:t>
            </w:r>
          </w:p>
        </w:tc>
        <w:tc>
          <w:tcPr>
            <w:tcW w:w="3155" w:type="dxa"/>
            <w:gridSpan w:val="2"/>
            <w:tcBorders>
              <w:left w:val="single" w:sz="4" w:space="0" w:color="auto"/>
            </w:tcBorders>
            <w:hideMark/>
          </w:tcPr>
          <w:p w14:paraId="69828BF7" w14:textId="77777777" w:rsidR="002440A0" w:rsidRPr="009507DC" w:rsidRDefault="002440A0" w:rsidP="00223124">
            <w:pPr>
              <w:rPr>
                <w:b/>
                <w:sz w:val="16"/>
                <w:szCs w:val="16"/>
                <w:lang w:val="en-GB"/>
              </w:rPr>
            </w:pPr>
            <w:r w:rsidRPr="009507DC">
              <w:rPr>
                <w:b/>
                <w:sz w:val="16"/>
                <w:szCs w:val="16"/>
                <w:lang w:val="en-GB"/>
              </w:rPr>
              <w:t>Response action</w:t>
            </w:r>
          </w:p>
        </w:tc>
      </w:tr>
      <w:tr w:rsidR="002440A0" w:rsidRPr="00C37788" w14:paraId="65B09719" w14:textId="77777777" w:rsidTr="00223124">
        <w:trPr>
          <w:tblCellSpacing w:w="0" w:type="dxa"/>
        </w:trPr>
        <w:tc>
          <w:tcPr>
            <w:tcW w:w="877" w:type="dxa"/>
            <w:tcBorders>
              <w:bottom w:val="single" w:sz="4" w:space="0" w:color="auto"/>
            </w:tcBorders>
            <w:hideMark/>
          </w:tcPr>
          <w:p w14:paraId="519EEE07" w14:textId="77777777" w:rsidR="002440A0" w:rsidRPr="00EC2B2C" w:rsidRDefault="002440A0" w:rsidP="00223124">
            <w:pPr>
              <w:spacing w:before="100" w:beforeAutospacing="1" w:after="0" w:afterAutospacing="0"/>
              <w:ind w:right="23"/>
              <w:rPr>
                <w:b/>
                <w:sz w:val="16"/>
                <w:szCs w:val="16"/>
                <w:lang w:val="en-GB"/>
              </w:rPr>
            </w:pPr>
            <w:r w:rsidRPr="00EC2B2C">
              <w:rPr>
                <w:b/>
                <w:sz w:val="16"/>
                <w:szCs w:val="16"/>
                <w:lang w:val="en-GB"/>
              </w:rPr>
              <w:t>Type</w:t>
            </w:r>
          </w:p>
        </w:tc>
        <w:tc>
          <w:tcPr>
            <w:tcW w:w="3833" w:type="dxa"/>
            <w:tcBorders>
              <w:left w:val="single" w:sz="4" w:space="0" w:color="auto"/>
              <w:bottom w:val="single" w:sz="4" w:space="0" w:color="auto"/>
            </w:tcBorders>
            <w:hideMark/>
          </w:tcPr>
          <w:p w14:paraId="591E6167" w14:textId="77777777" w:rsidR="002440A0" w:rsidRPr="009507DC" w:rsidRDefault="002440A0" w:rsidP="00223124">
            <w:pPr>
              <w:rPr>
                <w:b/>
                <w:sz w:val="16"/>
                <w:szCs w:val="16"/>
                <w:lang w:val="en-GB"/>
              </w:rPr>
            </w:pPr>
            <w:r w:rsidRPr="009507DC">
              <w:rPr>
                <w:b/>
                <w:sz w:val="16"/>
                <w:szCs w:val="16"/>
                <w:lang w:val="en-GB"/>
              </w:rPr>
              <w:t>Description</w:t>
            </w:r>
          </w:p>
        </w:tc>
        <w:tc>
          <w:tcPr>
            <w:tcW w:w="848" w:type="dxa"/>
            <w:tcBorders>
              <w:left w:val="single" w:sz="4" w:space="0" w:color="auto"/>
              <w:bottom w:val="single" w:sz="4" w:space="0" w:color="auto"/>
            </w:tcBorders>
            <w:hideMark/>
          </w:tcPr>
          <w:p w14:paraId="7D8B849B" w14:textId="77777777" w:rsidR="002440A0" w:rsidRPr="009507DC" w:rsidRDefault="002440A0" w:rsidP="00223124">
            <w:pPr>
              <w:rPr>
                <w:b/>
                <w:sz w:val="16"/>
                <w:szCs w:val="16"/>
                <w:lang w:val="en-GB"/>
              </w:rPr>
            </w:pPr>
            <w:r w:rsidRPr="009507DC">
              <w:rPr>
                <w:b/>
                <w:sz w:val="16"/>
                <w:szCs w:val="16"/>
                <w:lang w:val="en-GB"/>
              </w:rPr>
              <w:t>ID</w:t>
            </w:r>
          </w:p>
        </w:tc>
        <w:tc>
          <w:tcPr>
            <w:tcW w:w="2307" w:type="dxa"/>
            <w:tcBorders>
              <w:left w:val="single" w:sz="4" w:space="0" w:color="auto"/>
              <w:bottom w:val="single" w:sz="4" w:space="0" w:color="auto"/>
            </w:tcBorders>
            <w:hideMark/>
          </w:tcPr>
          <w:p w14:paraId="6C6B267E" w14:textId="77777777" w:rsidR="002440A0" w:rsidRPr="009507DC" w:rsidRDefault="002440A0" w:rsidP="00223124">
            <w:pPr>
              <w:rPr>
                <w:b/>
                <w:sz w:val="16"/>
                <w:szCs w:val="16"/>
                <w:lang w:val="en-GB"/>
              </w:rPr>
            </w:pPr>
            <w:r w:rsidRPr="009507DC">
              <w:rPr>
                <w:b/>
                <w:sz w:val="16"/>
                <w:szCs w:val="16"/>
                <w:lang w:val="en-GB"/>
              </w:rPr>
              <w:t>Description</w:t>
            </w:r>
          </w:p>
        </w:tc>
      </w:tr>
      <w:tr w:rsidR="002440A0" w:rsidRPr="00C37788" w14:paraId="7B1889E1" w14:textId="77777777" w:rsidTr="00223124">
        <w:trPr>
          <w:tblCellSpacing w:w="0" w:type="dxa"/>
        </w:trPr>
        <w:tc>
          <w:tcPr>
            <w:tcW w:w="877" w:type="dxa"/>
            <w:shd w:val="clear" w:color="auto" w:fill="D9D9D9" w:themeFill="background1" w:themeFillShade="D9"/>
          </w:tcPr>
          <w:p w14:paraId="42A18681" w14:textId="77777777" w:rsidR="002440A0" w:rsidRPr="00EC2B2C" w:rsidRDefault="002440A0" w:rsidP="00223124">
            <w:pPr>
              <w:spacing w:before="100" w:beforeAutospacing="1" w:after="0" w:afterAutospacing="0"/>
              <w:ind w:right="23"/>
              <w:rPr>
                <w:sz w:val="16"/>
                <w:szCs w:val="16"/>
                <w:lang w:val="en-GB"/>
              </w:rPr>
            </w:pPr>
            <w:r w:rsidRPr="00EC2B2C">
              <w:rPr>
                <w:sz w:val="16"/>
                <w:szCs w:val="16"/>
                <w:lang w:val="en-GB"/>
              </w:rPr>
              <w:t>None</w:t>
            </w:r>
          </w:p>
        </w:tc>
        <w:tc>
          <w:tcPr>
            <w:tcW w:w="3833" w:type="dxa"/>
            <w:tcBorders>
              <w:left w:val="single" w:sz="4" w:space="0" w:color="auto"/>
            </w:tcBorders>
            <w:shd w:val="clear" w:color="auto" w:fill="D9D9D9" w:themeFill="background1" w:themeFillShade="D9"/>
          </w:tcPr>
          <w:p w14:paraId="49B1D655" w14:textId="77777777" w:rsidR="002440A0" w:rsidRPr="009507DC" w:rsidRDefault="002440A0" w:rsidP="00223124">
            <w:pPr>
              <w:rPr>
                <w:sz w:val="16"/>
                <w:szCs w:val="16"/>
                <w:lang w:val="en-GB"/>
              </w:rPr>
            </w:pPr>
            <w:r w:rsidRPr="009507DC">
              <w:rPr>
                <w:sz w:val="16"/>
                <w:szCs w:val="16"/>
                <w:lang w:val="en-GB"/>
              </w:rPr>
              <w:t>No response</w:t>
            </w:r>
          </w:p>
        </w:tc>
        <w:tc>
          <w:tcPr>
            <w:tcW w:w="848" w:type="dxa"/>
            <w:tcBorders>
              <w:left w:val="single" w:sz="4" w:space="0" w:color="auto"/>
            </w:tcBorders>
            <w:shd w:val="clear" w:color="auto" w:fill="F2F2F2" w:themeFill="background1" w:themeFillShade="F2"/>
          </w:tcPr>
          <w:p w14:paraId="4678620E" w14:textId="77777777" w:rsidR="002440A0" w:rsidRPr="009507DC" w:rsidRDefault="002440A0" w:rsidP="00223124">
            <w:pPr>
              <w:rPr>
                <w:color w:val="000000"/>
                <w:sz w:val="16"/>
                <w:szCs w:val="16"/>
                <w:lang w:val="en-GB"/>
              </w:rPr>
            </w:pPr>
            <w:r w:rsidRPr="009507DC">
              <w:rPr>
                <w:color w:val="000000"/>
                <w:sz w:val="16"/>
                <w:szCs w:val="16"/>
                <w:lang w:val="en-GB"/>
              </w:rPr>
              <w:t>ASR-P</w:t>
            </w:r>
          </w:p>
        </w:tc>
        <w:tc>
          <w:tcPr>
            <w:tcW w:w="2307" w:type="dxa"/>
            <w:tcBorders>
              <w:left w:val="single" w:sz="4" w:space="0" w:color="auto"/>
            </w:tcBorders>
            <w:shd w:val="clear" w:color="auto" w:fill="F2F2F2" w:themeFill="background1" w:themeFillShade="F2"/>
          </w:tcPr>
          <w:p w14:paraId="13569180" w14:textId="77777777" w:rsidR="002440A0" w:rsidRPr="009507DC" w:rsidRDefault="002440A0" w:rsidP="00223124">
            <w:pPr>
              <w:rPr>
                <w:color w:val="000000"/>
                <w:sz w:val="16"/>
                <w:szCs w:val="16"/>
                <w:lang w:val="en-GB"/>
              </w:rPr>
            </w:pPr>
            <w:r w:rsidRPr="009507DC">
              <w:rPr>
                <w:color w:val="000000"/>
                <w:sz w:val="16"/>
                <w:szCs w:val="16"/>
                <w:lang w:val="en-GB"/>
              </w:rPr>
              <w:t>No Response</w:t>
            </w:r>
          </w:p>
        </w:tc>
      </w:tr>
      <w:tr w:rsidR="002440A0" w:rsidRPr="00C37788" w14:paraId="3DB92F1C" w14:textId="77777777" w:rsidTr="00223124">
        <w:trPr>
          <w:tblCellSpacing w:w="0" w:type="dxa"/>
        </w:trPr>
        <w:tc>
          <w:tcPr>
            <w:tcW w:w="877" w:type="dxa"/>
            <w:vMerge w:val="restart"/>
            <w:shd w:val="clear" w:color="auto" w:fill="BFBFBF" w:themeFill="background1" w:themeFillShade="BF"/>
            <w:hideMark/>
          </w:tcPr>
          <w:p w14:paraId="776E6749" w14:textId="77777777" w:rsidR="002440A0" w:rsidRPr="00EC2B2C" w:rsidRDefault="002440A0" w:rsidP="00223124">
            <w:pPr>
              <w:spacing w:before="100" w:beforeAutospacing="1" w:after="0" w:afterAutospacing="0"/>
              <w:ind w:right="23"/>
              <w:rPr>
                <w:sz w:val="16"/>
                <w:szCs w:val="16"/>
                <w:lang w:val="en-GB"/>
              </w:rPr>
            </w:pPr>
            <w:r w:rsidRPr="00EC2B2C">
              <w:rPr>
                <w:sz w:val="16"/>
                <w:szCs w:val="16"/>
                <w:lang w:val="en-GB"/>
              </w:rPr>
              <w:t>Silent</w:t>
            </w:r>
          </w:p>
        </w:tc>
        <w:tc>
          <w:tcPr>
            <w:tcW w:w="3833" w:type="dxa"/>
            <w:vMerge w:val="restart"/>
            <w:tcBorders>
              <w:left w:val="single" w:sz="4" w:space="0" w:color="auto"/>
            </w:tcBorders>
            <w:shd w:val="clear" w:color="auto" w:fill="BFBFBF" w:themeFill="background1" w:themeFillShade="BF"/>
            <w:hideMark/>
          </w:tcPr>
          <w:p w14:paraId="617D40BF" w14:textId="77777777" w:rsidR="002440A0" w:rsidRPr="009507DC" w:rsidRDefault="002440A0" w:rsidP="00223124">
            <w:pPr>
              <w:rPr>
                <w:sz w:val="16"/>
                <w:szCs w:val="16"/>
                <w:lang w:val="en-GB"/>
              </w:rPr>
            </w:pPr>
            <w:r w:rsidRPr="009507DC">
              <w:rPr>
                <w:sz w:val="16"/>
                <w:szCs w:val="16"/>
                <w:lang w:val="en-GB"/>
              </w:rPr>
              <w:t>User unaware of application's response</w:t>
            </w:r>
          </w:p>
        </w:tc>
        <w:tc>
          <w:tcPr>
            <w:tcW w:w="848" w:type="dxa"/>
            <w:tcBorders>
              <w:left w:val="single" w:sz="4" w:space="0" w:color="auto"/>
            </w:tcBorders>
            <w:shd w:val="clear" w:color="auto" w:fill="FFFFFF" w:themeFill="background1"/>
            <w:hideMark/>
          </w:tcPr>
          <w:p w14:paraId="1D29C883" w14:textId="77777777" w:rsidR="002440A0" w:rsidRPr="009507DC" w:rsidRDefault="002440A0" w:rsidP="00223124">
            <w:pPr>
              <w:rPr>
                <w:sz w:val="16"/>
                <w:szCs w:val="16"/>
                <w:lang w:val="en-GB"/>
              </w:rPr>
            </w:pPr>
            <w:r w:rsidRPr="009507DC">
              <w:rPr>
                <w:color w:val="000000"/>
                <w:sz w:val="16"/>
                <w:szCs w:val="16"/>
                <w:lang w:val="en-GB"/>
              </w:rPr>
              <w:t>ASR-A</w:t>
            </w:r>
          </w:p>
        </w:tc>
        <w:tc>
          <w:tcPr>
            <w:tcW w:w="2307" w:type="dxa"/>
            <w:tcBorders>
              <w:left w:val="single" w:sz="4" w:space="0" w:color="auto"/>
            </w:tcBorders>
            <w:shd w:val="clear" w:color="auto" w:fill="FFFFFF" w:themeFill="background1"/>
            <w:hideMark/>
          </w:tcPr>
          <w:p w14:paraId="66FE1D5C" w14:textId="77777777" w:rsidR="002440A0" w:rsidRPr="009507DC" w:rsidRDefault="002440A0" w:rsidP="00223124">
            <w:pPr>
              <w:rPr>
                <w:sz w:val="16"/>
                <w:szCs w:val="16"/>
                <w:lang w:val="en-GB"/>
              </w:rPr>
            </w:pPr>
            <w:r w:rsidRPr="009507DC">
              <w:rPr>
                <w:color w:val="000000"/>
                <w:sz w:val="16"/>
                <w:szCs w:val="16"/>
                <w:lang w:val="en-GB"/>
              </w:rPr>
              <w:t>Logging Change</w:t>
            </w:r>
          </w:p>
        </w:tc>
      </w:tr>
      <w:tr w:rsidR="002440A0" w:rsidRPr="00C37788" w14:paraId="5603117A" w14:textId="77777777" w:rsidTr="00223124">
        <w:trPr>
          <w:tblCellSpacing w:w="0" w:type="dxa"/>
        </w:trPr>
        <w:tc>
          <w:tcPr>
            <w:tcW w:w="0" w:type="auto"/>
            <w:vMerge/>
            <w:shd w:val="clear" w:color="auto" w:fill="BFBFBF" w:themeFill="background1" w:themeFillShade="BF"/>
            <w:vAlign w:val="center"/>
            <w:hideMark/>
          </w:tcPr>
          <w:p w14:paraId="0451131A" w14:textId="77777777" w:rsidR="002440A0" w:rsidRPr="00EC2B2C" w:rsidRDefault="002440A0" w:rsidP="00223124">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35567C53" w14:textId="77777777" w:rsidR="002440A0" w:rsidRPr="009507DC" w:rsidRDefault="002440A0" w:rsidP="00223124">
            <w:pPr>
              <w:rPr>
                <w:sz w:val="16"/>
                <w:szCs w:val="16"/>
                <w:lang w:val="en-GB"/>
              </w:rPr>
            </w:pPr>
          </w:p>
        </w:tc>
        <w:tc>
          <w:tcPr>
            <w:tcW w:w="848" w:type="dxa"/>
            <w:tcBorders>
              <w:left w:val="single" w:sz="4" w:space="0" w:color="auto"/>
            </w:tcBorders>
            <w:shd w:val="clear" w:color="auto" w:fill="F2F2F2" w:themeFill="background1" w:themeFillShade="F2"/>
            <w:hideMark/>
          </w:tcPr>
          <w:p w14:paraId="51EC589D" w14:textId="77777777" w:rsidR="002440A0" w:rsidRPr="009507DC" w:rsidRDefault="002440A0" w:rsidP="00223124">
            <w:pPr>
              <w:rPr>
                <w:sz w:val="16"/>
                <w:szCs w:val="16"/>
                <w:lang w:val="en-GB"/>
              </w:rPr>
            </w:pPr>
            <w:r w:rsidRPr="009507DC">
              <w:rPr>
                <w:color w:val="000000"/>
                <w:sz w:val="16"/>
                <w:szCs w:val="16"/>
                <w:lang w:val="en-GB"/>
              </w:rPr>
              <w:t>ASR-B</w:t>
            </w:r>
          </w:p>
        </w:tc>
        <w:tc>
          <w:tcPr>
            <w:tcW w:w="2307" w:type="dxa"/>
            <w:tcBorders>
              <w:left w:val="single" w:sz="4" w:space="0" w:color="auto"/>
            </w:tcBorders>
            <w:shd w:val="clear" w:color="auto" w:fill="F2F2F2" w:themeFill="background1" w:themeFillShade="F2"/>
            <w:hideMark/>
          </w:tcPr>
          <w:p w14:paraId="73105E6B" w14:textId="77777777" w:rsidR="002440A0" w:rsidRPr="009507DC" w:rsidRDefault="002440A0" w:rsidP="00223124">
            <w:pPr>
              <w:rPr>
                <w:sz w:val="16"/>
                <w:szCs w:val="16"/>
                <w:lang w:val="en-GB"/>
              </w:rPr>
            </w:pPr>
            <w:r w:rsidRPr="009507DC">
              <w:rPr>
                <w:color w:val="000000"/>
                <w:sz w:val="16"/>
                <w:szCs w:val="16"/>
                <w:lang w:val="en-GB"/>
              </w:rPr>
              <w:t>Administrator Notification</w:t>
            </w:r>
          </w:p>
        </w:tc>
      </w:tr>
      <w:tr w:rsidR="002440A0" w:rsidRPr="00C37788" w14:paraId="7101418C" w14:textId="77777777" w:rsidTr="00223124">
        <w:trPr>
          <w:tblCellSpacing w:w="0" w:type="dxa"/>
        </w:trPr>
        <w:tc>
          <w:tcPr>
            <w:tcW w:w="0" w:type="auto"/>
            <w:vMerge/>
            <w:shd w:val="clear" w:color="auto" w:fill="BFBFBF" w:themeFill="background1" w:themeFillShade="BF"/>
            <w:vAlign w:val="center"/>
            <w:hideMark/>
          </w:tcPr>
          <w:p w14:paraId="4EC250A8" w14:textId="77777777" w:rsidR="002440A0" w:rsidRPr="00EC2B2C" w:rsidRDefault="002440A0" w:rsidP="00223124">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0F9D26FC" w14:textId="77777777" w:rsidR="002440A0" w:rsidRPr="009507DC" w:rsidRDefault="002440A0" w:rsidP="00223124">
            <w:pPr>
              <w:rPr>
                <w:sz w:val="16"/>
                <w:szCs w:val="16"/>
                <w:lang w:val="en-GB"/>
              </w:rPr>
            </w:pPr>
          </w:p>
        </w:tc>
        <w:tc>
          <w:tcPr>
            <w:tcW w:w="848" w:type="dxa"/>
            <w:tcBorders>
              <w:left w:val="single" w:sz="4" w:space="0" w:color="auto"/>
            </w:tcBorders>
            <w:shd w:val="clear" w:color="auto" w:fill="FFFFFF" w:themeFill="background1"/>
            <w:hideMark/>
          </w:tcPr>
          <w:p w14:paraId="1AED3EE2" w14:textId="77777777" w:rsidR="002440A0" w:rsidRPr="009507DC" w:rsidRDefault="002440A0" w:rsidP="00223124">
            <w:pPr>
              <w:rPr>
                <w:sz w:val="16"/>
                <w:szCs w:val="16"/>
                <w:lang w:val="en-GB"/>
              </w:rPr>
            </w:pPr>
            <w:r w:rsidRPr="009507DC">
              <w:rPr>
                <w:color w:val="000000"/>
                <w:sz w:val="16"/>
                <w:szCs w:val="16"/>
                <w:lang w:val="en-GB"/>
              </w:rPr>
              <w:t>ASR-C</w:t>
            </w:r>
          </w:p>
        </w:tc>
        <w:tc>
          <w:tcPr>
            <w:tcW w:w="2307" w:type="dxa"/>
            <w:tcBorders>
              <w:left w:val="single" w:sz="4" w:space="0" w:color="auto"/>
            </w:tcBorders>
            <w:shd w:val="clear" w:color="auto" w:fill="FFFFFF" w:themeFill="background1"/>
            <w:hideMark/>
          </w:tcPr>
          <w:p w14:paraId="1A921375" w14:textId="77777777" w:rsidR="002440A0" w:rsidRPr="009507DC" w:rsidRDefault="002440A0" w:rsidP="00223124">
            <w:pPr>
              <w:rPr>
                <w:sz w:val="16"/>
                <w:szCs w:val="16"/>
                <w:lang w:val="en-GB"/>
              </w:rPr>
            </w:pPr>
            <w:r w:rsidRPr="009507DC">
              <w:rPr>
                <w:color w:val="000000"/>
                <w:sz w:val="16"/>
                <w:szCs w:val="16"/>
                <w:lang w:val="en-GB"/>
              </w:rPr>
              <w:t>Other Notification</w:t>
            </w:r>
          </w:p>
        </w:tc>
      </w:tr>
      <w:tr w:rsidR="002440A0" w:rsidRPr="00C37788" w14:paraId="3C46ED9C" w14:textId="77777777" w:rsidTr="00223124">
        <w:trPr>
          <w:tblCellSpacing w:w="0" w:type="dxa"/>
        </w:trPr>
        <w:tc>
          <w:tcPr>
            <w:tcW w:w="0" w:type="auto"/>
            <w:vMerge/>
            <w:shd w:val="clear" w:color="auto" w:fill="BFBFBF" w:themeFill="background1" w:themeFillShade="BF"/>
            <w:vAlign w:val="center"/>
            <w:hideMark/>
          </w:tcPr>
          <w:p w14:paraId="583C9417" w14:textId="77777777" w:rsidR="002440A0" w:rsidRPr="00EC2B2C" w:rsidRDefault="002440A0" w:rsidP="00223124">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270A167E" w14:textId="77777777" w:rsidR="002440A0" w:rsidRPr="009507DC" w:rsidRDefault="002440A0" w:rsidP="00223124">
            <w:pPr>
              <w:rPr>
                <w:sz w:val="16"/>
                <w:szCs w:val="16"/>
                <w:lang w:val="en-GB"/>
              </w:rPr>
            </w:pPr>
          </w:p>
        </w:tc>
        <w:tc>
          <w:tcPr>
            <w:tcW w:w="848" w:type="dxa"/>
            <w:tcBorders>
              <w:left w:val="single" w:sz="4" w:space="0" w:color="auto"/>
            </w:tcBorders>
            <w:shd w:val="clear" w:color="auto" w:fill="F2F2F2" w:themeFill="background1" w:themeFillShade="F2"/>
            <w:hideMark/>
          </w:tcPr>
          <w:p w14:paraId="490D94F9" w14:textId="77777777" w:rsidR="002440A0" w:rsidRPr="009507DC" w:rsidRDefault="002440A0" w:rsidP="00223124">
            <w:pPr>
              <w:rPr>
                <w:sz w:val="16"/>
                <w:szCs w:val="16"/>
                <w:lang w:val="en-GB"/>
              </w:rPr>
            </w:pPr>
            <w:r w:rsidRPr="009507DC">
              <w:rPr>
                <w:color w:val="000000"/>
                <w:sz w:val="16"/>
                <w:szCs w:val="16"/>
                <w:lang w:val="en-GB"/>
              </w:rPr>
              <w:t>ASR-N</w:t>
            </w:r>
          </w:p>
        </w:tc>
        <w:tc>
          <w:tcPr>
            <w:tcW w:w="2307" w:type="dxa"/>
            <w:tcBorders>
              <w:left w:val="single" w:sz="4" w:space="0" w:color="auto"/>
            </w:tcBorders>
            <w:shd w:val="clear" w:color="auto" w:fill="F2F2F2" w:themeFill="background1" w:themeFillShade="F2"/>
            <w:hideMark/>
          </w:tcPr>
          <w:p w14:paraId="2918ECF3" w14:textId="77777777" w:rsidR="002440A0" w:rsidRPr="009507DC" w:rsidRDefault="002440A0" w:rsidP="00223124">
            <w:pPr>
              <w:rPr>
                <w:sz w:val="16"/>
                <w:szCs w:val="16"/>
                <w:lang w:val="en-GB"/>
              </w:rPr>
            </w:pPr>
            <w:r w:rsidRPr="009507DC">
              <w:rPr>
                <w:color w:val="000000"/>
                <w:sz w:val="16"/>
                <w:szCs w:val="16"/>
                <w:lang w:val="en-GB"/>
              </w:rPr>
              <w:t>Proxy</w:t>
            </w:r>
          </w:p>
        </w:tc>
      </w:tr>
      <w:tr w:rsidR="002440A0" w:rsidRPr="00C37788" w14:paraId="26E68AE4" w14:textId="77777777" w:rsidTr="00223124">
        <w:trPr>
          <w:tblCellSpacing w:w="0" w:type="dxa"/>
        </w:trPr>
        <w:tc>
          <w:tcPr>
            <w:tcW w:w="877" w:type="dxa"/>
            <w:vMerge w:val="restart"/>
            <w:shd w:val="clear" w:color="auto" w:fill="D9D9D9" w:themeFill="background1" w:themeFillShade="D9"/>
            <w:hideMark/>
          </w:tcPr>
          <w:p w14:paraId="08165084" w14:textId="77777777" w:rsidR="002440A0" w:rsidRPr="00EC2B2C" w:rsidRDefault="002440A0" w:rsidP="00223124">
            <w:pPr>
              <w:spacing w:before="100" w:beforeAutospacing="1" w:after="0" w:afterAutospacing="0"/>
              <w:ind w:right="23"/>
              <w:rPr>
                <w:sz w:val="16"/>
                <w:szCs w:val="16"/>
                <w:lang w:val="en-GB"/>
              </w:rPr>
            </w:pPr>
            <w:r w:rsidRPr="00EC2B2C">
              <w:rPr>
                <w:sz w:val="16"/>
                <w:szCs w:val="16"/>
                <w:lang w:val="en-GB"/>
              </w:rPr>
              <w:t>Passive</w:t>
            </w:r>
          </w:p>
        </w:tc>
        <w:tc>
          <w:tcPr>
            <w:tcW w:w="3833" w:type="dxa"/>
            <w:vMerge w:val="restart"/>
            <w:tcBorders>
              <w:left w:val="single" w:sz="4" w:space="0" w:color="auto"/>
            </w:tcBorders>
            <w:shd w:val="clear" w:color="auto" w:fill="D9D9D9" w:themeFill="background1" w:themeFillShade="D9"/>
            <w:hideMark/>
          </w:tcPr>
          <w:p w14:paraId="5B1B9F6F" w14:textId="77777777" w:rsidR="002440A0" w:rsidRPr="009507DC" w:rsidRDefault="002440A0" w:rsidP="00223124">
            <w:pPr>
              <w:rPr>
                <w:sz w:val="16"/>
                <w:szCs w:val="16"/>
                <w:lang w:val="en-GB"/>
              </w:rPr>
            </w:pPr>
            <w:r w:rsidRPr="009507DC">
              <w:rPr>
                <w:sz w:val="16"/>
                <w:szCs w:val="16"/>
                <w:lang w:val="en-GB"/>
              </w:rPr>
              <w:t>Changes to user experience but nothing denied</w:t>
            </w:r>
          </w:p>
        </w:tc>
        <w:tc>
          <w:tcPr>
            <w:tcW w:w="848" w:type="dxa"/>
            <w:tcBorders>
              <w:left w:val="single" w:sz="4" w:space="0" w:color="auto"/>
            </w:tcBorders>
            <w:shd w:val="clear" w:color="auto" w:fill="FFFFFF" w:themeFill="background1"/>
            <w:hideMark/>
          </w:tcPr>
          <w:p w14:paraId="4DC04A1A" w14:textId="77777777" w:rsidR="002440A0" w:rsidRPr="009507DC" w:rsidRDefault="002440A0" w:rsidP="00223124">
            <w:pPr>
              <w:rPr>
                <w:sz w:val="16"/>
                <w:szCs w:val="16"/>
                <w:lang w:val="en-GB"/>
              </w:rPr>
            </w:pPr>
            <w:r w:rsidRPr="009507DC">
              <w:rPr>
                <w:color w:val="000000"/>
                <w:sz w:val="16"/>
                <w:szCs w:val="16"/>
                <w:lang w:val="en-GB"/>
              </w:rPr>
              <w:t>ASR-D</w:t>
            </w:r>
          </w:p>
        </w:tc>
        <w:tc>
          <w:tcPr>
            <w:tcW w:w="2307" w:type="dxa"/>
            <w:tcBorders>
              <w:left w:val="single" w:sz="4" w:space="0" w:color="auto"/>
            </w:tcBorders>
            <w:shd w:val="clear" w:color="auto" w:fill="FFFFFF" w:themeFill="background1"/>
            <w:hideMark/>
          </w:tcPr>
          <w:p w14:paraId="64E7AD0C" w14:textId="77777777" w:rsidR="002440A0" w:rsidRPr="009507DC" w:rsidRDefault="002440A0" w:rsidP="00223124">
            <w:pPr>
              <w:rPr>
                <w:sz w:val="16"/>
                <w:szCs w:val="16"/>
                <w:lang w:val="en-GB"/>
              </w:rPr>
            </w:pPr>
            <w:r w:rsidRPr="009507DC">
              <w:rPr>
                <w:color w:val="000000"/>
                <w:sz w:val="16"/>
                <w:szCs w:val="16"/>
                <w:lang w:val="en-GB"/>
              </w:rPr>
              <w:t>User Status Change</w:t>
            </w:r>
          </w:p>
        </w:tc>
      </w:tr>
      <w:tr w:rsidR="002440A0" w:rsidRPr="00C37788" w14:paraId="1A6A5A84" w14:textId="77777777" w:rsidTr="00223124">
        <w:trPr>
          <w:tblCellSpacing w:w="0" w:type="dxa"/>
        </w:trPr>
        <w:tc>
          <w:tcPr>
            <w:tcW w:w="0" w:type="auto"/>
            <w:vMerge/>
            <w:shd w:val="clear" w:color="auto" w:fill="D9D9D9" w:themeFill="background1" w:themeFillShade="D9"/>
            <w:vAlign w:val="center"/>
            <w:hideMark/>
          </w:tcPr>
          <w:p w14:paraId="756B0505" w14:textId="77777777" w:rsidR="002440A0" w:rsidRPr="00EC2B2C" w:rsidRDefault="002440A0" w:rsidP="00223124">
            <w:pPr>
              <w:spacing w:after="0" w:afterAutospacing="0"/>
              <w:rPr>
                <w:sz w:val="16"/>
                <w:szCs w:val="16"/>
                <w:lang w:val="en-GB"/>
              </w:rPr>
            </w:pPr>
          </w:p>
        </w:tc>
        <w:tc>
          <w:tcPr>
            <w:tcW w:w="3833" w:type="dxa"/>
            <w:vMerge/>
            <w:tcBorders>
              <w:left w:val="single" w:sz="4" w:space="0" w:color="auto"/>
            </w:tcBorders>
            <w:shd w:val="clear" w:color="auto" w:fill="D9D9D9" w:themeFill="background1" w:themeFillShade="D9"/>
            <w:vAlign w:val="center"/>
            <w:hideMark/>
          </w:tcPr>
          <w:p w14:paraId="25AC99DD" w14:textId="77777777" w:rsidR="002440A0" w:rsidRPr="009507DC" w:rsidRDefault="002440A0" w:rsidP="00223124">
            <w:pPr>
              <w:rPr>
                <w:sz w:val="16"/>
                <w:szCs w:val="16"/>
                <w:lang w:val="en-GB"/>
              </w:rPr>
            </w:pPr>
          </w:p>
        </w:tc>
        <w:tc>
          <w:tcPr>
            <w:tcW w:w="848" w:type="dxa"/>
            <w:tcBorders>
              <w:left w:val="single" w:sz="4" w:space="0" w:color="auto"/>
            </w:tcBorders>
            <w:shd w:val="clear" w:color="auto" w:fill="F2F2F2" w:themeFill="background1" w:themeFillShade="F2"/>
            <w:hideMark/>
          </w:tcPr>
          <w:p w14:paraId="69976F4D" w14:textId="77777777" w:rsidR="002440A0" w:rsidRPr="009507DC" w:rsidRDefault="002440A0" w:rsidP="00223124">
            <w:pPr>
              <w:rPr>
                <w:sz w:val="16"/>
                <w:szCs w:val="16"/>
                <w:lang w:val="en-GB"/>
              </w:rPr>
            </w:pPr>
            <w:r w:rsidRPr="009507DC">
              <w:rPr>
                <w:color w:val="000000"/>
                <w:sz w:val="16"/>
                <w:szCs w:val="16"/>
                <w:lang w:val="en-GB"/>
              </w:rPr>
              <w:t>ASR-E</w:t>
            </w:r>
          </w:p>
        </w:tc>
        <w:tc>
          <w:tcPr>
            <w:tcW w:w="2307" w:type="dxa"/>
            <w:tcBorders>
              <w:left w:val="single" w:sz="4" w:space="0" w:color="auto"/>
            </w:tcBorders>
            <w:shd w:val="clear" w:color="auto" w:fill="F2F2F2" w:themeFill="background1" w:themeFillShade="F2"/>
            <w:hideMark/>
          </w:tcPr>
          <w:p w14:paraId="7195C9C4" w14:textId="77777777" w:rsidR="002440A0" w:rsidRPr="009507DC" w:rsidRDefault="002440A0" w:rsidP="00223124">
            <w:pPr>
              <w:rPr>
                <w:sz w:val="16"/>
                <w:szCs w:val="16"/>
                <w:lang w:val="en-GB"/>
              </w:rPr>
            </w:pPr>
            <w:r w:rsidRPr="009507DC">
              <w:rPr>
                <w:color w:val="000000"/>
                <w:sz w:val="16"/>
                <w:szCs w:val="16"/>
                <w:lang w:val="en-GB"/>
              </w:rPr>
              <w:t>User Notification</w:t>
            </w:r>
          </w:p>
        </w:tc>
      </w:tr>
      <w:tr w:rsidR="002440A0" w:rsidRPr="00C37788" w14:paraId="28BA74CA" w14:textId="77777777" w:rsidTr="00223124">
        <w:trPr>
          <w:tblCellSpacing w:w="0" w:type="dxa"/>
        </w:trPr>
        <w:tc>
          <w:tcPr>
            <w:tcW w:w="0" w:type="auto"/>
            <w:vMerge/>
            <w:shd w:val="clear" w:color="auto" w:fill="D9D9D9" w:themeFill="background1" w:themeFillShade="D9"/>
            <w:vAlign w:val="center"/>
            <w:hideMark/>
          </w:tcPr>
          <w:p w14:paraId="7D1F4C98" w14:textId="77777777" w:rsidR="002440A0" w:rsidRPr="00EC2B2C" w:rsidRDefault="002440A0" w:rsidP="00223124">
            <w:pPr>
              <w:spacing w:after="0" w:afterAutospacing="0"/>
              <w:rPr>
                <w:sz w:val="16"/>
                <w:szCs w:val="16"/>
                <w:lang w:val="en-GB"/>
              </w:rPr>
            </w:pPr>
          </w:p>
        </w:tc>
        <w:tc>
          <w:tcPr>
            <w:tcW w:w="3833" w:type="dxa"/>
            <w:vMerge/>
            <w:tcBorders>
              <w:left w:val="single" w:sz="4" w:space="0" w:color="auto"/>
            </w:tcBorders>
            <w:shd w:val="clear" w:color="auto" w:fill="D9D9D9" w:themeFill="background1" w:themeFillShade="D9"/>
            <w:vAlign w:val="center"/>
            <w:hideMark/>
          </w:tcPr>
          <w:p w14:paraId="34CA70D6" w14:textId="77777777" w:rsidR="002440A0" w:rsidRPr="009507DC" w:rsidRDefault="002440A0" w:rsidP="00223124">
            <w:pPr>
              <w:rPr>
                <w:sz w:val="16"/>
                <w:szCs w:val="16"/>
                <w:lang w:val="en-GB"/>
              </w:rPr>
            </w:pPr>
          </w:p>
        </w:tc>
        <w:tc>
          <w:tcPr>
            <w:tcW w:w="848" w:type="dxa"/>
            <w:tcBorders>
              <w:left w:val="single" w:sz="4" w:space="0" w:color="auto"/>
            </w:tcBorders>
            <w:shd w:val="clear" w:color="auto" w:fill="FFFFFF" w:themeFill="background1"/>
            <w:hideMark/>
          </w:tcPr>
          <w:p w14:paraId="555780E8" w14:textId="77777777" w:rsidR="002440A0" w:rsidRPr="009507DC" w:rsidRDefault="002440A0" w:rsidP="00223124">
            <w:pPr>
              <w:rPr>
                <w:sz w:val="16"/>
                <w:szCs w:val="16"/>
                <w:lang w:val="en-GB"/>
              </w:rPr>
            </w:pPr>
            <w:r w:rsidRPr="009507DC">
              <w:rPr>
                <w:color w:val="000000"/>
                <w:sz w:val="16"/>
                <w:szCs w:val="16"/>
                <w:lang w:val="en-GB"/>
              </w:rPr>
              <w:t>ASR-F</w:t>
            </w:r>
          </w:p>
        </w:tc>
        <w:tc>
          <w:tcPr>
            <w:tcW w:w="2307" w:type="dxa"/>
            <w:tcBorders>
              <w:left w:val="single" w:sz="4" w:space="0" w:color="auto"/>
            </w:tcBorders>
            <w:shd w:val="clear" w:color="auto" w:fill="FFFFFF" w:themeFill="background1"/>
            <w:hideMark/>
          </w:tcPr>
          <w:p w14:paraId="18F922D8" w14:textId="77777777" w:rsidR="002440A0" w:rsidRPr="009507DC" w:rsidRDefault="002440A0" w:rsidP="00223124">
            <w:pPr>
              <w:rPr>
                <w:sz w:val="16"/>
                <w:szCs w:val="16"/>
                <w:lang w:val="en-GB"/>
              </w:rPr>
            </w:pPr>
            <w:r w:rsidRPr="009507DC">
              <w:rPr>
                <w:color w:val="000000"/>
                <w:sz w:val="16"/>
                <w:szCs w:val="16"/>
                <w:lang w:val="en-GB"/>
              </w:rPr>
              <w:t>Timing Change</w:t>
            </w:r>
          </w:p>
        </w:tc>
      </w:tr>
      <w:tr w:rsidR="002440A0" w:rsidRPr="00C37788" w14:paraId="28D67301" w14:textId="77777777" w:rsidTr="00223124">
        <w:trPr>
          <w:tblCellSpacing w:w="0" w:type="dxa"/>
        </w:trPr>
        <w:tc>
          <w:tcPr>
            <w:tcW w:w="877" w:type="dxa"/>
            <w:vMerge w:val="restart"/>
            <w:shd w:val="clear" w:color="auto" w:fill="BFBFBF" w:themeFill="background1" w:themeFillShade="BF"/>
            <w:hideMark/>
          </w:tcPr>
          <w:p w14:paraId="141F2554" w14:textId="77777777" w:rsidR="002440A0" w:rsidRPr="00EC2B2C" w:rsidRDefault="002440A0" w:rsidP="00223124">
            <w:pPr>
              <w:spacing w:before="100" w:beforeAutospacing="1" w:after="0" w:afterAutospacing="0"/>
              <w:ind w:right="23"/>
              <w:rPr>
                <w:sz w:val="16"/>
                <w:szCs w:val="16"/>
                <w:lang w:val="en-GB"/>
              </w:rPr>
            </w:pPr>
            <w:r w:rsidRPr="00EC2B2C">
              <w:rPr>
                <w:sz w:val="16"/>
                <w:szCs w:val="16"/>
                <w:lang w:val="en-GB"/>
              </w:rPr>
              <w:t>Active</w:t>
            </w:r>
          </w:p>
        </w:tc>
        <w:tc>
          <w:tcPr>
            <w:tcW w:w="3833" w:type="dxa"/>
            <w:vMerge w:val="restart"/>
            <w:tcBorders>
              <w:left w:val="single" w:sz="4" w:space="0" w:color="auto"/>
            </w:tcBorders>
            <w:shd w:val="clear" w:color="auto" w:fill="BFBFBF" w:themeFill="background1" w:themeFillShade="BF"/>
            <w:hideMark/>
          </w:tcPr>
          <w:p w14:paraId="09E7C6FC" w14:textId="77777777" w:rsidR="002440A0" w:rsidRPr="009507DC" w:rsidRDefault="002440A0" w:rsidP="00223124">
            <w:pPr>
              <w:rPr>
                <w:sz w:val="16"/>
                <w:szCs w:val="16"/>
                <w:lang w:val="en-GB"/>
              </w:rPr>
            </w:pPr>
            <w:r w:rsidRPr="009507DC">
              <w:rPr>
                <w:sz w:val="16"/>
                <w:szCs w:val="16"/>
                <w:lang w:val="en-GB"/>
              </w:rPr>
              <w:t>Application functionality reduced for user(s)</w:t>
            </w:r>
          </w:p>
        </w:tc>
        <w:tc>
          <w:tcPr>
            <w:tcW w:w="848" w:type="dxa"/>
            <w:tcBorders>
              <w:left w:val="single" w:sz="4" w:space="0" w:color="auto"/>
            </w:tcBorders>
            <w:shd w:val="clear" w:color="auto" w:fill="F2F2F2" w:themeFill="background1" w:themeFillShade="F2"/>
            <w:hideMark/>
          </w:tcPr>
          <w:p w14:paraId="1BC95F41" w14:textId="77777777" w:rsidR="002440A0" w:rsidRPr="009507DC" w:rsidRDefault="002440A0" w:rsidP="00223124">
            <w:pPr>
              <w:rPr>
                <w:sz w:val="16"/>
                <w:szCs w:val="16"/>
                <w:lang w:val="en-GB"/>
              </w:rPr>
            </w:pPr>
            <w:r w:rsidRPr="009507DC">
              <w:rPr>
                <w:color w:val="000000"/>
                <w:sz w:val="16"/>
                <w:szCs w:val="16"/>
                <w:lang w:val="en-GB"/>
              </w:rPr>
              <w:t>ASR-G</w:t>
            </w:r>
          </w:p>
        </w:tc>
        <w:tc>
          <w:tcPr>
            <w:tcW w:w="2307" w:type="dxa"/>
            <w:tcBorders>
              <w:left w:val="single" w:sz="4" w:space="0" w:color="auto"/>
            </w:tcBorders>
            <w:shd w:val="clear" w:color="auto" w:fill="F2F2F2" w:themeFill="background1" w:themeFillShade="F2"/>
            <w:hideMark/>
          </w:tcPr>
          <w:p w14:paraId="175812D0" w14:textId="77777777" w:rsidR="002440A0" w:rsidRPr="009507DC" w:rsidRDefault="002440A0" w:rsidP="00223124">
            <w:pPr>
              <w:rPr>
                <w:sz w:val="16"/>
                <w:szCs w:val="16"/>
                <w:lang w:val="en-GB"/>
              </w:rPr>
            </w:pPr>
            <w:r w:rsidRPr="009507DC">
              <w:rPr>
                <w:color w:val="000000"/>
                <w:sz w:val="16"/>
                <w:szCs w:val="16"/>
                <w:lang w:val="en-GB"/>
              </w:rPr>
              <w:t>Process Terminated</w:t>
            </w:r>
          </w:p>
        </w:tc>
      </w:tr>
      <w:tr w:rsidR="002440A0" w:rsidRPr="00C37788" w14:paraId="2CEB4DD2" w14:textId="77777777" w:rsidTr="00223124">
        <w:trPr>
          <w:tblCellSpacing w:w="0" w:type="dxa"/>
        </w:trPr>
        <w:tc>
          <w:tcPr>
            <w:tcW w:w="0" w:type="auto"/>
            <w:vMerge/>
            <w:shd w:val="clear" w:color="auto" w:fill="BFBFBF" w:themeFill="background1" w:themeFillShade="BF"/>
            <w:vAlign w:val="center"/>
            <w:hideMark/>
          </w:tcPr>
          <w:p w14:paraId="4606C51B" w14:textId="77777777" w:rsidR="002440A0" w:rsidRPr="00EC2B2C" w:rsidRDefault="002440A0" w:rsidP="00223124">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0CC46B30" w14:textId="77777777" w:rsidR="002440A0" w:rsidRPr="009507DC" w:rsidRDefault="002440A0" w:rsidP="00223124">
            <w:pPr>
              <w:rPr>
                <w:sz w:val="16"/>
                <w:szCs w:val="16"/>
                <w:lang w:val="en-GB"/>
              </w:rPr>
            </w:pPr>
          </w:p>
        </w:tc>
        <w:tc>
          <w:tcPr>
            <w:tcW w:w="848" w:type="dxa"/>
            <w:tcBorders>
              <w:left w:val="single" w:sz="4" w:space="0" w:color="auto"/>
            </w:tcBorders>
            <w:shd w:val="clear" w:color="auto" w:fill="FFFFFF" w:themeFill="background1"/>
            <w:hideMark/>
          </w:tcPr>
          <w:p w14:paraId="6650C3C3" w14:textId="77777777" w:rsidR="002440A0" w:rsidRPr="009507DC" w:rsidRDefault="002440A0" w:rsidP="00223124">
            <w:pPr>
              <w:rPr>
                <w:sz w:val="16"/>
                <w:szCs w:val="16"/>
                <w:lang w:val="en-GB"/>
              </w:rPr>
            </w:pPr>
            <w:r w:rsidRPr="009507DC">
              <w:rPr>
                <w:color w:val="000000"/>
                <w:sz w:val="16"/>
                <w:szCs w:val="16"/>
                <w:lang w:val="en-GB"/>
              </w:rPr>
              <w:t>ASR-H</w:t>
            </w:r>
          </w:p>
        </w:tc>
        <w:tc>
          <w:tcPr>
            <w:tcW w:w="2307" w:type="dxa"/>
            <w:tcBorders>
              <w:left w:val="single" w:sz="4" w:space="0" w:color="auto"/>
            </w:tcBorders>
            <w:shd w:val="clear" w:color="auto" w:fill="FFFFFF" w:themeFill="background1"/>
            <w:hideMark/>
          </w:tcPr>
          <w:p w14:paraId="4372F9F0" w14:textId="77777777" w:rsidR="002440A0" w:rsidRPr="009507DC" w:rsidRDefault="002440A0" w:rsidP="00223124">
            <w:pPr>
              <w:rPr>
                <w:sz w:val="16"/>
                <w:szCs w:val="16"/>
                <w:lang w:val="en-GB"/>
              </w:rPr>
            </w:pPr>
            <w:r w:rsidRPr="009507DC">
              <w:rPr>
                <w:color w:val="000000"/>
                <w:sz w:val="16"/>
                <w:szCs w:val="16"/>
                <w:lang w:val="en-GB"/>
              </w:rPr>
              <w:t>Function Amended</w:t>
            </w:r>
          </w:p>
        </w:tc>
      </w:tr>
      <w:tr w:rsidR="002440A0" w:rsidRPr="00C37788" w14:paraId="03E61BC2" w14:textId="77777777" w:rsidTr="00223124">
        <w:trPr>
          <w:tblCellSpacing w:w="0" w:type="dxa"/>
        </w:trPr>
        <w:tc>
          <w:tcPr>
            <w:tcW w:w="0" w:type="auto"/>
            <w:vMerge/>
            <w:shd w:val="clear" w:color="auto" w:fill="BFBFBF" w:themeFill="background1" w:themeFillShade="BF"/>
            <w:vAlign w:val="center"/>
            <w:hideMark/>
          </w:tcPr>
          <w:p w14:paraId="5A153EC3" w14:textId="77777777" w:rsidR="002440A0" w:rsidRPr="00EC2B2C" w:rsidRDefault="002440A0" w:rsidP="00223124">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7C15B7FF" w14:textId="77777777" w:rsidR="002440A0" w:rsidRPr="009507DC" w:rsidRDefault="002440A0" w:rsidP="00223124">
            <w:pPr>
              <w:rPr>
                <w:sz w:val="16"/>
                <w:szCs w:val="16"/>
                <w:lang w:val="en-GB"/>
              </w:rPr>
            </w:pPr>
          </w:p>
        </w:tc>
        <w:tc>
          <w:tcPr>
            <w:tcW w:w="848" w:type="dxa"/>
            <w:tcBorders>
              <w:left w:val="single" w:sz="4" w:space="0" w:color="auto"/>
            </w:tcBorders>
            <w:shd w:val="clear" w:color="auto" w:fill="F2F2F2" w:themeFill="background1" w:themeFillShade="F2"/>
            <w:hideMark/>
          </w:tcPr>
          <w:p w14:paraId="6840A6D3" w14:textId="77777777" w:rsidR="002440A0" w:rsidRPr="009507DC" w:rsidRDefault="002440A0" w:rsidP="00223124">
            <w:pPr>
              <w:rPr>
                <w:sz w:val="16"/>
                <w:szCs w:val="16"/>
                <w:lang w:val="en-GB"/>
              </w:rPr>
            </w:pPr>
            <w:r w:rsidRPr="009507DC">
              <w:rPr>
                <w:color w:val="000000"/>
                <w:sz w:val="16"/>
                <w:szCs w:val="16"/>
                <w:lang w:val="en-GB"/>
              </w:rPr>
              <w:t>ASR-I</w:t>
            </w:r>
          </w:p>
        </w:tc>
        <w:tc>
          <w:tcPr>
            <w:tcW w:w="2307" w:type="dxa"/>
            <w:tcBorders>
              <w:left w:val="single" w:sz="4" w:space="0" w:color="auto"/>
            </w:tcBorders>
            <w:shd w:val="clear" w:color="auto" w:fill="F2F2F2" w:themeFill="background1" w:themeFillShade="F2"/>
            <w:hideMark/>
          </w:tcPr>
          <w:p w14:paraId="134CC9CB" w14:textId="77777777" w:rsidR="002440A0" w:rsidRPr="009507DC" w:rsidRDefault="002440A0" w:rsidP="00223124">
            <w:pPr>
              <w:rPr>
                <w:sz w:val="16"/>
                <w:szCs w:val="16"/>
                <w:lang w:val="en-GB"/>
              </w:rPr>
            </w:pPr>
            <w:r w:rsidRPr="009507DC">
              <w:rPr>
                <w:color w:val="000000"/>
                <w:sz w:val="16"/>
                <w:szCs w:val="16"/>
                <w:lang w:val="en-GB"/>
              </w:rPr>
              <w:t>Function Disabled</w:t>
            </w:r>
          </w:p>
        </w:tc>
      </w:tr>
      <w:tr w:rsidR="002440A0" w:rsidRPr="00C37788" w14:paraId="1E9FD159" w14:textId="77777777" w:rsidTr="00223124">
        <w:trPr>
          <w:tblCellSpacing w:w="0" w:type="dxa"/>
        </w:trPr>
        <w:tc>
          <w:tcPr>
            <w:tcW w:w="0" w:type="auto"/>
            <w:vMerge/>
            <w:shd w:val="clear" w:color="auto" w:fill="BFBFBF" w:themeFill="background1" w:themeFillShade="BF"/>
            <w:vAlign w:val="center"/>
            <w:hideMark/>
          </w:tcPr>
          <w:p w14:paraId="2DC39EFE" w14:textId="77777777" w:rsidR="002440A0" w:rsidRPr="00EC2B2C" w:rsidRDefault="002440A0" w:rsidP="00223124">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44B754FC" w14:textId="77777777" w:rsidR="002440A0" w:rsidRPr="009507DC" w:rsidRDefault="002440A0" w:rsidP="00223124">
            <w:pPr>
              <w:rPr>
                <w:sz w:val="16"/>
                <w:szCs w:val="16"/>
                <w:lang w:val="en-GB"/>
              </w:rPr>
            </w:pPr>
          </w:p>
        </w:tc>
        <w:tc>
          <w:tcPr>
            <w:tcW w:w="848" w:type="dxa"/>
            <w:tcBorders>
              <w:left w:val="single" w:sz="4" w:space="0" w:color="auto"/>
            </w:tcBorders>
            <w:shd w:val="clear" w:color="auto" w:fill="FFFFFF" w:themeFill="background1"/>
            <w:hideMark/>
          </w:tcPr>
          <w:p w14:paraId="484411CD" w14:textId="77777777" w:rsidR="002440A0" w:rsidRPr="009507DC" w:rsidRDefault="002440A0" w:rsidP="00223124">
            <w:pPr>
              <w:rPr>
                <w:sz w:val="16"/>
                <w:szCs w:val="16"/>
                <w:lang w:val="en-GB"/>
              </w:rPr>
            </w:pPr>
            <w:r w:rsidRPr="009507DC">
              <w:rPr>
                <w:color w:val="000000"/>
                <w:sz w:val="16"/>
                <w:szCs w:val="16"/>
                <w:lang w:val="en-GB"/>
              </w:rPr>
              <w:t>ASR-J</w:t>
            </w:r>
          </w:p>
        </w:tc>
        <w:tc>
          <w:tcPr>
            <w:tcW w:w="2307" w:type="dxa"/>
            <w:tcBorders>
              <w:left w:val="single" w:sz="4" w:space="0" w:color="auto"/>
            </w:tcBorders>
            <w:shd w:val="clear" w:color="auto" w:fill="FFFFFF" w:themeFill="background1"/>
            <w:hideMark/>
          </w:tcPr>
          <w:p w14:paraId="766BBF89" w14:textId="77777777" w:rsidR="002440A0" w:rsidRPr="009507DC" w:rsidRDefault="002440A0" w:rsidP="00223124">
            <w:pPr>
              <w:rPr>
                <w:sz w:val="16"/>
                <w:szCs w:val="16"/>
                <w:lang w:val="en-GB"/>
              </w:rPr>
            </w:pPr>
            <w:r w:rsidRPr="009507DC">
              <w:rPr>
                <w:color w:val="000000"/>
                <w:sz w:val="16"/>
                <w:szCs w:val="16"/>
                <w:lang w:val="en-GB"/>
              </w:rPr>
              <w:t>Account Logout</w:t>
            </w:r>
          </w:p>
        </w:tc>
      </w:tr>
      <w:tr w:rsidR="002440A0" w:rsidRPr="00C37788" w14:paraId="6438CEE3" w14:textId="77777777" w:rsidTr="00223124">
        <w:trPr>
          <w:tblCellSpacing w:w="0" w:type="dxa"/>
        </w:trPr>
        <w:tc>
          <w:tcPr>
            <w:tcW w:w="0" w:type="auto"/>
            <w:vMerge/>
            <w:shd w:val="clear" w:color="auto" w:fill="BFBFBF" w:themeFill="background1" w:themeFillShade="BF"/>
            <w:vAlign w:val="center"/>
            <w:hideMark/>
          </w:tcPr>
          <w:p w14:paraId="742F106E" w14:textId="77777777" w:rsidR="002440A0" w:rsidRPr="00EC2B2C" w:rsidRDefault="002440A0" w:rsidP="00223124">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4C9648A4" w14:textId="77777777" w:rsidR="002440A0" w:rsidRPr="009507DC" w:rsidRDefault="002440A0" w:rsidP="00223124">
            <w:pPr>
              <w:rPr>
                <w:sz w:val="16"/>
                <w:szCs w:val="16"/>
                <w:lang w:val="en-GB"/>
              </w:rPr>
            </w:pPr>
          </w:p>
        </w:tc>
        <w:tc>
          <w:tcPr>
            <w:tcW w:w="848" w:type="dxa"/>
            <w:tcBorders>
              <w:left w:val="single" w:sz="4" w:space="0" w:color="auto"/>
            </w:tcBorders>
            <w:shd w:val="clear" w:color="auto" w:fill="F2F2F2" w:themeFill="background1" w:themeFillShade="F2"/>
            <w:hideMark/>
          </w:tcPr>
          <w:p w14:paraId="3C6D9F02" w14:textId="77777777" w:rsidR="002440A0" w:rsidRPr="009507DC" w:rsidRDefault="002440A0" w:rsidP="00223124">
            <w:pPr>
              <w:rPr>
                <w:sz w:val="16"/>
                <w:szCs w:val="16"/>
                <w:lang w:val="en-GB"/>
              </w:rPr>
            </w:pPr>
            <w:r w:rsidRPr="009507DC">
              <w:rPr>
                <w:color w:val="000000"/>
                <w:sz w:val="16"/>
                <w:szCs w:val="16"/>
                <w:lang w:val="en-GB"/>
              </w:rPr>
              <w:t>ASR-K</w:t>
            </w:r>
          </w:p>
        </w:tc>
        <w:tc>
          <w:tcPr>
            <w:tcW w:w="2307" w:type="dxa"/>
            <w:tcBorders>
              <w:left w:val="single" w:sz="4" w:space="0" w:color="auto"/>
            </w:tcBorders>
            <w:shd w:val="clear" w:color="auto" w:fill="F2F2F2" w:themeFill="background1" w:themeFillShade="F2"/>
            <w:hideMark/>
          </w:tcPr>
          <w:p w14:paraId="5479EAFD" w14:textId="77777777" w:rsidR="002440A0" w:rsidRPr="009507DC" w:rsidRDefault="002440A0" w:rsidP="00223124">
            <w:pPr>
              <w:rPr>
                <w:sz w:val="16"/>
                <w:szCs w:val="16"/>
                <w:lang w:val="en-GB"/>
              </w:rPr>
            </w:pPr>
            <w:r w:rsidRPr="009507DC">
              <w:rPr>
                <w:color w:val="000000"/>
                <w:sz w:val="16"/>
                <w:szCs w:val="16"/>
                <w:lang w:val="en-GB"/>
              </w:rPr>
              <w:t>Account Lockout</w:t>
            </w:r>
          </w:p>
        </w:tc>
      </w:tr>
      <w:tr w:rsidR="002440A0" w:rsidRPr="00C37788" w14:paraId="6EA6543B" w14:textId="77777777" w:rsidTr="00223124">
        <w:trPr>
          <w:tblCellSpacing w:w="0" w:type="dxa"/>
        </w:trPr>
        <w:tc>
          <w:tcPr>
            <w:tcW w:w="0" w:type="auto"/>
            <w:vMerge/>
            <w:shd w:val="clear" w:color="auto" w:fill="BFBFBF" w:themeFill="background1" w:themeFillShade="BF"/>
            <w:vAlign w:val="center"/>
            <w:hideMark/>
          </w:tcPr>
          <w:p w14:paraId="7265D8A4" w14:textId="77777777" w:rsidR="002440A0" w:rsidRPr="00EC2B2C" w:rsidRDefault="002440A0" w:rsidP="00223124">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48350749" w14:textId="77777777" w:rsidR="002440A0" w:rsidRPr="009507DC" w:rsidRDefault="002440A0" w:rsidP="00223124">
            <w:pPr>
              <w:rPr>
                <w:sz w:val="16"/>
                <w:szCs w:val="16"/>
                <w:lang w:val="en-GB"/>
              </w:rPr>
            </w:pPr>
          </w:p>
        </w:tc>
        <w:tc>
          <w:tcPr>
            <w:tcW w:w="848" w:type="dxa"/>
            <w:tcBorders>
              <w:left w:val="single" w:sz="4" w:space="0" w:color="auto"/>
            </w:tcBorders>
            <w:shd w:val="clear" w:color="auto" w:fill="FFFFFF" w:themeFill="background1"/>
            <w:hideMark/>
          </w:tcPr>
          <w:p w14:paraId="3565512A" w14:textId="77777777" w:rsidR="002440A0" w:rsidRPr="009507DC" w:rsidRDefault="002440A0" w:rsidP="00223124">
            <w:pPr>
              <w:rPr>
                <w:sz w:val="16"/>
                <w:szCs w:val="16"/>
                <w:lang w:val="en-GB"/>
              </w:rPr>
            </w:pPr>
            <w:r w:rsidRPr="009507DC">
              <w:rPr>
                <w:color w:val="000000"/>
                <w:sz w:val="16"/>
                <w:szCs w:val="16"/>
                <w:lang w:val="en-GB"/>
              </w:rPr>
              <w:t>ASR-L</w:t>
            </w:r>
          </w:p>
        </w:tc>
        <w:tc>
          <w:tcPr>
            <w:tcW w:w="2307" w:type="dxa"/>
            <w:tcBorders>
              <w:left w:val="single" w:sz="4" w:space="0" w:color="auto"/>
            </w:tcBorders>
            <w:shd w:val="clear" w:color="auto" w:fill="FFFFFF" w:themeFill="background1"/>
            <w:hideMark/>
          </w:tcPr>
          <w:p w14:paraId="0AE78357" w14:textId="77777777" w:rsidR="002440A0" w:rsidRPr="009507DC" w:rsidRDefault="002440A0" w:rsidP="00223124">
            <w:pPr>
              <w:rPr>
                <w:sz w:val="16"/>
                <w:szCs w:val="16"/>
                <w:lang w:val="en-GB"/>
              </w:rPr>
            </w:pPr>
            <w:r w:rsidRPr="009507DC">
              <w:rPr>
                <w:color w:val="000000"/>
                <w:sz w:val="16"/>
                <w:szCs w:val="16"/>
                <w:lang w:val="en-GB"/>
              </w:rPr>
              <w:t>Application Disabled</w:t>
            </w:r>
          </w:p>
        </w:tc>
      </w:tr>
      <w:tr w:rsidR="002440A0" w:rsidRPr="00C37788" w14:paraId="6D702826" w14:textId="77777777" w:rsidTr="00223124">
        <w:trPr>
          <w:tblCellSpacing w:w="0" w:type="dxa"/>
        </w:trPr>
        <w:tc>
          <w:tcPr>
            <w:tcW w:w="877" w:type="dxa"/>
            <w:tcBorders>
              <w:bottom w:val="single" w:sz="4" w:space="0" w:color="auto"/>
            </w:tcBorders>
            <w:shd w:val="clear" w:color="auto" w:fill="D9D9D9" w:themeFill="background1" w:themeFillShade="D9"/>
            <w:hideMark/>
          </w:tcPr>
          <w:p w14:paraId="7DFA3B0A" w14:textId="77777777" w:rsidR="002440A0" w:rsidRPr="00EC2B2C" w:rsidRDefault="002440A0" w:rsidP="00223124">
            <w:pPr>
              <w:spacing w:before="100" w:beforeAutospacing="1" w:after="0" w:afterAutospacing="0"/>
              <w:ind w:right="23"/>
              <w:rPr>
                <w:sz w:val="16"/>
                <w:szCs w:val="16"/>
                <w:lang w:val="en-GB"/>
              </w:rPr>
            </w:pPr>
            <w:r w:rsidRPr="00EC2B2C">
              <w:rPr>
                <w:sz w:val="16"/>
                <w:szCs w:val="16"/>
                <w:lang w:val="en-GB"/>
              </w:rPr>
              <w:t>Intrusive</w:t>
            </w:r>
          </w:p>
        </w:tc>
        <w:tc>
          <w:tcPr>
            <w:tcW w:w="3833" w:type="dxa"/>
            <w:tcBorders>
              <w:left w:val="single" w:sz="4" w:space="0" w:color="auto"/>
              <w:bottom w:val="single" w:sz="4" w:space="0" w:color="auto"/>
            </w:tcBorders>
            <w:shd w:val="clear" w:color="auto" w:fill="D9D9D9" w:themeFill="background1" w:themeFillShade="D9"/>
            <w:hideMark/>
          </w:tcPr>
          <w:p w14:paraId="03B7E626" w14:textId="77777777" w:rsidR="002440A0" w:rsidRPr="009507DC" w:rsidRDefault="002440A0" w:rsidP="00223124">
            <w:pPr>
              <w:rPr>
                <w:sz w:val="16"/>
                <w:szCs w:val="16"/>
                <w:lang w:val="en-GB"/>
              </w:rPr>
            </w:pPr>
            <w:r w:rsidRPr="009507DC">
              <w:rPr>
                <w:sz w:val="16"/>
                <w:szCs w:val="16"/>
                <w:lang w:val="en-GB"/>
              </w:rPr>
              <w:t>User's environment altered</w:t>
            </w:r>
          </w:p>
        </w:tc>
        <w:tc>
          <w:tcPr>
            <w:tcW w:w="848" w:type="dxa"/>
            <w:tcBorders>
              <w:left w:val="single" w:sz="4" w:space="0" w:color="auto"/>
              <w:bottom w:val="single" w:sz="4" w:space="0" w:color="auto"/>
            </w:tcBorders>
            <w:shd w:val="clear" w:color="auto" w:fill="F2F2F2" w:themeFill="background1" w:themeFillShade="F2"/>
            <w:hideMark/>
          </w:tcPr>
          <w:p w14:paraId="4104E87E" w14:textId="77777777" w:rsidR="002440A0" w:rsidRPr="009507DC" w:rsidRDefault="002440A0" w:rsidP="00223124">
            <w:pPr>
              <w:rPr>
                <w:sz w:val="16"/>
                <w:szCs w:val="16"/>
                <w:lang w:val="en-GB"/>
              </w:rPr>
            </w:pPr>
            <w:r w:rsidRPr="009507DC">
              <w:rPr>
                <w:color w:val="000000"/>
                <w:sz w:val="16"/>
                <w:szCs w:val="16"/>
                <w:lang w:val="en-GB"/>
              </w:rPr>
              <w:t>ASR-M</w:t>
            </w:r>
          </w:p>
        </w:tc>
        <w:tc>
          <w:tcPr>
            <w:tcW w:w="2307" w:type="dxa"/>
            <w:tcBorders>
              <w:left w:val="single" w:sz="4" w:space="0" w:color="auto"/>
              <w:bottom w:val="single" w:sz="4" w:space="0" w:color="auto"/>
            </w:tcBorders>
            <w:shd w:val="clear" w:color="auto" w:fill="F2F2F2" w:themeFill="background1" w:themeFillShade="F2"/>
            <w:hideMark/>
          </w:tcPr>
          <w:p w14:paraId="7457F573" w14:textId="77777777" w:rsidR="002440A0" w:rsidRPr="009507DC" w:rsidRDefault="002440A0" w:rsidP="00223124">
            <w:pPr>
              <w:rPr>
                <w:sz w:val="16"/>
                <w:szCs w:val="16"/>
                <w:lang w:val="en-GB"/>
              </w:rPr>
            </w:pPr>
            <w:r w:rsidRPr="009507DC">
              <w:rPr>
                <w:color w:val="000000"/>
                <w:sz w:val="16"/>
                <w:szCs w:val="16"/>
                <w:lang w:val="en-GB"/>
              </w:rPr>
              <w:t>Collect Data from User</w:t>
            </w:r>
          </w:p>
        </w:tc>
      </w:tr>
    </w:tbl>
    <w:p w14:paraId="02C11EE3" w14:textId="77777777" w:rsidR="002440A0" w:rsidRDefault="002440A0" w:rsidP="002440A0">
      <w:pPr>
        <w:pStyle w:val="Heading3"/>
      </w:pPr>
    </w:p>
    <w:p w14:paraId="105446D3" w14:textId="77777777" w:rsidR="002440A0" w:rsidRDefault="002440A0" w:rsidP="00A66EF2"/>
    <w:p w14:paraId="5C191BE2" w14:textId="77777777" w:rsidR="00A66EF2" w:rsidRDefault="00A66EF2" w:rsidP="00A66EF2">
      <w:pPr>
        <w:pStyle w:val="Heading3"/>
      </w:pPr>
      <w:r>
        <w:t>Source code</w:t>
      </w:r>
    </w:p>
    <w:p w14:paraId="4A4F94CD" w14:textId="77777777" w:rsidR="00A66EF2" w:rsidRDefault="00A66EF2" w:rsidP="00A66EF2"/>
    <w:p w14:paraId="6A0C654C" w14:textId="77777777" w:rsidR="00A66EF2" w:rsidRDefault="00A66EF2" w:rsidP="00A66EF2">
      <w:pPr>
        <w:pStyle w:val="Heading3"/>
      </w:pPr>
      <w:r>
        <w:t>Implementation</w:t>
      </w:r>
    </w:p>
    <w:p w14:paraId="7896F2DE" w14:textId="77777777" w:rsidR="00A66EF2" w:rsidRDefault="00A66EF2" w:rsidP="00A66EF2"/>
    <w:p w14:paraId="4761379C" w14:textId="157A0AB3" w:rsidR="007F1334" w:rsidRDefault="00A66EF2" w:rsidP="007F1334">
      <w:pPr>
        <w:pStyle w:val="Heading3"/>
      </w:pPr>
      <w:r>
        <w:t>Consideration</w:t>
      </w:r>
      <w:r w:rsidR="007F1334">
        <w:t>s</w:t>
      </w:r>
    </w:p>
    <w:p w14:paraId="537DA043" w14:textId="77777777" w:rsidR="007F1334" w:rsidRDefault="007F1334" w:rsidP="007F1334"/>
    <w:p w14:paraId="45F7C77B" w14:textId="77777777" w:rsidR="007F1334" w:rsidRDefault="007F1334" w:rsidP="007F1334">
      <w:pPr>
        <w:pStyle w:val="Heading3"/>
      </w:pPr>
      <w:r>
        <w:t>Related implementations</w:t>
      </w:r>
    </w:p>
    <w:p w14:paraId="4BA1871E" w14:textId="002320F3" w:rsidR="00E86546" w:rsidRDefault="005F2994" w:rsidP="00BC01B6">
      <w:r>
        <w:t>[</w:t>
      </w:r>
      <w:r w:rsidR="00E86546">
        <w:t>mention clever traffic load balancers]</w:t>
      </w:r>
    </w:p>
    <w:p w14:paraId="0A5A6304" w14:textId="48954401" w:rsidR="004A0410" w:rsidRDefault="004A0410" w:rsidP="00BC01B6">
      <w:r>
        <w:t>[other application firewalls e.g. database]</w:t>
      </w:r>
    </w:p>
    <w:p w14:paraId="1735948A" w14:textId="5EB3BEE0" w:rsidR="00EB31E7" w:rsidRPr="00EB31E7" w:rsidRDefault="00EB31E7" w:rsidP="00BC01B6">
      <w:r>
        <w:t>[use of a WAF as detection point(s) for application to consume</w:t>
      </w:r>
      <w:r w:rsidR="005F2994">
        <w:t xml:space="preserve"> e.g. using HTTP headers like ModSecurity supports</w:t>
      </w:r>
      <w:r>
        <w:t>]</w:t>
      </w:r>
    </w:p>
    <w:p w14:paraId="05F93F23" w14:textId="77777777" w:rsidR="007F1334" w:rsidRDefault="007F1334" w:rsidP="007F1334"/>
    <w:p w14:paraId="6450C9CB" w14:textId="77777777" w:rsidR="004A0410" w:rsidRPr="007F1334" w:rsidRDefault="004A0410" w:rsidP="007F1334">
      <w:pPr>
        <w:sectPr w:rsidR="004A0410" w:rsidRPr="007F1334" w:rsidSect="00B25B72">
          <w:headerReference w:type="even" r:id="rId42"/>
          <w:headerReference w:type="default" r:id="rId43"/>
          <w:endnotePr>
            <w:numFmt w:val="decimal"/>
          </w:endnotePr>
          <w:pgSz w:w="10699" w:h="13920" w:code="126"/>
          <w:pgMar w:top="1418" w:right="1298" w:bottom="1418" w:left="1077" w:header="505" w:footer="505" w:gutter="505"/>
          <w:cols w:space="720"/>
        </w:sectPr>
      </w:pPr>
    </w:p>
    <w:p w14:paraId="7613807B" w14:textId="5FE83DB7" w:rsidR="00E6386E" w:rsidRDefault="00A972D3" w:rsidP="00E6386E">
      <w:pPr>
        <w:pStyle w:val="Heading1"/>
      </w:pPr>
      <w:bookmarkStart w:id="77" w:name="_Ref205893063"/>
      <w:bookmarkStart w:id="78" w:name="_Ref205893238"/>
      <w:bookmarkStart w:id="79" w:name="_Toc231977070"/>
      <w:r>
        <w:t>Part V</w:t>
      </w:r>
      <w:r w:rsidR="00E6386E">
        <w:t xml:space="preserve"> : </w:t>
      </w:r>
      <w:r w:rsidR="00D922CF">
        <w:t>Reference</w:t>
      </w:r>
      <w:bookmarkEnd w:id="77"/>
      <w:bookmarkEnd w:id="78"/>
      <w:bookmarkEnd w:id="79"/>
    </w:p>
    <w:p w14:paraId="6534F5B4" w14:textId="0BD06899" w:rsidR="00E6386E" w:rsidRDefault="0022642B" w:rsidP="0022642B">
      <w:r>
        <w:t>In this section</w:t>
      </w:r>
      <w:r w:rsidR="00913C65">
        <w:t>, the primary referenc</w:t>
      </w:r>
      <w:r w:rsidR="00136F53">
        <w:t xml:space="preserve">e information </w:t>
      </w:r>
      <w:r w:rsidR="009F3BE5">
        <w:t xml:space="preserve">sources </w:t>
      </w:r>
      <w:r w:rsidR="00136F53">
        <w:t xml:space="preserve">are included. Updates and new </w:t>
      </w:r>
      <w:r w:rsidR="00913C65">
        <w:t xml:space="preserve">reference materials </w:t>
      </w:r>
      <w:r w:rsidR="009F3BE5">
        <w:t>are maintained</w:t>
      </w:r>
      <w:r w:rsidR="00AC4C22">
        <w:t xml:space="preserve"> on the OWASP AppSensor P</w:t>
      </w:r>
      <w:r w:rsidR="00913C65">
        <w:t>roject</w:t>
      </w:r>
      <w:r w:rsidR="00AC4C22" w:rsidRPr="00AC4C22">
        <w:rPr>
          <w:vertAlign w:val="superscript"/>
        </w:rPr>
        <w:fldChar w:fldCharType="begin"/>
      </w:r>
      <w:r w:rsidR="00AC4C22" w:rsidRPr="00AC4C22">
        <w:rPr>
          <w:vertAlign w:val="superscript"/>
        </w:rPr>
        <w:instrText xml:space="preserve"> NOTEREF _Ref222115619 \h </w:instrText>
      </w:r>
      <w:r w:rsidR="00AC4C22" w:rsidRPr="00AC4C22">
        <w:rPr>
          <w:vertAlign w:val="superscript"/>
        </w:rPr>
      </w:r>
      <w:r w:rsidR="00AC4C22" w:rsidRPr="00AC4C22">
        <w:rPr>
          <w:vertAlign w:val="superscript"/>
        </w:rPr>
        <w:fldChar w:fldCharType="separate"/>
      </w:r>
      <w:r w:rsidR="00856213">
        <w:rPr>
          <w:vertAlign w:val="superscript"/>
        </w:rPr>
        <w:t>1</w:t>
      </w:r>
      <w:r w:rsidR="00AC4C22" w:rsidRPr="00AC4C22">
        <w:rPr>
          <w:vertAlign w:val="superscript"/>
        </w:rPr>
        <w:fldChar w:fldCharType="end"/>
      </w:r>
      <w:r w:rsidR="00913C65">
        <w:t xml:space="preserve"> website.</w:t>
      </w:r>
    </w:p>
    <w:p w14:paraId="7DD7D13E" w14:textId="77777777" w:rsidR="00E6386E" w:rsidRDefault="00E6386E" w:rsidP="00E6386E"/>
    <w:p w14:paraId="5B832957" w14:textId="77777777" w:rsidR="00E6386E" w:rsidRDefault="00E6386E" w:rsidP="00E6386E"/>
    <w:p w14:paraId="51D5C526" w14:textId="77777777" w:rsidR="00E6386E" w:rsidRPr="00B25B72" w:rsidRDefault="00E6386E" w:rsidP="00E6386E">
      <w:pPr>
        <w:sectPr w:rsidR="00E6386E" w:rsidRPr="00B25B72" w:rsidSect="00C81357">
          <w:headerReference w:type="even" r:id="rId44"/>
          <w:headerReference w:type="default" r:id="rId45"/>
          <w:pgSz w:w="10699" w:h="13920" w:code="126"/>
          <w:pgMar w:top="1418" w:right="1298" w:bottom="1418" w:left="1077" w:header="505" w:footer="505" w:gutter="505"/>
          <w:cols w:space="720"/>
        </w:sectPr>
      </w:pPr>
    </w:p>
    <w:p w14:paraId="10F914C8" w14:textId="459E59A2" w:rsidR="00E6386E" w:rsidRDefault="00D922CF" w:rsidP="00E6386E">
      <w:pPr>
        <w:pStyle w:val="Heading2"/>
      </w:pPr>
      <w:bookmarkStart w:id="80" w:name="_Ref222029213"/>
      <w:bookmarkStart w:id="81" w:name="_Toc231977071"/>
      <w:r w:rsidRPr="00DA08BB">
        <w:t>Glossary</w:t>
      </w:r>
      <w:bookmarkEnd w:id="80"/>
      <w:bookmarkEnd w:id="81"/>
    </w:p>
    <w:p w14:paraId="75C16003" w14:textId="397BAE93" w:rsidR="00A75585" w:rsidRDefault="0015267E" w:rsidP="0042015B">
      <w:r>
        <w:t xml:space="preserve">A glossary of terminology has been produced for the project to define what particular </w:t>
      </w:r>
      <w:r w:rsidR="00A75585">
        <w:t>terminolo</w:t>
      </w:r>
      <w:r>
        <w:t xml:space="preserve">gy means in the context of application layer intrusion detection and prevention. </w:t>
      </w:r>
      <w:r w:rsidR="00A75585">
        <w:t>In some cases existing intrusion detection terminology is not consistent with an application</w:t>
      </w:r>
      <w:r w:rsidR="001E614E">
        <w:t xml:space="preserve"> layer</w:t>
      </w:r>
      <w:r w:rsidR="00A75585">
        <w:t xml:space="preserve"> approach</w:t>
      </w:r>
      <w:r w:rsidR="001E614E">
        <w:t>, is implementation specific,</w:t>
      </w:r>
      <w:r w:rsidR="00A75585">
        <w:t xml:space="preserve"> or has an alternative meaning in software </w:t>
      </w:r>
      <w:r w:rsidR="001E614E">
        <w:t>development that</w:t>
      </w:r>
      <w:r w:rsidR="00A75585">
        <w:t xml:space="preserve"> could lead to confusion.</w:t>
      </w:r>
    </w:p>
    <w:p w14:paraId="0C92E357" w14:textId="24D45C59" w:rsidR="00A75585" w:rsidRDefault="0015267E" w:rsidP="00F554A0">
      <w:r>
        <w:t xml:space="preserve">Resources from </w:t>
      </w:r>
      <w:r w:rsidR="00C35CA1">
        <w:t>US Committee on National Security Systems (</w:t>
      </w:r>
      <w:r>
        <w:t>CNSS</w:t>
      </w:r>
      <w:r w:rsidR="00C35CA1">
        <w:t>)</w:t>
      </w:r>
      <w:r w:rsidR="00C35CA1">
        <w:rPr>
          <w:rStyle w:val="EndnoteReference"/>
        </w:rPr>
        <w:endnoteReference w:id="76"/>
      </w:r>
      <w:r>
        <w:t>, MITRE Corporation</w:t>
      </w:r>
      <w:r>
        <w:rPr>
          <w:rStyle w:val="EndnoteReference"/>
        </w:rPr>
        <w:endnoteReference w:id="77"/>
      </w:r>
      <w:r>
        <w:t xml:space="preserve"> and </w:t>
      </w:r>
      <w:r w:rsidR="0063177A">
        <w:t>National Institute of Standards and Technology (</w:t>
      </w:r>
      <w:r>
        <w:t>NIST</w:t>
      </w:r>
      <w:r w:rsidR="0063177A">
        <w:t>)</w:t>
      </w:r>
      <w:r w:rsidR="0063177A" w:rsidRPr="0063177A">
        <w:rPr>
          <w:vertAlign w:val="superscript"/>
        </w:rPr>
        <w:fldChar w:fldCharType="begin"/>
      </w:r>
      <w:r w:rsidR="0063177A" w:rsidRPr="0063177A">
        <w:rPr>
          <w:vertAlign w:val="superscript"/>
        </w:rPr>
        <w:instrText xml:space="preserve"> NOTEREF _Ref231959580 \h </w:instrText>
      </w:r>
      <w:r w:rsidR="0063177A" w:rsidRPr="0063177A">
        <w:rPr>
          <w:vertAlign w:val="superscript"/>
        </w:rPr>
      </w:r>
      <w:r w:rsidR="0063177A" w:rsidRPr="0063177A">
        <w:rPr>
          <w:vertAlign w:val="superscript"/>
        </w:rPr>
        <w:fldChar w:fldCharType="separate"/>
      </w:r>
      <w:r w:rsidR="00856213">
        <w:rPr>
          <w:vertAlign w:val="superscript"/>
        </w:rPr>
        <w:t>20</w:t>
      </w:r>
      <w:r w:rsidR="0063177A" w:rsidRPr="0063177A">
        <w:rPr>
          <w:vertAlign w:val="superscript"/>
        </w:rPr>
        <w:fldChar w:fldCharType="end"/>
      </w:r>
      <w:r w:rsidR="0063177A">
        <w:t xml:space="preserve"> </w:t>
      </w:r>
      <w:r>
        <w:t>were used to find and determine names.</w:t>
      </w:r>
      <w:r w:rsidR="00A75585">
        <w:t xml:space="preserve"> Adopters are encouraged to use terminology that is consistent with their own in-house standards and which are familiar to development teams.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659"/>
      </w:tblGrid>
      <w:tr w:rsidR="00F554A0" w14:paraId="762D0A19" w14:textId="77777777" w:rsidTr="00DA08BB">
        <w:tc>
          <w:tcPr>
            <w:tcW w:w="2376" w:type="dxa"/>
            <w:tcMar>
              <w:bottom w:w="108" w:type="dxa"/>
            </w:tcMar>
          </w:tcPr>
          <w:p w14:paraId="1E37298A" w14:textId="22F984DC" w:rsidR="00F554A0" w:rsidRPr="00575920" w:rsidRDefault="00B36EE1" w:rsidP="006F753D">
            <w:pPr>
              <w:rPr>
                <w:b/>
              </w:rPr>
            </w:pPr>
            <w:r w:rsidRPr="00575920">
              <w:rPr>
                <w:b/>
              </w:rPr>
              <w:t>Access Controller</w:t>
            </w:r>
          </w:p>
        </w:tc>
        <w:tc>
          <w:tcPr>
            <w:tcW w:w="5659" w:type="dxa"/>
            <w:tcMar>
              <w:bottom w:w="108" w:type="dxa"/>
            </w:tcMar>
          </w:tcPr>
          <w:p w14:paraId="4541537F" w14:textId="25FE24BD" w:rsidR="00F554A0" w:rsidRDefault="00B36EE1" w:rsidP="006F753D">
            <w:r w:rsidRPr="00B36EE1">
              <w:t xml:space="preserve">The access controller component performs the authorization function in the </w:t>
            </w:r>
            <w:r w:rsidRPr="00575920">
              <w:rPr>
                <w:b/>
              </w:rPr>
              <w:t>event analysis engine</w:t>
            </w:r>
            <w:r w:rsidRPr="00B36EE1">
              <w:t xml:space="preserve">. Based on the authenticated </w:t>
            </w:r>
            <w:r w:rsidRPr="00575920">
              <w:rPr>
                <w:b/>
              </w:rPr>
              <w:t>user</w:t>
            </w:r>
            <w:r w:rsidRPr="00B36EE1">
              <w:t xml:space="preserve"> (</w:t>
            </w:r>
            <w:r w:rsidRPr="00575920">
              <w:rPr>
                <w:b/>
              </w:rPr>
              <w:t>client application</w:t>
            </w:r>
            <w:r>
              <w:t>/</w:t>
            </w:r>
            <w:r w:rsidRPr="00B36EE1">
              <w:t xml:space="preserve">reporting client), the access controller determines what functions and data are available to said </w:t>
            </w:r>
            <w:r w:rsidRPr="00575920">
              <w:rPr>
                <w:b/>
              </w:rPr>
              <w:t>user</w:t>
            </w:r>
            <w:r w:rsidRPr="00B36EE1">
              <w:t xml:space="preserve"> and enforces access to those.</w:t>
            </w:r>
          </w:p>
        </w:tc>
      </w:tr>
      <w:tr w:rsidR="00F554A0" w14:paraId="239B4B66" w14:textId="77777777" w:rsidTr="00DA08BB">
        <w:tc>
          <w:tcPr>
            <w:tcW w:w="2376" w:type="dxa"/>
            <w:tcMar>
              <w:bottom w:w="108" w:type="dxa"/>
            </w:tcMar>
          </w:tcPr>
          <w:p w14:paraId="38E94E8E" w14:textId="14F56A5D" w:rsidR="00F554A0" w:rsidRPr="00575920" w:rsidRDefault="00C976A8" w:rsidP="006F753D">
            <w:pPr>
              <w:rPr>
                <w:b/>
              </w:rPr>
            </w:pPr>
            <w:r w:rsidRPr="00575920">
              <w:rPr>
                <w:b/>
              </w:rPr>
              <w:t>Attack</w:t>
            </w:r>
          </w:p>
        </w:tc>
        <w:tc>
          <w:tcPr>
            <w:tcW w:w="5659" w:type="dxa"/>
            <w:tcMar>
              <w:bottom w:w="108" w:type="dxa"/>
            </w:tcMar>
          </w:tcPr>
          <w:p w14:paraId="69775F98" w14:textId="0B7067E9" w:rsidR="00F554A0" w:rsidRDefault="00C976A8" w:rsidP="00C976A8">
            <w:r>
              <w:t xml:space="preserve">Any kind of malicious activity that attempts to collect, disrupt, deny, degrade, or destroy information system resources or the information itself. Specifically within the context of AppSensor, an attack is a collection of </w:t>
            </w:r>
            <w:r w:rsidRPr="00575920">
              <w:rPr>
                <w:b/>
              </w:rPr>
              <w:t>events</w:t>
            </w:r>
            <w:r>
              <w:t xml:space="preserve"> that violates a specified policy</w:t>
            </w:r>
            <w:r w:rsidR="00D652F9">
              <w:t xml:space="preserve">, </w:t>
            </w:r>
            <w:commentRangeStart w:id="82"/>
            <w:r w:rsidR="00D652F9" w:rsidRPr="00D652F9">
              <w:t>whether signature or anomaly-based</w:t>
            </w:r>
            <w:commentRangeEnd w:id="82"/>
            <w:r w:rsidR="00D652F9">
              <w:rPr>
                <w:rStyle w:val="CommentReference"/>
              </w:rPr>
              <w:commentReference w:id="82"/>
            </w:r>
            <w:r>
              <w:t xml:space="preserve">.  </w:t>
            </w:r>
          </w:p>
        </w:tc>
      </w:tr>
      <w:tr w:rsidR="00074F2E" w14:paraId="1A9EF193" w14:textId="77777777" w:rsidTr="00DA08BB">
        <w:tc>
          <w:tcPr>
            <w:tcW w:w="2376" w:type="dxa"/>
            <w:tcMar>
              <w:bottom w:w="108" w:type="dxa"/>
            </w:tcMar>
          </w:tcPr>
          <w:p w14:paraId="4101DFB1" w14:textId="5EA66480" w:rsidR="00074F2E" w:rsidRDefault="00074F2E" w:rsidP="006F753D">
            <w:pPr>
              <w:rPr>
                <w:b/>
              </w:rPr>
            </w:pPr>
            <w:r>
              <w:rPr>
                <w:b/>
              </w:rPr>
              <w:t>Attack Store</w:t>
            </w:r>
          </w:p>
        </w:tc>
        <w:tc>
          <w:tcPr>
            <w:tcW w:w="5659" w:type="dxa"/>
            <w:tcMar>
              <w:bottom w:w="108" w:type="dxa"/>
            </w:tcMar>
          </w:tcPr>
          <w:p w14:paraId="7FEF4E62" w14:textId="655D666F" w:rsidR="00074F2E" w:rsidRDefault="00074F2E" w:rsidP="00D652F9">
            <w:r w:rsidRPr="00074F2E">
              <w:t xml:space="preserve">The attack store is the storage mechanism for </w:t>
            </w:r>
            <w:r w:rsidRPr="00575920">
              <w:rPr>
                <w:b/>
              </w:rPr>
              <w:t>attacks</w:t>
            </w:r>
            <w:r w:rsidRPr="00074F2E">
              <w:t xml:space="preserve">, which are produced by the analysis of </w:t>
            </w:r>
            <w:r w:rsidRPr="00575920">
              <w:rPr>
                <w:b/>
              </w:rPr>
              <w:t>events</w:t>
            </w:r>
            <w:r w:rsidRPr="00074F2E">
              <w:t>.</w:t>
            </w:r>
          </w:p>
        </w:tc>
      </w:tr>
      <w:tr w:rsidR="00B36EE1" w14:paraId="398E0F5A" w14:textId="77777777" w:rsidTr="00DA08BB">
        <w:tc>
          <w:tcPr>
            <w:tcW w:w="2376" w:type="dxa"/>
            <w:tcMar>
              <w:bottom w:w="108" w:type="dxa"/>
            </w:tcMar>
          </w:tcPr>
          <w:p w14:paraId="25CC9BB3" w14:textId="19EFC5B7" w:rsidR="00B36EE1" w:rsidRDefault="00B36EE1" w:rsidP="006F753D">
            <w:pPr>
              <w:rPr>
                <w:b/>
              </w:rPr>
            </w:pPr>
            <w:r>
              <w:rPr>
                <w:b/>
              </w:rPr>
              <w:t>Authenticator</w:t>
            </w:r>
          </w:p>
        </w:tc>
        <w:tc>
          <w:tcPr>
            <w:tcW w:w="5659" w:type="dxa"/>
            <w:tcMar>
              <w:bottom w:w="108" w:type="dxa"/>
            </w:tcMar>
          </w:tcPr>
          <w:p w14:paraId="357DE384" w14:textId="6C3E9800" w:rsidR="00B36EE1" w:rsidRPr="00074F2E" w:rsidRDefault="00B36EE1" w:rsidP="00B36EE1">
            <w:r>
              <w:t xml:space="preserve">The authenticator is the component that performs user authentication. This functionality lives within the event analysis engine. Note: This component is used to authenticate </w:t>
            </w:r>
            <w:r w:rsidRPr="00575920">
              <w:rPr>
                <w:b/>
              </w:rPr>
              <w:t>client applications</w:t>
            </w:r>
            <w:r>
              <w:t xml:space="preserve"> and reporting clients, NOT end users to the </w:t>
            </w:r>
            <w:r w:rsidRPr="00575920">
              <w:rPr>
                <w:b/>
              </w:rPr>
              <w:t>client applications</w:t>
            </w:r>
            <w:r>
              <w:t xml:space="preserve"> or reporting clients.</w:t>
            </w:r>
          </w:p>
        </w:tc>
      </w:tr>
      <w:tr w:rsidR="00B36EE1" w14:paraId="10D0FDD7" w14:textId="77777777" w:rsidTr="00DA08BB">
        <w:tc>
          <w:tcPr>
            <w:tcW w:w="2376" w:type="dxa"/>
            <w:tcMar>
              <w:bottom w:w="108" w:type="dxa"/>
            </w:tcMar>
          </w:tcPr>
          <w:p w14:paraId="1650ECAE" w14:textId="3CA6D2DC" w:rsidR="00B36EE1" w:rsidRDefault="00B36EE1" w:rsidP="006F753D">
            <w:pPr>
              <w:rPr>
                <w:b/>
              </w:rPr>
            </w:pPr>
            <w:r>
              <w:rPr>
                <w:b/>
              </w:rPr>
              <w:t>Client Application</w:t>
            </w:r>
          </w:p>
        </w:tc>
        <w:tc>
          <w:tcPr>
            <w:tcW w:w="5659" w:type="dxa"/>
            <w:tcMar>
              <w:bottom w:w="108" w:type="dxa"/>
            </w:tcMar>
          </w:tcPr>
          <w:p w14:paraId="39947ECB" w14:textId="1A8054FF" w:rsidR="00B36EE1" w:rsidRPr="00074F2E" w:rsidRDefault="00B36EE1" w:rsidP="00D652F9">
            <w:r w:rsidRPr="00B36EE1">
              <w:t xml:space="preserve">The client application is the business application that is being protected by AppSensor. This is the application that will be annotated with </w:t>
            </w:r>
            <w:r w:rsidRPr="00575920">
              <w:rPr>
                <w:b/>
              </w:rPr>
              <w:t>detection points</w:t>
            </w:r>
            <w:r w:rsidRPr="00B36EE1">
              <w:t xml:space="preserve">, and will be protected by </w:t>
            </w:r>
            <w:commentRangeStart w:id="83"/>
            <w:r w:rsidRPr="00B36EE1">
              <w:t>response actions</w:t>
            </w:r>
            <w:commentRangeEnd w:id="83"/>
            <w:r>
              <w:rPr>
                <w:rStyle w:val="CommentReference"/>
              </w:rPr>
              <w:commentReference w:id="83"/>
            </w:r>
            <w:r w:rsidRPr="00B36EE1">
              <w:t>.</w:t>
            </w:r>
          </w:p>
        </w:tc>
      </w:tr>
      <w:tr w:rsidR="002C7B1F" w14:paraId="07670F11" w14:textId="77777777" w:rsidTr="00DA08BB">
        <w:tc>
          <w:tcPr>
            <w:tcW w:w="2376" w:type="dxa"/>
            <w:tcMar>
              <w:bottom w:w="108" w:type="dxa"/>
            </w:tcMar>
          </w:tcPr>
          <w:p w14:paraId="634E2CA3" w14:textId="2C43EFF8" w:rsidR="002C7B1F" w:rsidRDefault="002C7B1F" w:rsidP="006F753D">
            <w:pPr>
              <w:rPr>
                <w:b/>
              </w:rPr>
            </w:pPr>
            <w:r>
              <w:rPr>
                <w:b/>
              </w:rPr>
              <w:t>Correlation</w:t>
            </w:r>
          </w:p>
        </w:tc>
        <w:tc>
          <w:tcPr>
            <w:tcW w:w="5659" w:type="dxa"/>
            <w:tcMar>
              <w:bottom w:w="108" w:type="dxa"/>
            </w:tcMar>
          </w:tcPr>
          <w:p w14:paraId="4913606D" w14:textId="758477F5" w:rsidR="002C7B1F" w:rsidRPr="00B36EE1" w:rsidRDefault="002C7B1F" w:rsidP="002C7B1F">
            <w:r>
              <w:t xml:space="preserve">Correlation refers to the determination of relation between </w:t>
            </w:r>
            <w:r w:rsidRPr="002C7B1F">
              <w:rPr>
                <w:b/>
              </w:rPr>
              <w:t>events</w:t>
            </w:r>
            <w:r>
              <w:t xml:space="preserve"> based on some common set of data. For example, two seemingly unrelated </w:t>
            </w:r>
            <w:r w:rsidRPr="002C7B1F">
              <w:rPr>
                <w:b/>
              </w:rPr>
              <w:t>events</w:t>
            </w:r>
            <w:r>
              <w:t xml:space="preserve"> generated by two different </w:t>
            </w:r>
            <w:r w:rsidRPr="002C7B1F">
              <w:rPr>
                <w:b/>
              </w:rPr>
              <w:t>application clients</w:t>
            </w:r>
            <w:r>
              <w:t xml:space="preserve"> may be determined to be correlated together due to their being caused by end </w:t>
            </w:r>
            <w:r w:rsidRPr="002C7B1F">
              <w:rPr>
                <w:b/>
              </w:rPr>
              <w:t>users</w:t>
            </w:r>
            <w:r>
              <w:t xml:space="preserve"> sharing a common username.</w:t>
            </w:r>
          </w:p>
        </w:tc>
      </w:tr>
      <w:tr w:rsidR="00B36EE1" w14:paraId="3E1434E6" w14:textId="77777777" w:rsidTr="00DA08BB">
        <w:tc>
          <w:tcPr>
            <w:tcW w:w="2376" w:type="dxa"/>
            <w:tcMar>
              <w:bottom w:w="108" w:type="dxa"/>
            </w:tcMar>
          </w:tcPr>
          <w:p w14:paraId="37503A84" w14:textId="1C41D8CA" w:rsidR="00B36EE1" w:rsidRDefault="00B36EE1" w:rsidP="006F753D">
            <w:pPr>
              <w:rPr>
                <w:b/>
              </w:rPr>
            </w:pPr>
            <w:r>
              <w:rPr>
                <w:b/>
              </w:rPr>
              <w:t>Credential(s)</w:t>
            </w:r>
          </w:p>
        </w:tc>
        <w:tc>
          <w:tcPr>
            <w:tcW w:w="5659" w:type="dxa"/>
            <w:tcMar>
              <w:bottom w:w="108" w:type="dxa"/>
            </w:tcMar>
          </w:tcPr>
          <w:p w14:paraId="1BE1BCC9" w14:textId="284251D0" w:rsidR="00B36EE1" w:rsidRPr="00B36EE1" w:rsidRDefault="00B36EE1" w:rsidP="00D652F9">
            <w:r w:rsidRPr="00B36EE1">
              <w:t xml:space="preserve">The credential represents the object associated with identity assertion for </w:t>
            </w:r>
            <w:r w:rsidRPr="00575920">
              <w:rPr>
                <w:b/>
              </w:rPr>
              <w:t>client applications</w:t>
            </w:r>
            <w:r w:rsidRPr="00B36EE1">
              <w:t xml:space="preserve"> and reporting clients when authenticating to the </w:t>
            </w:r>
            <w:r w:rsidRPr="00575920">
              <w:rPr>
                <w:b/>
              </w:rPr>
              <w:t>event analysis engine</w:t>
            </w:r>
            <w:r w:rsidRPr="00B36EE1">
              <w:t>.</w:t>
            </w:r>
          </w:p>
        </w:tc>
      </w:tr>
      <w:tr w:rsidR="00D652F9" w14:paraId="4B21AC6B" w14:textId="77777777" w:rsidTr="00DA08BB">
        <w:tc>
          <w:tcPr>
            <w:tcW w:w="2376" w:type="dxa"/>
            <w:tcMar>
              <w:bottom w:w="108" w:type="dxa"/>
            </w:tcMar>
          </w:tcPr>
          <w:p w14:paraId="7F6E88D6" w14:textId="65E0550B" w:rsidR="00D652F9" w:rsidRPr="00D652F9" w:rsidDel="00C976A8" w:rsidRDefault="00D652F9" w:rsidP="006F753D">
            <w:pPr>
              <w:rPr>
                <w:b/>
              </w:rPr>
            </w:pPr>
            <w:r>
              <w:rPr>
                <w:b/>
              </w:rPr>
              <w:t>Detection Point</w:t>
            </w:r>
          </w:p>
        </w:tc>
        <w:tc>
          <w:tcPr>
            <w:tcW w:w="5659" w:type="dxa"/>
            <w:tcMar>
              <w:bottom w:w="108" w:type="dxa"/>
            </w:tcMar>
          </w:tcPr>
          <w:p w14:paraId="4E8478F8" w14:textId="3F253B15" w:rsidR="00D652F9" w:rsidRDefault="00D652F9" w:rsidP="00D652F9">
            <w:r>
              <w:t xml:space="preserve">A detection point is a specific point during the execution of a program that is instrumented in a way that allows event generation.  In practice, the execution of the program could involve components that are architecturally separate from the running </w:t>
            </w:r>
            <w:commentRangeStart w:id="84"/>
            <w:r>
              <w:t>application</w:t>
            </w:r>
            <w:commentRangeEnd w:id="84"/>
            <w:r w:rsidR="00B36EE1">
              <w:rPr>
                <w:rStyle w:val="CommentReference"/>
              </w:rPr>
              <w:commentReference w:id="84"/>
            </w:r>
            <w:r>
              <w:t>. For instance, a web application (A1) could use a detection point in a WAF that is protecting A1. This would still be considered a detection point for A1.</w:t>
            </w:r>
          </w:p>
        </w:tc>
      </w:tr>
      <w:tr w:rsidR="00F554A0" w14:paraId="6C3E2258" w14:textId="77777777" w:rsidTr="00DA08BB">
        <w:tc>
          <w:tcPr>
            <w:tcW w:w="2376" w:type="dxa"/>
            <w:tcMar>
              <w:bottom w:w="108" w:type="dxa"/>
            </w:tcMar>
          </w:tcPr>
          <w:p w14:paraId="17A8413A" w14:textId="7CF5183D" w:rsidR="00F554A0" w:rsidRPr="00D75549" w:rsidRDefault="00C976A8" w:rsidP="006F753D">
            <w:pPr>
              <w:rPr>
                <w:b/>
              </w:rPr>
            </w:pPr>
            <w:r w:rsidRPr="00D75549">
              <w:rPr>
                <w:b/>
              </w:rPr>
              <w:t>Event</w:t>
            </w:r>
          </w:p>
        </w:tc>
        <w:tc>
          <w:tcPr>
            <w:tcW w:w="5659" w:type="dxa"/>
            <w:tcMar>
              <w:bottom w:w="108" w:type="dxa"/>
            </w:tcMar>
          </w:tcPr>
          <w:p w14:paraId="2CDB1840" w14:textId="15E49356" w:rsidR="00F554A0" w:rsidRDefault="00C976A8" w:rsidP="00C976A8">
            <w:r>
              <w:t xml:space="preserve">An event is any observable occurrence in a system and/or network. Specifically within the context of AppSensor, an event is an observed occurrence that is monitored, with the intention that the occurrence be considered in the set of occurrences analyzed to determine </w:t>
            </w:r>
            <w:r w:rsidRPr="00D75549">
              <w:rPr>
                <w:b/>
              </w:rPr>
              <w:t>attacks</w:t>
            </w:r>
            <w:r>
              <w:t>.</w:t>
            </w:r>
          </w:p>
        </w:tc>
      </w:tr>
      <w:tr w:rsidR="00B36EE1" w14:paraId="2BB23C71" w14:textId="77777777" w:rsidTr="00DA08BB">
        <w:tc>
          <w:tcPr>
            <w:tcW w:w="2376" w:type="dxa"/>
            <w:tcMar>
              <w:bottom w:w="108" w:type="dxa"/>
            </w:tcMar>
          </w:tcPr>
          <w:p w14:paraId="2DF8E75F" w14:textId="6FC574F8" w:rsidR="00B36EE1" w:rsidRPr="00B36EE1" w:rsidDel="00C976A8" w:rsidRDefault="00B36EE1" w:rsidP="006F753D">
            <w:pPr>
              <w:rPr>
                <w:b/>
              </w:rPr>
            </w:pPr>
            <w:r>
              <w:rPr>
                <w:b/>
              </w:rPr>
              <w:t>Event Analysis Engine</w:t>
            </w:r>
          </w:p>
        </w:tc>
        <w:tc>
          <w:tcPr>
            <w:tcW w:w="5659" w:type="dxa"/>
            <w:tcMar>
              <w:bottom w:w="108" w:type="dxa"/>
            </w:tcMar>
          </w:tcPr>
          <w:p w14:paraId="40D0F776" w14:textId="4BD5AB4B" w:rsidR="00B36EE1" w:rsidRDefault="00B36EE1" w:rsidP="00C976A8">
            <w:r w:rsidRPr="00B36EE1">
              <w:t xml:space="preserve">The event analysis engine is the component of the AppSensor architecture that represents the analysis and processing of incoming </w:t>
            </w:r>
            <w:r w:rsidRPr="00D75549">
              <w:rPr>
                <w:b/>
              </w:rPr>
              <w:t>event</w:t>
            </w:r>
            <w:r w:rsidRPr="00B36EE1">
              <w:t xml:space="preserve"> data. The </w:t>
            </w:r>
            <w:r w:rsidRPr="00D75549">
              <w:rPr>
                <w:b/>
              </w:rPr>
              <w:t>events</w:t>
            </w:r>
            <w:r w:rsidRPr="00B36EE1">
              <w:t xml:space="preserve"> are compiled (and stored) in the analysis engine, then processed to determine if and when response actions are appropriate. </w:t>
            </w:r>
            <w:commentRangeStart w:id="85"/>
            <w:r w:rsidRPr="00B36EE1">
              <w:t>All of the service level APIs represented by AppSensor are exposed by this component.</w:t>
            </w:r>
            <w:commentRangeEnd w:id="85"/>
            <w:r>
              <w:rPr>
                <w:rStyle w:val="CommentReference"/>
              </w:rPr>
              <w:commentReference w:id="85"/>
            </w:r>
          </w:p>
        </w:tc>
      </w:tr>
      <w:tr w:rsidR="00D652F9" w14:paraId="7DE7B58D" w14:textId="77777777" w:rsidTr="00DA08BB">
        <w:tc>
          <w:tcPr>
            <w:tcW w:w="2376" w:type="dxa"/>
            <w:tcMar>
              <w:bottom w:w="108" w:type="dxa"/>
            </w:tcMar>
          </w:tcPr>
          <w:p w14:paraId="30D662DB" w14:textId="3D2CE845" w:rsidR="00D652F9" w:rsidRPr="00D652F9" w:rsidDel="00C976A8" w:rsidRDefault="00D652F9" w:rsidP="006F753D">
            <w:pPr>
              <w:rPr>
                <w:b/>
              </w:rPr>
            </w:pPr>
            <w:r>
              <w:rPr>
                <w:b/>
              </w:rPr>
              <w:t>Event Manager</w:t>
            </w:r>
          </w:p>
        </w:tc>
        <w:tc>
          <w:tcPr>
            <w:tcW w:w="5659" w:type="dxa"/>
            <w:tcMar>
              <w:bottom w:w="108" w:type="dxa"/>
            </w:tcMar>
          </w:tcPr>
          <w:p w14:paraId="2B9B3FB4" w14:textId="68B04683" w:rsidR="00D652F9" w:rsidRPr="00C976A8" w:rsidRDefault="00D652F9" w:rsidP="006F753D">
            <w:r w:rsidRPr="00D652F9">
              <w:t xml:space="preserve">The event manager collects </w:t>
            </w:r>
            <w:r w:rsidRPr="00D75549">
              <w:rPr>
                <w:b/>
              </w:rPr>
              <w:t>event</w:t>
            </w:r>
            <w:r w:rsidRPr="00D652F9">
              <w:t xml:space="preserve"> notifications from the client application and polls the </w:t>
            </w:r>
            <w:r w:rsidR="00B36EE1" w:rsidRPr="00B36EE1">
              <w:rPr>
                <w:b/>
              </w:rPr>
              <w:t>event analysis e</w:t>
            </w:r>
            <w:r w:rsidRPr="00D75549">
              <w:rPr>
                <w:b/>
              </w:rPr>
              <w:t>ngine</w:t>
            </w:r>
            <w:r w:rsidRPr="00D652F9">
              <w:t xml:space="preserve"> for any appropriate </w:t>
            </w:r>
            <w:r w:rsidRPr="00D75549">
              <w:rPr>
                <w:b/>
              </w:rPr>
              <w:t>response actions</w:t>
            </w:r>
            <w:r w:rsidRPr="00D652F9">
              <w:t xml:space="preserve"> to execute.</w:t>
            </w:r>
          </w:p>
        </w:tc>
      </w:tr>
      <w:tr w:rsidR="00F554A0" w14:paraId="4C9ECECD" w14:textId="77777777" w:rsidTr="00DA08BB">
        <w:tc>
          <w:tcPr>
            <w:tcW w:w="2376" w:type="dxa"/>
            <w:tcMar>
              <w:bottom w:w="108" w:type="dxa"/>
            </w:tcMar>
          </w:tcPr>
          <w:p w14:paraId="26B874AB" w14:textId="61AFDFBC" w:rsidR="00F554A0" w:rsidRPr="00D75549" w:rsidRDefault="00C976A8" w:rsidP="006F753D">
            <w:pPr>
              <w:rPr>
                <w:b/>
              </w:rPr>
            </w:pPr>
            <w:r w:rsidRPr="00D75549">
              <w:rPr>
                <w:b/>
              </w:rPr>
              <w:t>Event Store</w:t>
            </w:r>
          </w:p>
        </w:tc>
        <w:tc>
          <w:tcPr>
            <w:tcW w:w="5659" w:type="dxa"/>
            <w:tcMar>
              <w:bottom w:w="108" w:type="dxa"/>
            </w:tcMar>
          </w:tcPr>
          <w:p w14:paraId="0D6090C7" w14:textId="58AF274D" w:rsidR="00F554A0" w:rsidRDefault="00C976A8" w:rsidP="006F753D">
            <w:r w:rsidRPr="00C976A8">
              <w:t xml:space="preserve">The </w:t>
            </w:r>
            <w:commentRangeStart w:id="86"/>
            <w:r w:rsidRPr="002C7B1F">
              <w:t>attack</w:t>
            </w:r>
            <w:commentRangeEnd w:id="86"/>
            <w:r w:rsidR="002C7B1F">
              <w:rPr>
                <w:rStyle w:val="CommentReference"/>
              </w:rPr>
              <w:commentReference w:id="86"/>
            </w:r>
            <w:r w:rsidRPr="00C976A8">
              <w:t xml:space="preserve"> store is the storage mechanism for </w:t>
            </w:r>
            <w:r w:rsidRPr="00D75549">
              <w:rPr>
                <w:b/>
              </w:rPr>
              <w:t>events</w:t>
            </w:r>
            <w:r w:rsidRPr="00C976A8">
              <w:t>.</w:t>
            </w:r>
          </w:p>
        </w:tc>
      </w:tr>
      <w:tr w:rsidR="00F554A0" w14:paraId="26EF2D98" w14:textId="77777777" w:rsidTr="00DA08BB">
        <w:tc>
          <w:tcPr>
            <w:tcW w:w="2376" w:type="dxa"/>
            <w:tcMar>
              <w:bottom w:w="108" w:type="dxa"/>
            </w:tcMar>
          </w:tcPr>
          <w:p w14:paraId="03706445" w14:textId="08401B7B" w:rsidR="00F554A0" w:rsidRPr="00575920" w:rsidRDefault="00C976A8" w:rsidP="006F753D">
            <w:pPr>
              <w:rPr>
                <w:b/>
              </w:rPr>
            </w:pPr>
            <w:r w:rsidRPr="00575920">
              <w:rPr>
                <w:b/>
              </w:rPr>
              <w:t>Intrusion</w:t>
            </w:r>
          </w:p>
        </w:tc>
        <w:tc>
          <w:tcPr>
            <w:tcW w:w="5659" w:type="dxa"/>
            <w:tcMar>
              <w:bottom w:w="108" w:type="dxa"/>
            </w:tcMar>
          </w:tcPr>
          <w:p w14:paraId="09C35DB9" w14:textId="65DF9659" w:rsidR="00F554A0" w:rsidRDefault="00C976A8" w:rsidP="006F753D">
            <w:r w:rsidRPr="00C976A8">
              <w:t xml:space="preserve">An intrusion is a successful </w:t>
            </w:r>
            <w:r w:rsidRPr="00575920">
              <w:rPr>
                <w:b/>
              </w:rPr>
              <w:t>attack</w:t>
            </w:r>
            <w:r w:rsidRPr="00C976A8">
              <w:t>.</w:t>
            </w:r>
          </w:p>
        </w:tc>
      </w:tr>
      <w:tr w:rsidR="00F554A0" w14:paraId="09D52A1F" w14:textId="77777777" w:rsidTr="00DA08BB">
        <w:tc>
          <w:tcPr>
            <w:tcW w:w="2376" w:type="dxa"/>
            <w:tcMar>
              <w:bottom w:w="108" w:type="dxa"/>
            </w:tcMar>
          </w:tcPr>
          <w:p w14:paraId="40B4DA37" w14:textId="63DD6814" w:rsidR="00F554A0" w:rsidRPr="00DA08BB" w:rsidRDefault="00DA08BB" w:rsidP="006F753D">
            <w:pPr>
              <w:rPr>
                <w:b/>
              </w:rPr>
            </w:pPr>
            <w:r w:rsidRPr="00DA08BB">
              <w:rPr>
                <w:b/>
              </w:rPr>
              <w:t>Reporting Client</w:t>
            </w:r>
          </w:p>
        </w:tc>
        <w:tc>
          <w:tcPr>
            <w:tcW w:w="5659" w:type="dxa"/>
            <w:tcMar>
              <w:bottom w:w="108" w:type="dxa"/>
            </w:tcMar>
          </w:tcPr>
          <w:p w14:paraId="75243A15" w14:textId="0C020B9D" w:rsidR="00F554A0" w:rsidRDefault="00DA08BB" w:rsidP="006F753D">
            <w:r w:rsidRPr="00DA08BB">
              <w:t xml:space="preserve">The reporting client is the architectural component of AppSensor that represents the data visualization. In general, this component views, but does not produce, the data stored in the </w:t>
            </w:r>
            <w:r w:rsidRPr="00DA08BB">
              <w:rPr>
                <w:b/>
              </w:rPr>
              <w:t>event analysis engine</w:t>
            </w:r>
            <w:r w:rsidRPr="00DA08BB">
              <w:t>. This is meant as a set of functionality to provide a useful representation of the AppSensor data.</w:t>
            </w:r>
          </w:p>
        </w:tc>
      </w:tr>
      <w:tr w:rsidR="00F554A0" w14:paraId="3FF765A8" w14:textId="77777777" w:rsidTr="00DA08BB">
        <w:tc>
          <w:tcPr>
            <w:tcW w:w="2376" w:type="dxa"/>
            <w:tcMar>
              <w:bottom w:w="108" w:type="dxa"/>
            </w:tcMar>
          </w:tcPr>
          <w:p w14:paraId="51BDAFB7" w14:textId="53D2C82D" w:rsidR="00F554A0" w:rsidRPr="00575920" w:rsidRDefault="00062B22" w:rsidP="006F753D">
            <w:pPr>
              <w:rPr>
                <w:b/>
              </w:rPr>
            </w:pPr>
            <w:r w:rsidRPr="00575920">
              <w:rPr>
                <w:b/>
              </w:rPr>
              <w:t>Response</w:t>
            </w:r>
          </w:p>
        </w:tc>
        <w:tc>
          <w:tcPr>
            <w:tcW w:w="5659" w:type="dxa"/>
            <w:tcMar>
              <w:bottom w:w="108" w:type="dxa"/>
            </w:tcMar>
          </w:tcPr>
          <w:p w14:paraId="750AF21E" w14:textId="58325DDB" w:rsidR="00F554A0" w:rsidRDefault="00062B22" w:rsidP="006F753D">
            <w:r w:rsidRPr="00062B22">
              <w:t xml:space="preserve">A response is the action taken as a result of </w:t>
            </w:r>
            <w:r w:rsidRPr="00575920">
              <w:rPr>
                <w:b/>
              </w:rPr>
              <w:t>attack</w:t>
            </w:r>
            <w:r w:rsidRPr="00062B22">
              <w:t xml:space="preserve"> recognition. The goal of executing a response could be to gain or store more information about the attack and/or prevent further attacks.</w:t>
            </w:r>
          </w:p>
        </w:tc>
      </w:tr>
      <w:tr w:rsidR="00B36EE1" w14:paraId="6FF16AF7" w14:textId="77777777" w:rsidTr="00DA08BB">
        <w:tc>
          <w:tcPr>
            <w:tcW w:w="2376" w:type="dxa"/>
            <w:tcMar>
              <w:bottom w:w="108" w:type="dxa"/>
            </w:tcMar>
          </w:tcPr>
          <w:p w14:paraId="23456C5D" w14:textId="1BA16C89" w:rsidR="00B36EE1" w:rsidRPr="00B36EE1" w:rsidDel="00062B22" w:rsidRDefault="00B36EE1" w:rsidP="006F753D">
            <w:pPr>
              <w:rPr>
                <w:b/>
              </w:rPr>
            </w:pPr>
            <w:r>
              <w:rPr>
                <w:b/>
              </w:rPr>
              <w:t>Resource</w:t>
            </w:r>
          </w:p>
        </w:tc>
        <w:tc>
          <w:tcPr>
            <w:tcW w:w="5659" w:type="dxa"/>
            <w:tcMar>
              <w:bottom w:w="108" w:type="dxa"/>
            </w:tcMar>
          </w:tcPr>
          <w:p w14:paraId="395AEAE0" w14:textId="5926D291" w:rsidR="00B36EE1" w:rsidRPr="00062B22" w:rsidRDefault="00B36EE1" w:rsidP="006F753D">
            <w:r w:rsidRPr="00B36EE1">
              <w:t>A resource is a defined component of the application. This could be at various levels of granularity, but generally represents an accessible subset of the application (specific component, specific url, etc.)</w:t>
            </w:r>
          </w:p>
        </w:tc>
      </w:tr>
      <w:tr w:rsidR="002C7B1F" w14:paraId="58B6EA64" w14:textId="77777777" w:rsidTr="00DA08BB">
        <w:tc>
          <w:tcPr>
            <w:tcW w:w="2376" w:type="dxa"/>
            <w:tcMar>
              <w:bottom w:w="108" w:type="dxa"/>
            </w:tcMar>
          </w:tcPr>
          <w:p w14:paraId="08A9E957" w14:textId="1A625080" w:rsidR="002C7B1F" w:rsidRDefault="002C7B1F" w:rsidP="006F753D">
            <w:pPr>
              <w:rPr>
                <w:b/>
              </w:rPr>
            </w:pPr>
            <w:r>
              <w:rPr>
                <w:b/>
              </w:rPr>
              <w:t>Role</w:t>
            </w:r>
          </w:p>
        </w:tc>
        <w:tc>
          <w:tcPr>
            <w:tcW w:w="5659" w:type="dxa"/>
            <w:tcMar>
              <w:bottom w:w="108" w:type="dxa"/>
            </w:tcMar>
          </w:tcPr>
          <w:p w14:paraId="7969538B" w14:textId="64FC8D88" w:rsidR="002C7B1F" w:rsidRPr="00B36EE1" w:rsidRDefault="002C7B1F" w:rsidP="002C7B1F">
            <w:r>
              <w:t xml:space="preserve">A role is an attribute assigned to a user that ties membership to function. When an </w:t>
            </w:r>
            <w:r w:rsidRPr="002C7B1F">
              <w:rPr>
                <w:b/>
              </w:rPr>
              <w:t>user</w:t>
            </w:r>
            <w:r>
              <w:t xml:space="preserve"> has a given role, the </w:t>
            </w:r>
            <w:r w:rsidRPr="002C7B1F">
              <w:rPr>
                <w:b/>
              </w:rPr>
              <w:t>user</w:t>
            </w:r>
            <w:r>
              <w:t xml:space="preserve"> is granted the rights of that role. When the </w:t>
            </w:r>
            <w:r w:rsidRPr="002C7B1F">
              <w:rPr>
                <w:b/>
              </w:rPr>
              <w:t>user</w:t>
            </w:r>
            <w:r>
              <w:t xml:space="preserve"> loses that role, those rights are removed. The rights given to the role are consistent with the functionality that the </w:t>
            </w:r>
            <w:r w:rsidRPr="002C7B1F">
              <w:rPr>
                <w:b/>
              </w:rPr>
              <w:t>user</w:t>
            </w:r>
            <w:r>
              <w:t xml:space="preserve"> needs to perform the expected tasks.</w:t>
            </w:r>
          </w:p>
        </w:tc>
      </w:tr>
      <w:tr w:rsidR="00F554A0" w14:paraId="0F1C99AD" w14:textId="77777777" w:rsidTr="00DA08BB">
        <w:tc>
          <w:tcPr>
            <w:tcW w:w="2376" w:type="dxa"/>
            <w:tcMar>
              <w:bottom w:w="108" w:type="dxa"/>
            </w:tcMar>
          </w:tcPr>
          <w:p w14:paraId="1103A225" w14:textId="14A50F15" w:rsidR="00F554A0" w:rsidRPr="00575920" w:rsidRDefault="00074F2E" w:rsidP="006F753D">
            <w:pPr>
              <w:rPr>
                <w:b/>
              </w:rPr>
            </w:pPr>
            <w:r w:rsidRPr="00575920">
              <w:rPr>
                <w:b/>
              </w:rPr>
              <w:t>Threshold</w:t>
            </w:r>
          </w:p>
        </w:tc>
        <w:tc>
          <w:tcPr>
            <w:tcW w:w="5659" w:type="dxa"/>
            <w:tcMar>
              <w:bottom w:w="108" w:type="dxa"/>
            </w:tcMar>
          </w:tcPr>
          <w:p w14:paraId="53701D30" w14:textId="1B404BBC" w:rsidR="00F554A0" w:rsidRDefault="00074F2E" w:rsidP="006F753D">
            <w:r w:rsidRPr="00074F2E">
              <w:t>A threshold is a value that sets the limit between normal and abnormal behavior.</w:t>
            </w:r>
          </w:p>
        </w:tc>
      </w:tr>
      <w:tr w:rsidR="00062B22" w14:paraId="5E5F31FF" w14:textId="77777777" w:rsidTr="00DA08BB">
        <w:tc>
          <w:tcPr>
            <w:tcW w:w="2376" w:type="dxa"/>
            <w:tcMar>
              <w:bottom w:w="108" w:type="dxa"/>
            </w:tcMar>
          </w:tcPr>
          <w:p w14:paraId="4073ECD4" w14:textId="050DE918" w:rsidR="00062B22" w:rsidRPr="00062B22" w:rsidDel="00074F2E" w:rsidRDefault="00062B22" w:rsidP="006F753D">
            <w:pPr>
              <w:rPr>
                <w:b/>
              </w:rPr>
            </w:pPr>
            <w:r>
              <w:rPr>
                <w:b/>
              </w:rPr>
              <w:t>Trend</w:t>
            </w:r>
          </w:p>
        </w:tc>
        <w:tc>
          <w:tcPr>
            <w:tcW w:w="5659" w:type="dxa"/>
            <w:tcMar>
              <w:bottom w:w="108" w:type="dxa"/>
            </w:tcMar>
          </w:tcPr>
          <w:p w14:paraId="3A515CBB" w14:textId="01841708" w:rsidR="00062B22" w:rsidRPr="00074F2E" w:rsidRDefault="00B36EE1" w:rsidP="006F753D">
            <w:r w:rsidRPr="00B36EE1">
              <w:t>A trend is the determination of a pattern or tendency of a series of data points moving in a certain direction over time.</w:t>
            </w:r>
          </w:p>
        </w:tc>
      </w:tr>
      <w:tr w:rsidR="00B36EE1" w14:paraId="7C22657A" w14:textId="77777777" w:rsidTr="00DA08BB">
        <w:tc>
          <w:tcPr>
            <w:tcW w:w="2376" w:type="dxa"/>
            <w:tcMar>
              <w:bottom w:w="108" w:type="dxa"/>
            </w:tcMar>
          </w:tcPr>
          <w:p w14:paraId="360DD39F" w14:textId="4E9BE84A" w:rsidR="00B36EE1" w:rsidRDefault="00B36EE1" w:rsidP="006F753D">
            <w:pPr>
              <w:rPr>
                <w:b/>
              </w:rPr>
            </w:pPr>
            <w:r>
              <w:rPr>
                <w:b/>
              </w:rPr>
              <w:t>User</w:t>
            </w:r>
          </w:p>
        </w:tc>
        <w:tc>
          <w:tcPr>
            <w:tcW w:w="5659" w:type="dxa"/>
            <w:tcMar>
              <w:bottom w:w="108" w:type="dxa"/>
            </w:tcMar>
          </w:tcPr>
          <w:p w14:paraId="4B7C5700" w14:textId="607BD07D" w:rsidR="00B36EE1" w:rsidRPr="00B36EE1" w:rsidRDefault="00B36EE1" w:rsidP="006F753D">
            <w:r w:rsidRPr="00B36EE1">
              <w:t>An entity that has access to the protected application. This could represent a human or a system, or possibly a collection of either.</w:t>
            </w:r>
          </w:p>
        </w:tc>
      </w:tr>
    </w:tbl>
    <w:p w14:paraId="5D62BEBC" w14:textId="15A6C3AC" w:rsidR="00E6386E" w:rsidRDefault="00E6386E" w:rsidP="00DE23BB"/>
    <w:p w14:paraId="4F3B27C3" w14:textId="77777777" w:rsidR="00AC48B0" w:rsidRDefault="00AC48B0">
      <w:pPr>
        <w:spacing w:after="0" w:afterAutospacing="0"/>
        <w:rPr>
          <w:b/>
          <w:kern w:val="28"/>
          <w:sz w:val="28"/>
        </w:rPr>
      </w:pPr>
      <w:r>
        <w:br w:type="page"/>
      </w:r>
    </w:p>
    <w:p w14:paraId="675F583F" w14:textId="034D4009" w:rsidR="00D922CF" w:rsidRPr="00402A32" w:rsidRDefault="00D922CF" w:rsidP="00D922CF">
      <w:pPr>
        <w:pStyle w:val="Heading2"/>
      </w:pPr>
      <w:bookmarkStart w:id="87" w:name="_Ref205893235"/>
      <w:bookmarkStart w:id="88" w:name="_Toc231977072"/>
      <w:r w:rsidRPr="00402A32">
        <w:t>Detection Points</w:t>
      </w:r>
      <w:bookmarkEnd w:id="87"/>
      <w:bookmarkEnd w:id="88"/>
    </w:p>
    <w:p w14:paraId="787DD671" w14:textId="34B29925" w:rsidR="0076351E" w:rsidRDefault="00A57D58" w:rsidP="00E04740">
      <w:pPr>
        <w:pStyle w:val="Heading3"/>
      </w:pPr>
      <w:bookmarkStart w:id="89" w:name="_Ref222125296"/>
      <w:r>
        <w:t>L</w:t>
      </w:r>
      <w:r w:rsidR="00E04740" w:rsidRPr="006A53AB">
        <w:t>isting</w:t>
      </w:r>
      <w:bookmarkEnd w:id="89"/>
      <w:r>
        <w:t xml:space="preserve"> of detection points</w:t>
      </w:r>
    </w:p>
    <w:p w14:paraId="2AC18797" w14:textId="77777777" w:rsidR="00E04740" w:rsidRDefault="00E04740" w:rsidP="00E04740">
      <w:pPr>
        <w:pStyle w:val="Caption"/>
      </w:pPr>
      <w:r>
        <w:t>Figure ??: AppSensor Detection Point Identifiers and Titles</w:t>
      </w:r>
      <w:r>
        <w:br/>
        <w:t>Grouped by exception category</w:t>
      </w:r>
    </w:p>
    <w:tbl>
      <w:tblPr>
        <w:tblW w:w="5000" w:type="pct"/>
        <w:tblCellSpacing w:w="0" w:type="dxa"/>
        <w:tblCellMar>
          <w:top w:w="23" w:type="dxa"/>
          <w:left w:w="23" w:type="dxa"/>
          <w:bottom w:w="23" w:type="dxa"/>
          <w:right w:w="23" w:type="dxa"/>
        </w:tblCellMar>
        <w:tblLook w:val="04A0" w:firstRow="1" w:lastRow="0" w:firstColumn="1" w:lastColumn="0" w:noHBand="0" w:noVBand="1"/>
      </w:tblPr>
      <w:tblGrid>
        <w:gridCol w:w="2123"/>
        <w:gridCol w:w="551"/>
        <w:gridCol w:w="5191"/>
      </w:tblGrid>
      <w:tr w:rsidR="00E04740" w:rsidRPr="00C664EA" w14:paraId="55117B6E" w14:textId="77777777" w:rsidTr="00A671AB">
        <w:trPr>
          <w:tblCellSpacing w:w="0" w:type="dxa"/>
        </w:trPr>
        <w:tc>
          <w:tcPr>
            <w:tcW w:w="1350" w:type="pct"/>
            <w:tcBorders>
              <w:bottom w:val="outset" w:sz="6" w:space="0" w:color="000000"/>
            </w:tcBorders>
            <w:hideMark/>
          </w:tcPr>
          <w:p w14:paraId="5D7B695F" w14:textId="77777777" w:rsidR="00E04740" w:rsidRPr="00EC2B2C" w:rsidRDefault="00E04740" w:rsidP="00A671AB">
            <w:pPr>
              <w:rPr>
                <w:b/>
                <w:sz w:val="16"/>
                <w:szCs w:val="16"/>
                <w:lang w:val="en-GB"/>
              </w:rPr>
            </w:pPr>
            <w:r>
              <w:rPr>
                <w:b/>
                <w:sz w:val="16"/>
                <w:szCs w:val="16"/>
                <w:lang w:val="en-GB"/>
              </w:rPr>
              <w:t>Detection Point C</w:t>
            </w:r>
            <w:r w:rsidRPr="00EC2B2C">
              <w:rPr>
                <w:b/>
                <w:sz w:val="16"/>
                <w:szCs w:val="16"/>
                <w:lang w:val="en-GB"/>
              </w:rPr>
              <w:t>ategory</w:t>
            </w:r>
          </w:p>
        </w:tc>
        <w:tc>
          <w:tcPr>
            <w:tcW w:w="350" w:type="pct"/>
            <w:tcBorders>
              <w:bottom w:val="outset" w:sz="6" w:space="0" w:color="000000"/>
            </w:tcBorders>
            <w:hideMark/>
          </w:tcPr>
          <w:p w14:paraId="62864038" w14:textId="77777777" w:rsidR="00E04740" w:rsidRPr="00EC2B2C" w:rsidRDefault="00E04740" w:rsidP="00A671AB">
            <w:pPr>
              <w:rPr>
                <w:b/>
                <w:sz w:val="16"/>
                <w:szCs w:val="16"/>
                <w:lang w:val="en-GB"/>
              </w:rPr>
            </w:pPr>
            <w:r w:rsidRPr="00EC2B2C">
              <w:rPr>
                <w:b/>
                <w:sz w:val="16"/>
                <w:szCs w:val="16"/>
                <w:lang w:val="en-GB"/>
              </w:rPr>
              <w:t>ID</w:t>
            </w:r>
          </w:p>
        </w:tc>
        <w:tc>
          <w:tcPr>
            <w:tcW w:w="3300" w:type="pct"/>
            <w:tcBorders>
              <w:bottom w:val="outset" w:sz="6" w:space="0" w:color="000000"/>
            </w:tcBorders>
            <w:hideMark/>
          </w:tcPr>
          <w:p w14:paraId="535A94F6" w14:textId="77777777" w:rsidR="00E04740" w:rsidRPr="00EC2B2C" w:rsidRDefault="00E04740" w:rsidP="00A671AB">
            <w:pPr>
              <w:rPr>
                <w:b/>
                <w:sz w:val="16"/>
                <w:szCs w:val="16"/>
                <w:lang w:val="en-GB"/>
              </w:rPr>
            </w:pPr>
            <w:r w:rsidRPr="00EC2B2C">
              <w:rPr>
                <w:b/>
                <w:sz w:val="16"/>
                <w:szCs w:val="16"/>
                <w:lang w:val="en-GB"/>
              </w:rPr>
              <w:t>Title</w:t>
            </w:r>
          </w:p>
        </w:tc>
      </w:tr>
      <w:tr w:rsidR="00E04740" w:rsidRPr="00C664EA" w14:paraId="292EBE13" w14:textId="77777777" w:rsidTr="00A671AB">
        <w:trPr>
          <w:tblCellSpacing w:w="0" w:type="dxa"/>
        </w:trPr>
        <w:tc>
          <w:tcPr>
            <w:tcW w:w="1350" w:type="pct"/>
            <w:shd w:val="clear" w:color="auto" w:fill="D9D9D9" w:themeFill="background1" w:themeFillShade="D9"/>
            <w:hideMark/>
          </w:tcPr>
          <w:p w14:paraId="1AB9118A" w14:textId="77777777" w:rsidR="00E04740" w:rsidRPr="00EC2B2C" w:rsidRDefault="00E04740" w:rsidP="00A671AB">
            <w:pPr>
              <w:rPr>
                <w:sz w:val="16"/>
                <w:szCs w:val="16"/>
                <w:lang w:val="en-GB"/>
              </w:rPr>
            </w:pPr>
            <w:r w:rsidRPr="00EC2B2C">
              <w:rPr>
                <w:sz w:val="16"/>
                <w:szCs w:val="16"/>
                <w:lang w:val="en-GB"/>
              </w:rPr>
              <w:t>Request Exception</w:t>
            </w:r>
          </w:p>
        </w:tc>
        <w:tc>
          <w:tcPr>
            <w:tcW w:w="350" w:type="pct"/>
            <w:shd w:val="clear" w:color="auto" w:fill="F2F2F2" w:themeFill="background1" w:themeFillShade="F2"/>
            <w:hideMark/>
          </w:tcPr>
          <w:p w14:paraId="48E2A829" w14:textId="77777777" w:rsidR="00E04740" w:rsidRPr="00EC2B2C" w:rsidRDefault="00E04740" w:rsidP="00A671AB">
            <w:pPr>
              <w:rPr>
                <w:sz w:val="16"/>
                <w:szCs w:val="16"/>
                <w:lang w:val="en-GB"/>
              </w:rPr>
            </w:pPr>
            <w:r w:rsidRPr="00EC2B2C">
              <w:rPr>
                <w:sz w:val="16"/>
                <w:szCs w:val="16"/>
                <w:lang w:val="en-GB"/>
              </w:rPr>
              <w:t>RE1</w:t>
            </w:r>
          </w:p>
        </w:tc>
        <w:tc>
          <w:tcPr>
            <w:tcW w:w="3300" w:type="pct"/>
            <w:shd w:val="clear" w:color="auto" w:fill="F2F2F2" w:themeFill="background1" w:themeFillShade="F2"/>
            <w:hideMark/>
          </w:tcPr>
          <w:p w14:paraId="3A59FC3F" w14:textId="77777777" w:rsidR="00E04740" w:rsidRPr="00EC2B2C" w:rsidRDefault="00E04740" w:rsidP="00A671AB">
            <w:pPr>
              <w:rPr>
                <w:sz w:val="16"/>
                <w:szCs w:val="16"/>
                <w:lang w:val="en-GB"/>
              </w:rPr>
            </w:pPr>
            <w:r w:rsidRPr="00EC2B2C">
              <w:rPr>
                <w:sz w:val="16"/>
                <w:szCs w:val="16"/>
                <w:lang w:val="en-GB"/>
              </w:rPr>
              <w:t>Unexpected HTTP Command</w:t>
            </w:r>
          </w:p>
        </w:tc>
      </w:tr>
      <w:tr w:rsidR="00E04740" w:rsidRPr="00C664EA" w14:paraId="3781B59D" w14:textId="77777777" w:rsidTr="00A671AB">
        <w:trPr>
          <w:tblCellSpacing w:w="0" w:type="dxa"/>
        </w:trPr>
        <w:tc>
          <w:tcPr>
            <w:tcW w:w="1350" w:type="pct"/>
            <w:shd w:val="clear" w:color="auto" w:fill="D9D9D9" w:themeFill="background1" w:themeFillShade="D9"/>
            <w:hideMark/>
          </w:tcPr>
          <w:p w14:paraId="013EB9CB" w14:textId="77777777" w:rsidR="00E04740" w:rsidRPr="00EC2B2C" w:rsidRDefault="00E04740" w:rsidP="00A671AB">
            <w:pPr>
              <w:rPr>
                <w:sz w:val="16"/>
                <w:szCs w:val="16"/>
                <w:lang w:val="en-GB"/>
              </w:rPr>
            </w:pPr>
          </w:p>
        </w:tc>
        <w:tc>
          <w:tcPr>
            <w:tcW w:w="350" w:type="pct"/>
            <w:hideMark/>
          </w:tcPr>
          <w:p w14:paraId="5E6A60E2" w14:textId="77777777" w:rsidR="00E04740" w:rsidRPr="00EC2B2C" w:rsidRDefault="00E04740" w:rsidP="00A671AB">
            <w:pPr>
              <w:rPr>
                <w:sz w:val="16"/>
                <w:szCs w:val="16"/>
                <w:lang w:val="en-GB"/>
              </w:rPr>
            </w:pPr>
            <w:r w:rsidRPr="00EC2B2C">
              <w:rPr>
                <w:sz w:val="16"/>
                <w:szCs w:val="16"/>
                <w:lang w:val="en-GB"/>
              </w:rPr>
              <w:t>RE2</w:t>
            </w:r>
          </w:p>
        </w:tc>
        <w:tc>
          <w:tcPr>
            <w:tcW w:w="3300" w:type="pct"/>
            <w:hideMark/>
          </w:tcPr>
          <w:p w14:paraId="3213AA86" w14:textId="77777777" w:rsidR="00E04740" w:rsidRPr="00EC2B2C" w:rsidRDefault="00E04740" w:rsidP="00A671AB">
            <w:pPr>
              <w:rPr>
                <w:sz w:val="16"/>
                <w:szCs w:val="16"/>
                <w:lang w:val="en-GB"/>
              </w:rPr>
            </w:pPr>
            <w:r w:rsidRPr="00EC2B2C">
              <w:rPr>
                <w:sz w:val="16"/>
                <w:szCs w:val="16"/>
                <w:lang w:val="en-GB"/>
              </w:rPr>
              <w:t>Attempt to Invoke Unsupported HTTP Method</w:t>
            </w:r>
          </w:p>
        </w:tc>
      </w:tr>
      <w:tr w:rsidR="00E04740" w:rsidRPr="00C664EA" w14:paraId="2D14235F" w14:textId="77777777" w:rsidTr="00A671AB">
        <w:trPr>
          <w:tblCellSpacing w:w="0" w:type="dxa"/>
        </w:trPr>
        <w:tc>
          <w:tcPr>
            <w:tcW w:w="1350" w:type="pct"/>
            <w:shd w:val="clear" w:color="auto" w:fill="D9D9D9" w:themeFill="background1" w:themeFillShade="D9"/>
            <w:hideMark/>
          </w:tcPr>
          <w:p w14:paraId="06212733" w14:textId="77777777" w:rsidR="00E04740" w:rsidRPr="00EC2B2C" w:rsidRDefault="00E04740" w:rsidP="00A671AB">
            <w:pPr>
              <w:rPr>
                <w:sz w:val="16"/>
                <w:szCs w:val="16"/>
                <w:lang w:val="en-GB"/>
              </w:rPr>
            </w:pPr>
          </w:p>
        </w:tc>
        <w:tc>
          <w:tcPr>
            <w:tcW w:w="350" w:type="pct"/>
            <w:shd w:val="clear" w:color="auto" w:fill="F2F2F2" w:themeFill="background1" w:themeFillShade="F2"/>
            <w:hideMark/>
          </w:tcPr>
          <w:p w14:paraId="40E976DD" w14:textId="77777777" w:rsidR="00E04740" w:rsidRPr="00EC2B2C" w:rsidRDefault="00E04740" w:rsidP="00A671AB">
            <w:pPr>
              <w:rPr>
                <w:sz w:val="16"/>
                <w:szCs w:val="16"/>
                <w:lang w:val="en-GB"/>
              </w:rPr>
            </w:pPr>
            <w:r w:rsidRPr="00EC2B2C">
              <w:rPr>
                <w:sz w:val="16"/>
                <w:szCs w:val="16"/>
                <w:lang w:val="en-GB"/>
              </w:rPr>
              <w:t>RE3</w:t>
            </w:r>
          </w:p>
        </w:tc>
        <w:tc>
          <w:tcPr>
            <w:tcW w:w="3300" w:type="pct"/>
            <w:shd w:val="clear" w:color="auto" w:fill="F2F2F2" w:themeFill="background1" w:themeFillShade="F2"/>
            <w:hideMark/>
          </w:tcPr>
          <w:p w14:paraId="5781E3FC" w14:textId="77777777" w:rsidR="00E04740" w:rsidRPr="00EC2B2C" w:rsidRDefault="00E04740" w:rsidP="00A671AB">
            <w:pPr>
              <w:rPr>
                <w:sz w:val="16"/>
                <w:szCs w:val="16"/>
                <w:lang w:val="en-GB"/>
              </w:rPr>
            </w:pPr>
            <w:r w:rsidRPr="00EC2B2C">
              <w:rPr>
                <w:sz w:val="16"/>
                <w:szCs w:val="16"/>
                <w:lang w:val="en-GB"/>
              </w:rPr>
              <w:t>GET When Expecting POST</w:t>
            </w:r>
          </w:p>
        </w:tc>
      </w:tr>
      <w:tr w:rsidR="00E04740" w:rsidRPr="00C664EA" w14:paraId="3577EA31" w14:textId="77777777" w:rsidTr="00A671AB">
        <w:trPr>
          <w:tblCellSpacing w:w="0" w:type="dxa"/>
        </w:trPr>
        <w:tc>
          <w:tcPr>
            <w:tcW w:w="1350" w:type="pct"/>
            <w:shd w:val="clear" w:color="auto" w:fill="D9D9D9" w:themeFill="background1" w:themeFillShade="D9"/>
            <w:hideMark/>
          </w:tcPr>
          <w:p w14:paraId="789DD1C5" w14:textId="77777777" w:rsidR="00E04740" w:rsidRPr="00EC2B2C" w:rsidRDefault="00E04740" w:rsidP="00A671AB">
            <w:pPr>
              <w:rPr>
                <w:sz w:val="16"/>
                <w:szCs w:val="16"/>
                <w:lang w:val="en-GB"/>
              </w:rPr>
            </w:pPr>
          </w:p>
        </w:tc>
        <w:tc>
          <w:tcPr>
            <w:tcW w:w="350" w:type="pct"/>
            <w:hideMark/>
          </w:tcPr>
          <w:p w14:paraId="59855FBC" w14:textId="77777777" w:rsidR="00E04740" w:rsidRPr="00EC2B2C" w:rsidRDefault="00E04740" w:rsidP="00A671AB">
            <w:pPr>
              <w:rPr>
                <w:sz w:val="16"/>
                <w:szCs w:val="16"/>
                <w:lang w:val="en-GB"/>
              </w:rPr>
            </w:pPr>
            <w:r w:rsidRPr="00EC2B2C">
              <w:rPr>
                <w:sz w:val="16"/>
                <w:szCs w:val="16"/>
                <w:lang w:val="en-GB"/>
              </w:rPr>
              <w:t>RE4</w:t>
            </w:r>
          </w:p>
        </w:tc>
        <w:tc>
          <w:tcPr>
            <w:tcW w:w="3300" w:type="pct"/>
            <w:hideMark/>
          </w:tcPr>
          <w:p w14:paraId="6CB6A229" w14:textId="77777777" w:rsidR="00E04740" w:rsidRPr="00EC2B2C" w:rsidRDefault="00E04740" w:rsidP="00A671AB">
            <w:pPr>
              <w:rPr>
                <w:sz w:val="16"/>
                <w:szCs w:val="16"/>
                <w:lang w:val="en-GB"/>
              </w:rPr>
            </w:pPr>
            <w:r w:rsidRPr="00EC2B2C">
              <w:rPr>
                <w:sz w:val="16"/>
                <w:szCs w:val="16"/>
                <w:lang w:val="en-GB"/>
              </w:rPr>
              <w:t>POST When Expecting GET</w:t>
            </w:r>
          </w:p>
        </w:tc>
      </w:tr>
      <w:tr w:rsidR="00E04740" w:rsidRPr="00C664EA" w14:paraId="1D43E929" w14:textId="77777777" w:rsidTr="00A671AB">
        <w:trPr>
          <w:tblCellSpacing w:w="0" w:type="dxa"/>
        </w:trPr>
        <w:tc>
          <w:tcPr>
            <w:tcW w:w="1350" w:type="pct"/>
            <w:shd w:val="clear" w:color="auto" w:fill="D9D9D9" w:themeFill="background1" w:themeFillShade="D9"/>
            <w:hideMark/>
          </w:tcPr>
          <w:p w14:paraId="546037D6" w14:textId="77777777" w:rsidR="00E04740" w:rsidRPr="00EC2B2C" w:rsidRDefault="00E04740" w:rsidP="00A671AB">
            <w:pPr>
              <w:rPr>
                <w:sz w:val="16"/>
                <w:szCs w:val="16"/>
                <w:lang w:val="en-GB"/>
              </w:rPr>
            </w:pPr>
          </w:p>
        </w:tc>
        <w:tc>
          <w:tcPr>
            <w:tcW w:w="350" w:type="pct"/>
            <w:shd w:val="clear" w:color="auto" w:fill="F2F2F2" w:themeFill="background1" w:themeFillShade="F2"/>
            <w:hideMark/>
          </w:tcPr>
          <w:p w14:paraId="0A4AE503" w14:textId="77777777" w:rsidR="00E04740" w:rsidRPr="00EC2B2C" w:rsidRDefault="00E04740" w:rsidP="00A671AB">
            <w:pPr>
              <w:rPr>
                <w:sz w:val="16"/>
                <w:szCs w:val="16"/>
                <w:lang w:val="en-GB"/>
              </w:rPr>
            </w:pPr>
            <w:r w:rsidRPr="00EC2B2C">
              <w:rPr>
                <w:sz w:val="16"/>
                <w:szCs w:val="16"/>
                <w:lang w:val="en-GB"/>
              </w:rPr>
              <w:t>RE5</w:t>
            </w:r>
          </w:p>
        </w:tc>
        <w:tc>
          <w:tcPr>
            <w:tcW w:w="3300" w:type="pct"/>
            <w:shd w:val="clear" w:color="auto" w:fill="F2F2F2" w:themeFill="background1" w:themeFillShade="F2"/>
            <w:hideMark/>
          </w:tcPr>
          <w:p w14:paraId="76405683" w14:textId="77777777" w:rsidR="00E04740" w:rsidRPr="00EC2B2C" w:rsidRDefault="00E04740" w:rsidP="00A671AB">
            <w:pPr>
              <w:rPr>
                <w:sz w:val="16"/>
                <w:szCs w:val="16"/>
                <w:lang w:val="en-GB"/>
              </w:rPr>
            </w:pPr>
            <w:r w:rsidRPr="00EC2B2C">
              <w:rPr>
                <w:sz w:val="16"/>
                <w:szCs w:val="16"/>
                <w:lang w:val="en-GB"/>
              </w:rPr>
              <w:t>Additional/Duplicated Data in Request</w:t>
            </w:r>
          </w:p>
        </w:tc>
      </w:tr>
      <w:tr w:rsidR="00E04740" w:rsidRPr="00C664EA" w14:paraId="7731D98D" w14:textId="77777777" w:rsidTr="00A671AB">
        <w:trPr>
          <w:tblCellSpacing w:w="0" w:type="dxa"/>
        </w:trPr>
        <w:tc>
          <w:tcPr>
            <w:tcW w:w="1350" w:type="pct"/>
            <w:shd w:val="clear" w:color="auto" w:fill="D9D9D9" w:themeFill="background1" w:themeFillShade="D9"/>
            <w:hideMark/>
          </w:tcPr>
          <w:p w14:paraId="51549040" w14:textId="77777777" w:rsidR="00E04740" w:rsidRPr="00EC2B2C" w:rsidRDefault="00E04740" w:rsidP="00A671AB">
            <w:pPr>
              <w:rPr>
                <w:sz w:val="16"/>
                <w:szCs w:val="16"/>
                <w:lang w:val="en-GB"/>
              </w:rPr>
            </w:pPr>
          </w:p>
        </w:tc>
        <w:tc>
          <w:tcPr>
            <w:tcW w:w="350" w:type="pct"/>
            <w:hideMark/>
          </w:tcPr>
          <w:p w14:paraId="342ED698" w14:textId="77777777" w:rsidR="00E04740" w:rsidRPr="00EC2B2C" w:rsidRDefault="00E04740" w:rsidP="00A671AB">
            <w:pPr>
              <w:rPr>
                <w:sz w:val="16"/>
                <w:szCs w:val="16"/>
                <w:lang w:val="en-GB"/>
              </w:rPr>
            </w:pPr>
            <w:r w:rsidRPr="00EC2B2C">
              <w:rPr>
                <w:sz w:val="16"/>
                <w:szCs w:val="16"/>
                <w:lang w:val="en-GB"/>
              </w:rPr>
              <w:t>RE6</w:t>
            </w:r>
          </w:p>
        </w:tc>
        <w:tc>
          <w:tcPr>
            <w:tcW w:w="3300" w:type="pct"/>
            <w:hideMark/>
          </w:tcPr>
          <w:p w14:paraId="03EB5BEA" w14:textId="77777777" w:rsidR="00E04740" w:rsidRPr="00EC2B2C" w:rsidRDefault="00E04740" w:rsidP="00A671AB">
            <w:pPr>
              <w:rPr>
                <w:sz w:val="16"/>
                <w:szCs w:val="16"/>
                <w:lang w:val="en-GB"/>
              </w:rPr>
            </w:pPr>
            <w:r w:rsidRPr="00EC2B2C">
              <w:rPr>
                <w:sz w:val="16"/>
                <w:szCs w:val="16"/>
                <w:lang w:val="en-GB"/>
              </w:rPr>
              <w:t>Data Missing from Request</w:t>
            </w:r>
          </w:p>
        </w:tc>
      </w:tr>
      <w:tr w:rsidR="00E04740" w:rsidRPr="00C664EA" w14:paraId="50C369B6" w14:textId="77777777" w:rsidTr="00A671AB">
        <w:trPr>
          <w:tblCellSpacing w:w="0" w:type="dxa"/>
        </w:trPr>
        <w:tc>
          <w:tcPr>
            <w:tcW w:w="1350" w:type="pct"/>
            <w:shd w:val="clear" w:color="auto" w:fill="D9D9D9" w:themeFill="background1" w:themeFillShade="D9"/>
            <w:hideMark/>
          </w:tcPr>
          <w:p w14:paraId="4E73E33E" w14:textId="77777777" w:rsidR="00E04740" w:rsidRPr="00EC2B2C" w:rsidRDefault="00E04740" w:rsidP="00A671AB">
            <w:pPr>
              <w:rPr>
                <w:sz w:val="16"/>
                <w:szCs w:val="16"/>
                <w:lang w:val="en-GB"/>
              </w:rPr>
            </w:pPr>
          </w:p>
        </w:tc>
        <w:tc>
          <w:tcPr>
            <w:tcW w:w="350" w:type="pct"/>
            <w:shd w:val="clear" w:color="auto" w:fill="F2F2F2" w:themeFill="background1" w:themeFillShade="F2"/>
            <w:hideMark/>
          </w:tcPr>
          <w:p w14:paraId="4EE1A674" w14:textId="77777777" w:rsidR="00E04740" w:rsidRPr="00EC2B2C" w:rsidRDefault="00E04740" w:rsidP="00A671AB">
            <w:pPr>
              <w:rPr>
                <w:sz w:val="16"/>
                <w:szCs w:val="16"/>
                <w:lang w:val="en-GB"/>
              </w:rPr>
            </w:pPr>
            <w:r w:rsidRPr="00EC2B2C">
              <w:rPr>
                <w:sz w:val="16"/>
                <w:szCs w:val="16"/>
                <w:lang w:val="en-GB"/>
              </w:rPr>
              <w:t>RE7</w:t>
            </w:r>
          </w:p>
        </w:tc>
        <w:tc>
          <w:tcPr>
            <w:tcW w:w="3300" w:type="pct"/>
            <w:shd w:val="clear" w:color="auto" w:fill="F2F2F2" w:themeFill="background1" w:themeFillShade="F2"/>
            <w:hideMark/>
          </w:tcPr>
          <w:p w14:paraId="41BB7D51" w14:textId="77777777" w:rsidR="00E04740" w:rsidRPr="00EC2B2C" w:rsidRDefault="00E04740" w:rsidP="00A671AB">
            <w:pPr>
              <w:rPr>
                <w:sz w:val="16"/>
                <w:szCs w:val="16"/>
                <w:lang w:val="en-GB"/>
              </w:rPr>
            </w:pPr>
            <w:r w:rsidRPr="00EC2B2C">
              <w:rPr>
                <w:sz w:val="16"/>
                <w:szCs w:val="16"/>
                <w:lang w:val="en-GB"/>
              </w:rPr>
              <w:t>Unexpected Quantity of Characters in Parameter</w:t>
            </w:r>
          </w:p>
        </w:tc>
      </w:tr>
      <w:tr w:rsidR="00E04740" w:rsidRPr="00C664EA" w14:paraId="2969BB22" w14:textId="77777777" w:rsidTr="00A671AB">
        <w:trPr>
          <w:tblCellSpacing w:w="0" w:type="dxa"/>
        </w:trPr>
        <w:tc>
          <w:tcPr>
            <w:tcW w:w="1350" w:type="pct"/>
            <w:shd w:val="clear" w:color="auto" w:fill="D9D9D9" w:themeFill="background1" w:themeFillShade="D9"/>
            <w:hideMark/>
          </w:tcPr>
          <w:p w14:paraId="73BB4A6C" w14:textId="77777777" w:rsidR="00E04740" w:rsidRPr="00EC2B2C" w:rsidRDefault="00E04740" w:rsidP="00A671AB">
            <w:pPr>
              <w:rPr>
                <w:sz w:val="16"/>
                <w:szCs w:val="16"/>
                <w:lang w:val="en-GB"/>
              </w:rPr>
            </w:pPr>
          </w:p>
        </w:tc>
        <w:tc>
          <w:tcPr>
            <w:tcW w:w="350" w:type="pct"/>
            <w:hideMark/>
          </w:tcPr>
          <w:p w14:paraId="7323133B" w14:textId="77777777" w:rsidR="00E04740" w:rsidRPr="00EC2B2C" w:rsidRDefault="00E04740" w:rsidP="00A671AB">
            <w:pPr>
              <w:rPr>
                <w:sz w:val="16"/>
                <w:szCs w:val="16"/>
                <w:lang w:val="en-GB"/>
              </w:rPr>
            </w:pPr>
            <w:r w:rsidRPr="00EC2B2C">
              <w:rPr>
                <w:sz w:val="16"/>
                <w:szCs w:val="16"/>
                <w:lang w:val="en-GB"/>
              </w:rPr>
              <w:t>RE8</w:t>
            </w:r>
          </w:p>
        </w:tc>
        <w:tc>
          <w:tcPr>
            <w:tcW w:w="3300" w:type="pct"/>
            <w:hideMark/>
          </w:tcPr>
          <w:p w14:paraId="23A5C455" w14:textId="77777777" w:rsidR="00E04740" w:rsidRPr="00EC2B2C" w:rsidRDefault="00E04740" w:rsidP="00A671AB">
            <w:pPr>
              <w:rPr>
                <w:sz w:val="16"/>
                <w:szCs w:val="16"/>
                <w:lang w:val="en-GB"/>
              </w:rPr>
            </w:pPr>
            <w:r w:rsidRPr="00EC2B2C">
              <w:rPr>
                <w:sz w:val="16"/>
                <w:szCs w:val="16"/>
                <w:lang w:val="en-GB"/>
              </w:rPr>
              <w:t>Unexpected Type of Characters in Parameter</w:t>
            </w:r>
          </w:p>
        </w:tc>
      </w:tr>
      <w:tr w:rsidR="00E04740" w:rsidRPr="00C664EA" w14:paraId="1093DA2B" w14:textId="77777777" w:rsidTr="00A671AB">
        <w:trPr>
          <w:tblCellSpacing w:w="0" w:type="dxa"/>
        </w:trPr>
        <w:tc>
          <w:tcPr>
            <w:tcW w:w="1350" w:type="pct"/>
            <w:shd w:val="clear" w:color="auto" w:fill="BFBFBF" w:themeFill="background1" w:themeFillShade="BF"/>
            <w:hideMark/>
          </w:tcPr>
          <w:p w14:paraId="583CE16A" w14:textId="77777777" w:rsidR="00E04740" w:rsidRPr="00EC2B2C" w:rsidRDefault="00E04740" w:rsidP="00A671AB">
            <w:pPr>
              <w:rPr>
                <w:sz w:val="16"/>
                <w:szCs w:val="16"/>
                <w:lang w:val="en-GB"/>
              </w:rPr>
            </w:pPr>
            <w:r w:rsidRPr="00EC2B2C">
              <w:rPr>
                <w:sz w:val="16"/>
                <w:szCs w:val="16"/>
                <w:lang w:val="en-GB"/>
              </w:rPr>
              <w:t>Authentication Exception</w:t>
            </w:r>
          </w:p>
        </w:tc>
        <w:tc>
          <w:tcPr>
            <w:tcW w:w="350" w:type="pct"/>
            <w:shd w:val="clear" w:color="auto" w:fill="F2F2F2" w:themeFill="background1" w:themeFillShade="F2"/>
            <w:hideMark/>
          </w:tcPr>
          <w:p w14:paraId="32A08616" w14:textId="77777777" w:rsidR="00E04740" w:rsidRPr="00EC2B2C" w:rsidRDefault="00E04740" w:rsidP="00A671AB">
            <w:pPr>
              <w:rPr>
                <w:sz w:val="16"/>
                <w:szCs w:val="16"/>
                <w:lang w:val="en-GB"/>
              </w:rPr>
            </w:pPr>
            <w:r w:rsidRPr="00EC2B2C">
              <w:rPr>
                <w:sz w:val="16"/>
                <w:szCs w:val="16"/>
                <w:lang w:val="en-GB"/>
              </w:rPr>
              <w:t>AE1</w:t>
            </w:r>
          </w:p>
        </w:tc>
        <w:tc>
          <w:tcPr>
            <w:tcW w:w="3300" w:type="pct"/>
            <w:shd w:val="clear" w:color="auto" w:fill="F2F2F2" w:themeFill="background1" w:themeFillShade="F2"/>
            <w:hideMark/>
          </w:tcPr>
          <w:p w14:paraId="5344C705" w14:textId="77777777" w:rsidR="00E04740" w:rsidRPr="00EC2B2C" w:rsidRDefault="00E04740" w:rsidP="00A671AB">
            <w:pPr>
              <w:rPr>
                <w:sz w:val="16"/>
                <w:szCs w:val="16"/>
                <w:lang w:val="en-GB"/>
              </w:rPr>
            </w:pPr>
            <w:r w:rsidRPr="00EC2B2C">
              <w:rPr>
                <w:sz w:val="16"/>
                <w:szCs w:val="16"/>
                <w:lang w:val="en-GB"/>
              </w:rPr>
              <w:t>Use of Multiple Usernames</w:t>
            </w:r>
          </w:p>
        </w:tc>
      </w:tr>
      <w:tr w:rsidR="00E04740" w:rsidRPr="00C664EA" w14:paraId="331BCC32" w14:textId="77777777" w:rsidTr="00A671AB">
        <w:trPr>
          <w:tblCellSpacing w:w="0" w:type="dxa"/>
        </w:trPr>
        <w:tc>
          <w:tcPr>
            <w:tcW w:w="1350" w:type="pct"/>
            <w:shd w:val="clear" w:color="auto" w:fill="BFBFBF" w:themeFill="background1" w:themeFillShade="BF"/>
            <w:hideMark/>
          </w:tcPr>
          <w:p w14:paraId="132564D0" w14:textId="77777777" w:rsidR="00E04740" w:rsidRPr="00EC2B2C" w:rsidRDefault="00E04740" w:rsidP="00A671AB">
            <w:pPr>
              <w:rPr>
                <w:sz w:val="16"/>
                <w:szCs w:val="16"/>
                <w:lang w:val="en-GB"/>
              </w:rPr>
            </w:pPr>
          </w:p>
        </w:tc>
        <w:tc>
          <w:tcPr>
            <w:tcW w:w="350" w:type="pct"/>
            <w:hideMark/>
          </w:tcPr>
          <w:p w14:paraId="1C993417" w14:textId="77777777" w:rsidR="00E04740" w:rsidRPr="00EC2B2C" w:rsidRDefault="00E04740" w:rsidP="00A671AB">
            <w:pPr>
              <w:rPr>
                <w:sz w:val="16"/>
                <w:szCs w:val="16"/>
                <w:lang w:val="en-GB"/>
              </w:rPr>
            </w:pPr>
            <w:r w:rsidRPr="00EC2B2C">
              <w:rPr>
                <w:sz w:val="16"/>
                <w:szCs w:val="16"/>
                <w:lang w:val="en-GB"/>
              </w:rPr>
              <w:t>AE2</w:t>
            </w:r>
          </w:p>
        </w:tc>
        <w:tc>
          <w:tcPr>
            <w:tcW w:w="3300" w:type="pct"/>
            <w:hideMark/>
          </w:tcPr>
          <w:p w14:paraId="3C70167F" w14:textId="77777777" w:rsidR="00E04740" w:rsidRPr="00EC2B2C" w:rsidRDefault="00E04740" w:rsidP="00A671AB">
            <w:pPr>
              <w:rPr>
                <w:sz w:val="16"/>
                <w:szCs w:val="16"/>
                <w:lang w:val="en-GB"/>
              </w:rPr>
            </w:pPr>
            <w:r w:rsidRPr="00EC2B2C">
              <w:rPr>
                <w:sz w:val="16"/>
                <w:szCs w:val="16"/>
                <w:lang w:val="en-GB"/>
              </w:rPr>
              <w:t>Multiple Failed Passwords</w:t>
            </w:r>
          </w:p>
        </w:tc>
      </w:tr>
      <w:tr w:rsidR="00E04740" w:rsidRPr="00C664EA" w14:paraId="2795A663" w14:textId="77777777" w:rsidTr="00A671AB">
        <w:trPr>
          <w:tblCellSpacing w:w="0" w:type="dxa"/>
        </w:trPr>
        <w:tc>
          <w:tcPr>
            <w:tcW w:w="1350" w:type="pct"/>
            <w:shd w:val="clear" w:color="auto" w:fill="BFBFBF" w:themeFill="background1" w:themeFillShade="BF"/>
            <w:hideMark/>
          </w:tcPr>
          <w:p w14:paraId="4C756DA2" w14:textId="77777777" w:rsidR="00E04740" w:rsidRPr="00EC2B2C" w:rsidRDefault="00E04740" w:rsidP="00A671AB">
            <w:pPr>
              <w:rPr>
                <w:sz w:val="16"/>
                <w:szCs w:val="16"/>
                <w:lang w:val="en-GB"/>
              </w:rPr>
            </w:pPr>
          </w:p>
        </w:tc>
        <w:tc>
          <w:tcPr>
            <w:tcW w:w="350" w:type="pct"/>
            <w:shd w:val="clear" w:color="auto" w:fill="F2F2F2" w:themeFill="background1" w:themeFillShade="F2"/>
            <w:hideMark/>
          </w:tcPr>
          <w:p w14:paraId="4FFBC707" w14:textId="77777777" w:rsidR="00E04740" w:rsidRPr="00EC2B2C" w:rsidRDefault="00E04740" w:rsidP="00A671AB">
            <w:pPr>
              <w:rPr>
                <w:sz w:val="16"/>
                <w:szCs w:val="16"/>
                <w:lang w:val="en-GB"/>
              </w:rPr>
            </w:pPr>
            <w:r w:rsidRPr="00EC2B2C">
              <w:rPr>
                <w:sz w:val="16"/>
                <w:szCs w:val="16"/>
                <w:lang w:val="en-GB"/>
              </w:rPr>
              <w:t>AE3</w:t>
            </w:r>
          </w:p>
        </w:tc>
        <w:tc>
          <w:tcPr>
            <w:tcW w:w="3300" w:type="pct"/>
            <w:shd w:val="clear" w:color="auto" w:fill="F2F2F2" w:themeFill="background1" w:themeFillShade="F2"/>
            <w:hideMark/>
          </w:tcPr>
          <w:p w14:paraId="090F35F5" w14:textId="77777777" w:rsidR="00E04740" w:rsidRPr="00EC2B2C" w:rsidRDefault="00E04740" w:rsidP="00A671AB">
            <w:pPr>
              <w:rPr>
                <w:sz w:val="16"/>
                <w:szCs w:val="16"/>
                <w:lang w:val="en-GB"/>
              </w:rPr>
            </w:pPr>
            <w:r w:rsidRPr="00EC2B2C">
              <w:rPr>
                <w:sz w:val="16"/>
                <w:szCs w:val="16"/>
                <w:lang w:val="en-GB"/>
              </w:rPr>
              <w:t>High Rate of Login Attempts</w:t>
            </w:r>
          </w:p>
        </w:tc>
      </w:tr>
      <w:tr w:rsidR="00E04740" w:rsidRPr="00C664EA" w14:paraId="1BAA9607" w14:textId="77777777" w:rsidTr="00A671AB">
        <w:trPr>
          <w:tblCellSpacing w:w="0" w:type="dxa"/>
        </w:trPr>
        <w:tc>
          <w:tcPr>
            <w:tcW w:w="1350" w:type="pct"/>
            <w:shd w:val="clear" w:color="auto" w:fill="BFBFBF" w:themeFill="background1" w:themeFillShade="BF"/>
            <w:hideMark/>
          </w:tcPr>
          <w:p w14:paraId="331CE827" w14:textId="77777777" w:rsidR="00E04740" w:rsidRPr="00EC2B2C" w:rsidRDefault="00E04740" w:rsidP="00A671AB">
            <w:pPr>
              <w:rPr>
                <w:sz w:val="16"/>
                <w:szCs w:val="16"/>
                <w:lang w:val="en-GB"/>
              </w:rPr>
            </w:pPr>
          </w:p>
        </w:tc>
        <w:tc>
          <w:tcPr>
            <w:tcW w:w="350" w:type="pct"/>
            <w:hideMark/>
          </w:tcPr>
          <w:p w14:paraId="7702DEE1" w14:textId="77777777" w:rsidR="00E04740" w:rsidRPr="00EC2B2C" w:rsidRDefault="00E04740" w:rsidP="00A671AB">
            <w:pPr>
              <w:rPr>
                <w:sz w:val="16"/>
                <w:szCs w:val="16"/>
                <w:lang w:val="en-GB"/>
              </w:rPr>
            </w:pPr>
            <w:r w:rsidRPr="00EC2B2C">
              <w:rPr>
                <w:sz w:val="16"/>
                <w:szCs w:val="16"/>
                <w:lang w:val="en-GB"/>
              </w:rPr>
              <w:t>AE4</w:t>
            </w:r>
          </w:p>
        </w:tc>
        <w:tc>
          <w:tcPr>
            <w:tcW w:w="3300" w:type="pct"/>
            <w:hideMark/>
          </w:tcPr>
          <w:p w14:paraId="442D5F37" w14:textId="77777777" w:rsidR="00E04740" w:rsidRPr="00EC2B2C" w:rsidRDefault="00E04740" w:rsidP="00A671AB">
            <w:pPr>
              <w:rPr>
                <w:sz w:val="16"/>
                <w:szCs w:val="16"/>
                <w:lang w:val="en-GB"/>
              </w:rPr>
            </w:pPr>
            <w:r w:rsidRPr="00EC2B2C">
              <w:rPr>
                <w:sz w:val="16"/>
                <w:szCs w:val="16"/>
                <w:lang w:val="en-GB"/>
              </w:rPr>
              <w:t>Unexpected Quantity of Characters in Username</w:t>
            </w:r>
          </w:p>
        </w:tc>
      </w:tr>
      <w:tr w:rsidR="00E04740" w:rsidRPr="00C664EA" w14:paraId="25F43A66" w14:textId="77777777" w:rsidTr="00A671AB">
        <w:trPr>
          <w:tblCellSpacing w:w="0" w:type="dxa"/>
        </w:trPr>
        <w:tc>
          <w:tcPr>
            <w:tcW w:w="1350" w:type="pct"/>
            <w:shd w:val="clear" w:color="auto" w:fill="BFBFBF" w:themeFill="background1" w:themeFillShade="BF"/>
            <w:hideMark/>
          </w:tcPr>
          <w:p w14:paraId="7A4A443C" w14:textId="77777777" w:rsidR="00E04740" w:rsidRPr="00EC2B2C" w:rsidRDefault="00E04740" w:rsidP="00A671AB">
            <w:pPr>
              <w:rPr>
                <w:sz w:val="16"/>
                <w:szCs w:val="16"/>
                <w:lang w:val="en-GB"/>
              </w:rPr>
            </w:pPr>
          </w:p>
        </w:tc>
        <w:tc>
          <w:tcPr>
            <w:tcW w:w="350" w:type="pct"/>
            <w:shd w:val="clear" w:color="auto" w:fill="F2F2F2" w:themeFill="background1" w:themeFillShade="F2"/>
            <w:hideMark/>
          </w:tcPr>
          <w:p w14:paraId="0E28ACC2" w14:textId="77777777" w:rsidR="00E04740" w:rsidRPr="00EC2B2C" w:rsidRDefault="00E04740" w:rsidP="00A671AB">
            <w:pPr>
              <w:rPr>
                <w:sz w:val="16"/>
                <w:szCs w:val="16"/>
                <w:lang w:val="en-GB"/>
              </w:rPr>
            </w:pPr>
            <w:r w:rsidRPr="00EC2B2C">
              <w:rPr>
                <w:sz w:val="16"/>
                <w:szCs w:val="16"/>
                <w:lang w:val="en-GB"/>
              </w:rPr>
              <w:t>AE5</w:t>
            </w:r>
          </w:p>
        </w:tc>
        <w:tc>
          <w:tcPr>
            <w:tcW w:w="3300" w:type="pct"/>
            <w:shd w:val="clear" w:color="auto" w:fill="F2F2F2" w:themeFill="background1" w:themeFillShade="F2"/>
            <w:hideMark/>
          </w:tcPr>
          <w:p w14:paraId="497844CD" w14:textId="77777777" w:rsidR="00E04740" w:rsidRPr="00EC2B2C" w:rsidRDefault="00E04740" w:rsidP="00A671AB">
            <w:pPr>
              <w:rPr>
                <w:sz w:val="16"/>
                <w:szCs w:val="16"/>
                <w:lang w:val="en-GB"/>
              </w:rPr>
            </w:pPr>
            <w:r w:rsidRPr="00EC2B2C">
              <w:rPr>
                <w:sz w:val="16"/>
                <w:szCs w:val="16"/>
                <w:lang w:val="en-GB"/>
              </w:rPr>
              <w:t>Unexpected Quantity of Characters in Password</w:t>
            </w:r>
          </w:p>
        </w:tc>
      </w:tr>
      <w:tr w:rsidR="00E04740" w:rsidRPr="00C664EA" w14:paraId="39262258" w14:textId="77777777" w:rsidTr="00A671AB">
        <w:trPr>
          <w:tblCellSpacing w:w="0" w:type="dxa"/>
        </w:trPr>
        <w:tc>
          <w:tcPr>
            <w:tcW w:w="1350" w:type="pct"/>
            <w:shd w:val="clear" w:color="auto" w:fill="BFBFBF" w:themeFill="background1" w:themeFillShade="BF"/>
            <w:hideMark/>
          </w:tcPr>
          <w:p w14:paraId="2571314D" w14:textId="77777777" w:rsidR="00E04740" w:rsidRPr="00EC2B2C" w:rsidRDefault="00E04740" w:rsidP="00A671AB">
            <w:pPr>
              <w:rPr>
                <w:sz w:val="16"/>
                <w:szCs w:val="16"/>
                <w:lang w:val="en-GB"/>
              </w:rPr>
            </w:pPr>
          </w:p>
        </w:tc>
        <w:tc>
          <w:tcPr>
            <w:tcW w:w="350" w:type="pct"/>
            <w:hideMark/>
          </w:tcPr>
          <w:p w14:paraId="027D0D13" w14:textId="77777777" w:rsidR="00E04740" w:rsidRPr="00EC2B2C" w:rsidRDefault="00E04740" w:rsidP="00A671AB">
            <w:pPr>
              <w:rPr>
                <w:sz w:val="16"/>
                <w:szCs w:val="16"/>
                <w:lang w:val="en-GB"/>
              </w:rPr>
            </w:pPr>
            <w:r w:rsidRPr="00EC2B2C">
              <w:rPr>
                <w:sz w:val="16"/>
                <w:szCs w:val="16"/>
                <w:lang w:val="en-GB"/>
              </w:rPr>
              <w:t>AE6</w:t>
            </w:r>
          </w:p>
        </w:tc>
        <w:tc>
          <w:tcPr>
            <w:tcW w:w="3300" w:type="pct"/>
            <w:hideMark/>
          </w:tcPr>
          <w:p w14:paraId="126B4AED" w14:textId="77777777" w:rsidR="00E04740" w:rsidRPr="00EC2B2C" w:rsidRDefault="00E04740" w:rsidP="00A671AB">
            <w:pPr>
              <w:rPr>
                <w:sz w:val="16"/>
                <w:szCs w:val="16"/>
                <w:lang w:val="en-GB"/>
              </w:rPr>
            </w:pPr>
            <w:r w:rsidRPr="00EC2B2C">
              <w:rPr>
                <w:sz w:val="16"/>
                <w:szCs w:val="16"/>
                <w:lang w:val="en-GB"/>
              </w:rPr>
              <w:t>Unexpected Type of Character in Username</w:t>
            </w:r>
          </w:p>
        </w:tc>
      </w:tr>
      <w:tr w:rsidR="00E04740" w:rsidRPr="00C664EA" w14:paraId="5C9FF121" w14:textId="77777777" w:rsidTr="00A671AB">
        <w:trPr>
          <w:tblCellSpacing w:w="0" w:type="dxa"/>
        </w:trPr>
        <w:tc>
          <w:tcPr>
            <w:tcW w:w="1350" w:type="pct"/>
            <w:shd w:val="clear" w:color="auto" w:fill="BFBFBF" w:themeFill="background1" w:themeFillShade="BF"/>
            <w:hideMark/>
          </w:tcPr>
          <w:p w14:paraId="070055F3" w14:textId="77777777" w:rsidR="00E04740" w:rsidRPr="00EC2B2C" w:rsidRDefault="00E04740" w:rsidP="00A671AB">
            <w:pPr>
              <w:rPr>
                <w:sz w:val="16"/>
                <w:szCs w:val="16"/>
                <w:lang w:val="en-GB"/>
              </w:rPr>
            </w:pPr>
          </w:p>
        </w:tc>
        <w:tc>
          <w:tcPr>
            <w:tcW w:w="350" w:type="pct"/>
            <w:shd w:val="clear" w:color="auto" w:fill="F2F2F2" w:themeFill="background1" w:themeFillShade="F2"/>
            <w:hideMark/>
          </w:tcPr>
          <w:p w14:paraId="32EE05CC" w14:textId="77777777" w:rsidR="00E04740" w:rsidRPr="00EC2B2C" w:rsidRDefault="00E04740" w:rsidP="00A671AB">
            <w:pPr>
              <w:rPr>
                <w:sz w:val="16"/>
                <w:szCs w:val="16"/>
                <w:lang w:val="en-GB"/>
              </w:rPr>
            </w:pPr>
            <w:r w:rsidRPr="00EC2B2C">
              <w:rPr>
                <w:sz w:val="16"/>
                <w:szCs w:val="16"/>
                <w:lang w:val="en-GB"/>
              </w:rPr>
              <w:t>AE7</w:t>
            </w:r>
          </w:p>
        </w:tc>
        <w:tc>
          <w:tcPr>
            <w:tcW w:w="3300" w:type="pct"/>
            <w:shd w:val="clear" w:color="auto" w:fill="F2F2F2" w:themeFill="background1" w:themeFillShade="F2"/>
            <w:hideMark/>
          </w:tcPr>
          <w:p w14:paraId="706137A0" w14:textId="77777777" w:rsidR="00E04740" w:rsidRPr="00EC2B2C" w:rsidRDefault="00E04740" w:rsidP="00A671AB">
            <w:pPr>
              <w:rPr>
                <w:sz w:val="16"/>
                <w:szCs w:val="16"/>
                <w:lang w:val="en-GB"/>
              </w:rPr>
            </w:pPr>
            <w:r w:rsidRPr="00EC2B2C">
              <w:rPr>
                <w:sz w:val="16"/>
                <w:szCs w:val="16"/>
                <w:lang w:val="en-GB"/>
              </w:rPr>
              <w:t>Unexpected Type of Character in Password</w:t>
            </w:r>
          </w:p>
        </w:tc>
      </w:tr>
      <w:tr w:rsidR="00E04740" w:rsidRPr="00C664EA" w14:paraId="5F43578E" w14:textId="77777777" w:rsidTr="00A671AB">
        <w:trPr>
          <w:tblCellSpacing w:w="0" w:type="dxa"/>
        </w:trPr>
        <w:tc>
          <w:tcPr>
            <w:tcW w:w="1350" w:type="pct"/>
            <w:shd w:val="clear" w:color="auto" w:fill="BFBFBF" w:themeFill="background1" w:themeFillShade="BF"/>
            <w:hideMark/>
          </w:tcPr>
          <w:p w14:paraId="7EF27080" w14:textId="77777777" w:rsidR="00E04740" w:rsidRPr="00EC2B2C" w:rsidRDefault="00E04740" w:rsidP="00A671AB">
            <w:pPr>
              <w:rPr>
                <w:sz w:val="16"/>
                <w:szCs w:val="16"/>
                <w:lang w:val="en-GB"/>
              </w:rPr>
            </w:pPr>
          </w:p>
        </w:tc>
        <w:tc>
          <w:tcPr>
            <w:tcW w:w="350" w:type="pct"/>
            <w:hideMark/>
          </w:tcPr>
          <w:p w14:paraId="35D2E5D2" w14:textId="77777777" w:rsidR="00E04740" w:rsidRPr="00EC2B2C" w:rsidRDefault="00E04740" w:rsidP="00A671AB">
            <w:pPr>
              <w:rPr>
                <w:sz w:val="16"/>
                <w:szCs w:val="16"/>
                <w:lang w:val="en-GB"/>
              </w:rPr>
            </w:pPr>
            <w:r w:rsidRPr="00EC2B2C">
              <w:rPr>
                <w:sz w:val="16"/>
                <w:szCs w:val="16"/>
                <w:lang w:val="en-GB"/>
              </w:rPr>
              <w:t>AE8</w:t>
            </w:r>
          </w:p>
        </w:tc>
        <w:tc>
          <w:tcPr>
            <w:tcW w:w="3300" w:type="pct"/>
            <w:hideMark/>
          </w:tcPr>
          <w:p w14:paraId="76C784EC" w14:textId="77777777" w:rsidR="00E04740" w:rsidRPr="00EC2B2C" w:rsidRDefault="00E04740" w:rsidP="00A671AB">
            <w:pPr>
              <w:rPr>
                <w:sz w:val="16"/>
                <w:szCs w:val="16"/>
                <w:lang w:val="en-GB"/>
              </w:rPr>
            </w:pPr>
            <w:r w:rsidRPr="00EC2B2C">
              <w:rPr>
                <w:sz w:val="16"/>
                <w:szCs w:val="16"/>
                <w:lang w:val="en-GB"/>
              </w:rPr>
              <w:t>Providing Only the Username</w:t>
            </w:r>
          </w:p>
        </w:tc>
      </w:tr>
      <w:tr w:rsidR="00E04740" w:rsidRPr="00C664EA" w14:paraId="29F97CCB" w14:textId="77777777" w:rsidTr="00A671AB">
        <w:trPr>
          <w:tblCellSpacing w:w="0" w:type="dxa"/>
        </w:trPr>
        <w:tc>
          <w:tcPr>
            <w:tcW w:w="1350" w:type="pct"/>
            <w:shd w:val="clear" w:color="auto" w:fill="BFBFBF" w:themeFill="background1" w:themeFillShade="BF"/>
            <w:hideMark/>
          </w:tcPr>
          <w:p w14:paraId="3582CC50" w14:textId="77777777" w:rsidR="00E04740" w:rsidRPr="00EC2B2C" w:rsidRDefault="00E04740" w:rsidP="00A671AB">
            <w:pPr>
              <w:rPr>
                <w:sz w:val="16"/>
                <w:szCs w:val="16"/>
                <w:lang w:val="en-GB"/>
              </w:rPr>
            </w:pPr>
          </w:p>
        </w:tc>
        <w:tc>
          <w:tcPr>
            <w:tcW w:w="350" w:type="pct"/>
            <w:shd w:val="clear" w:color="auto" w:fill="F2F2F2" w:themeFill="background1" w:themeFillShade="F2"/>
            <w:hideMark/>
          </w:tcPr>
          <w:p w14:paraId="75E4D7D9" w14:textId="77777777" w:rsidR="00E04740" w:rsidRPr="00EC2B2C" w:rsidRDefault="00E04740" w:rsidP="00A671AB">
            <w:pPr>
              <w:rPr>
                <w:sz w:val="16"/>
                <w:szCs w:val="16"/>
                <w:lang w:val="en-GB"/>
              </w:rPr>
            </w:pPr>
            <w:r w:rsidRPr="00EC2B2C">
              <w:rPr>
                <w:sz w:val="16"/>
                <w:szCs w:val="16"/>
                <w:lang w:val="en-GB"/>
              </w:rPr>
              <w:t>AE9</w:t>
            </w:r>
          </w:p>
        </w:tc>
        <w:tc>
          <w:tcPr>
            <w:tcW w:w="3300" w:type="pct"/>
            <w:shd w:val="clear" w:color="auto" w:fill="F2F2F2" w:themeFill="background1" w:themeFillShade="F2"/>
            <w:hideMark/>
          </w:tcPr>
          <w:p w14:paraId="6739A846" w14:textId="77777777" w:rsidR="00E04740" w:rsidRPr="00EC2B2C" w:rsidRDefault="00E04740" w:rsidP="00A671AB">
            <w:pPr>
              <w:rPr>
                <w:sz w:val="16"/>
                <w:szCs w:val="16"/>
                <w:lang w:val="en-GB"/>
              </w:rPr>
            </w:pPr>
            <w:r w:rsidRPr="00EC2B2C">
              <w:rPr>
                <w:sz w:val="16"/>
                <w:szCs w:val="16"/>
                <w:lang w:val="en-GB"/>
              </w:rPr>
              <w:t>Providing Only the Password</w:t>
            </w:r>
          </w:p>
        </w:tc>
      </w:tr>
      <w:tr w:rsidR="00E04740" w:rsidRPr="00C664EA" w14:paraId="70EB5069" w14:textId="77777777" w:rsidTr="00A671AB">
        <w:trPr>
          <w:tblCellSpacing w:w="0" w:type="dxa"/>
        </w:trPr>
        <w:tc>
          <w:tcPr>
            <w:tcW w:w="1350" w:type="pct"/>
            <w:shd w:val="clear" w:color="auto" w:fill="BFBFBF" w:themeFill="background1" w:themeFillShade="BF"/>
            <w:hideMark/>
          </w:tcPr>
          <w:p w14:paraId="633538C8" w14:textId="77777777" w:rsidR="00E04740" w:rsidRPr="00EC2B2C" w:rsidRDefault="00E04740" w:rsidP="00A671AB">
            <w:pPr>
              <w:rPr>
                <w:sz w:val="16"/>
                <w:szCs w:val="16"/>
                <w:lang w:val="en-GB"/>
              </w:rPr>
            </w:pPr>
          </w:p>
        </w:tc>
        <w:tc>
          <w:tcPr>
            <w:tcW w:w="350" w:type="pct"/>
            <w:hideMark/>
          </w:tcPr>
          <w:p w14:paraId="0BD043F9" w14:textId="77777777" w:rsidR="00E04740" w:rsidRPr="00EC2B2C" w:rsidRDefault="00E04740" w:rsidP="00A671AB">
            <w:pPr>
              <w:rPr>
                <w:sz w:val="16"/>
                <w:szCs w:val="16"/>
                <w:lang w:val="en-GB"/>
              </w:rPr>
            </w:pPr>
            <w:r w:rsidRPr="00EC2B2C">
              <w:rPr>
                <w:sz w:val="16"/>
                <w:szCs w:val="16"/>
                <w:lang w:val="en-GB"/>
              </w:rPr>
              <w:t>AE10</w:t>
            </w:r>
          </w:p>
        </w:tc>
        <w:tc>
          <w:tcPr>
            <w:tcW w:w="3300" w:type="pct"/>
            <w:hideMark/>
          </w:tcPr>
          <w:p w14:paraId="4FCC6FD6" w14:textId="77777777" w:rsidR="00E04740" w:rsidRPr="00EC2B2C" w:rsidRDefault="00E04740" w:rsidP="00A671AB">
            <w:pPr>
              <w:rPr>
                <w:sz w:val="16"/>
                <w:szCs w:val="16"/>
                <w:lang w:val="en-GB"/>
              </w:rPr>
            </w:pPr>
            <w:r w:rsidRPr="00EC2B2C">
              <w:rPr>
                <w:sz w:val="16"/>
                <w:szCs w:val="16"/>
                <w:lang w:val="en-GB"/>
              </w:rPr>
              <w:t>Additional POST Variable</w:t>
            </w:r>
          </w:p>
        </w:tc>
      </w:tr>
      <w:tr w:rsidR="00E04740" w:rsidRPr="00C664EA" w14:paraId="3538932A" w14:textId="77777777" w:rsidTr="00A671AB">
        <w:trPr>
          <w:tblCellSpacing w:w="0" w:type="dxa"/>
        </w:trPr>
        <w:tc>
          <w:tcPr>
            <w:tcW w:w="1350" w:type="pct"/>
            <w:shd w:val="clear" w:color="auto" w:fill="BFBFBF" w:themeFill="background1" w:themeFillShade="BF"/>
            <w:hideMark/>
          </w:tcPr>
          <w:p w14:paraId="0E78CD06" w14:textId="77777777" w:rsidR="00E04740" w:rsidRPr="00EC2B2C" w:rsidRDefault="00E04740" w:rsidP="00A671AB">
            <w:pPr>
              <w:rPr>
                <w:sz w:val="16"/>
                <w:szCs w:val="16"/>
                <w:lang w:val="en-GB"/>
              </w:rPr>
            </w:pPr>
          </w:p>
        </w:tc>
        <w:tc>
          <w:tcPr>
            <w:tcW w:w="350" w:type="pct"/>
            <w:shd w:val="clear" w:color="auto" w:fill="F2F2F2" w:themeFill="background1" w:themeFillShade="F2"/>
            <w:hideMark/>
          </w:tcPr>
          <w:p w14:paraId="4B5E22D7" w14:textId="77777777" w:rsidR="00E04740" w:rsidRPr="00EC2B2C" w:rsidRDefault="00E04740" w:rsidP="00A671AB">
            <w:pPr>
              <w:rPr>
                <w:sz w:val="16"/>
                <w:szCs w:val="16"/>
                <w:lang w:val="en-GB"/>
              </w:rPr>
            </w:pPr>
            <w:r w:rsidRPr="00EC2B2C">
              <w:rPr>
                <w:sz w:val="16"/>
                <w:szCs w:val="16"/>
                <w:lang w:val="en-GB"/>
              </w:rPr>
              <w:t>AE11</w:t>
            </w:r>
          </w:p>
        </w:tc>
        <w:tc>
          <w:tcPr>
            <w:tcW w:w="3300" w:type="pct"/>
            <w:shd w:val="clear" w:color="auto" w:fill="F2F2F2" w:themeFill="background1" w:themeFillShade="F2"/>
            <w:hideMark/>
          </w:tcPr>
          <w:p w14:paraId="756B6CC4" w14:textId="77777777" w:rsidR="00E04740" w:rsidRPr="00EC2B2C" w:rsidRDefault="00E04740" w:rsidP="00A671AB">
            <w:pPr>
              <w:rPr>
                <w:sz w:val="16"/>
                <w:szCs w:val="16"/>
                <w:lang w:val="en-GB"/>
              </w:rPr>
            </w:pPr>
            <w:r w:rsidRPr="00EC2B2C">
              <w:rPr>
                <w:sz w:val="16"/>
                <w:szCs w:val="16"/>
                <w:lang w:val="en-GB"/>
              </w:rPr>
              <w:t>Missing POST Variable</w:t>
            </w:r>
          </w:p>
        </w:tc>
      </w:tr>
      <w:tr w:rsidR="00E04740" w:rsidRPr="00C664EA" w14:paraId="6541CC38" w14:textId="77777777" w:rsidTr="00A671AB">
        <w:trPr>
          <w:tblCellSpacing w:w="0" w:type="dxa"/>
        </w:trPr>
        <w:tc>
          <w:tcPr>
            <w:tcW w:w="1350" w:type="pct"/>
            <w:shd w:val="clear" w:color="auto" w:fill="BFBFBF" w:themeFill="background1" w:themeFillShade="BF"/>
            <w:hideMark/>
          </w:tcPr>
          <w:p w14:paraId="567284C1" w14:textId="77777777" w:rsidR="00E04740" w:rsidRPr="00EC2B2C" w:rsidRDefault="00E04740" w:rsidP="00A671AB">
            <w:pPr>
              <w:rPr>
                <w:sz w:val="16"/>
                <w:szCs w:val="16"/>
                <w:lang w:val="en-GB"/>
              </w:rPr>
            </w:pPr>
          </w:p>
        </w:tc>
        <w:tc>
          <w:tcPr>
            <w:tcW w:w="350" w:type="pct"/>
            <w:hideMark/>
          </w:tcPr>
          <w:p w14:paraId="025BB96F" w14:textId="77777777" w:rsidR="00E04740" w:rsidRPr="00EC2B2C" w:rsidRDefault="00E04740" w:rsidP="00A671AB">
            <w:pPr>
              <w:rPr>
                <w:sz w:val="16"/>
                <w:szCs w:val="16"/>
                <w:lang w:val="en-GB"/>
              </w:rPr>
            </w:pPr>
            <w:r w:rsidRPr="00EC2B2C">
              <w:rPr>
                <w:sz w:val="16"/>
                <w:szCs w:val="16"/>
                <w:lang w:val="en-GB"/>
              </w:rPr>
              <w:t>AE12</w:t>
            </w:r>
          </w:p>
        </w:tc>
        <w:tc>
          <w:tcPr>
            <w:tcW w:w="3300" w:type="pct"/>
            <w:hideMark/>
          </w:tcPr>
          <w:p w14:paraId="13E57839" w14:textId="77777777" w:rsidR="00E04740" w:rsidRPr="00EC2B2C" w:rsidRDefault="00E04740" w:rsidP="00A671AB">
            <w:pPr>
              <w:rPr>
                <w:sz w:val="16"/>
                <w:szCs w:val="16"/>
                <w:lang w:val="en-GB"/>
              </w:rPr>
            </w:pPr>
            <w:r w:rsidRPr="00EC2B2C">
              <w:rPr>
                <w:sz w:val="16"/>
                <w:szCs w:val="16"/>
                <w:lang w:val="en-GB"/>
              </w:rPr>
              <w:t>Utilization of Common Usernames</w:t>
            </w:r>
          </w:p>
        </w:tc>
      </w:tr>
      <w:tr w:rsidR="00E04740" w:rsidRPr="00C664EA" w14:paraId="10955E3F" w14:textId="77777777" w:rsidTr="00A671AB">
        <w:trPr>
          <w:tblCellSpacing w:w="0" w:type="dxa"/>
        </w:trPr>
        <w:tc>
          <w:tcPr>
            <w:tcW w:w="1350" w:type="pct"/>
            <w:shd w:val="clear" w:color="auto" w:fill="D9D9D9" w:themeFill="background1" w:themeFillShade="D9"/>
            <w:hideMark/>
          </w:tcPr>
          <w:p w14:paraId="284462F3" w14:textId="77777777" w:rsidR="00E04740" w:rsidRPr="00EC2B2C" w:rsidRDefault="00E04740" w:rsidP="00A671AB">
            <w:pPr>
              <w:rPr>
                <w:sz w:val="16"/>
                <w:szCs w:val="16"/>
                <w:lang w:val="en-GB"/>
              </w:rPr>
            </w:pPr>
            <w:r w:rsidRPr="00EC2B2C">
              <w:rPr>
                <w:sz w:val="16"/>
                <w:szCs w:val="16"/>
                <w:lang w:val="en-GB"/>
              </w:rPr>
              <w:t>Session Exception</w:t>
            </w:r>
          </w:p>
        </w:tc>
        <w:tc>
          <w:tcPr>
            <w:tcW w:w="350" w:type="pct"/>
            <w:shd w:val="clear" w:color="auto" w:fill="F2F2F2" w:themeFill="background1" w:themeFillShade="F2"/>
            <w:hideMark/>
          </w:tcPr>
          <w:p w14:paraId="6294DF9D" w14:textId="77777777" w:rsidR="00E04740" w:rsidRPr="00EC2B2C" w:rsidRDefault="00E04740" w:rsidP="00A671AB">
            <w:pPr>
              <w:rPr>
                <w:sz w:val="16"/>
                <w:szCs w:val="16"/>
                <w:lang w:val="en-GB"/>
              </w:rPr>
            </w:pPr>
            <w:r w:rsidRPr="00EC2B2C">
              <w:rPr>
                <w:sz w:val="16"/>
                <w:szCs w:val="16"/>
                <w:lang w:val="en-GB"/>
              </w:rPr>
              <w:t>SE1</w:t>
            </w:r>
          </w:p>
        </w:tc>
        <w:tc>
          <w:tcPr>
            <w:tcW w:w="3300" w:type="pct"/>
            <w:shd w:val="clear" w:color="auto" w:fill="F2F2F2" w:themeFill="background1" w:themeFillShade="F2"/>
            <w:hideMark/>
          </w:tcPr>
          <w:p w14:paraId="045373FD" w14:textId="77777777" w:rsidR="00E04740" w:rsidRPr="00EC2B2C" w:rsidRDefault="00E04740" w:rsidP="00A671AB">
            <w:pPr>
              <w:rPr>
                <w:sz w:val="16"/>
                <w:szCs w:val="16"/>
                <w:lang w:val="en-GB"/>
              </w:rPr>
            </w:pPr>
            <w:r w:rsidRPr="00EC2B2C">
              <w:rPr>
                <w:sz w:val="16"/>
                <w:szCs w:val="16"/>
                <w:lang w:val="en-GB"/>
              </w:rPr>
              <w:t>Modifying Existing Cookie</w:t>
            </w:r>
          </w:p>
        </w:tc>
      </w:tr>
      <w:tr w:rsidR="00E04740" w:rsidRPr="00C664EA" w14:paraId="2C0A1C44" w14:textId="77777777" w:rsidTr="00A671AB">
        <w:trPr>
          <w:tblCellSpacing w:w="0" w:type="dxa"/>
        </w:trPr>
        <w:tc>
          <w:tcPr>
            <w:tcW w:w="1350" w:type="pct"/>
            <w:shd w:val="clear" w:color="auto" w:fill="D9D9D9" w:themeFill="background1" w:themeFillShade="D9"/>
            <w:hideMark/>
          </w:tcPr>
          <w:p w14:paraId="4D4D463E" w14:textId="77777777" w:rsidR="00E04740" w:rsidRPr="00EC2B2C" w:rsidRDefault="00E04740" w:rsidP="00A671AB">
            <w:pPr>
              <w:rPr>
                <w:sz w:val="16"/>
                <w:szCs w:val="16"/>
                <w:lang w:val="en-GB"/>
              </w:rPr>
            </w:pPr>
          </w:p>
        </w:tc>
        <w:tc>
          <w:tcPr>
            <w:tcW w:w="350" w:type="pct"/>
            <w:hideMark/>
          </w:tcPr>
          <w:p w14:paraId="288C8A92" w14:textId="77777777" w:rsidR="00E04740" w:rsidRPr="00EC2B2C" w:rsidRDefault="00E04740" w:rsidP="00A671AB">
            <w:pPr>
              <w:rPr>
                <w:sz w:val="16"/>
                <w:szCs w:val="16"/>
                <w:lang w:val="en-GB"/>
              </w:rPr>
            </w:pPr>
            <w:r w:rsidRPr="00EC2B2C">
              <w:rPr>
                <w:sz w:val="16"/>
                <w:szCs w:val="16"/>
                <w:lang w:val="en-GB"/>
              </w:rPr>
              <w:t>SE2</w:t>
            </w:r>
          </w:p>
        </w:tc>
        <w:tc>
          <w:tcPr>
            <w:tcW w:w="3300" w:type="pct"/>
            <w:hideMark/>
          </w:tcPr>
          <w:p w14:paraId="32ACD8E8" w14:textId="77777777" w:rsidR="00E04740" w:rsidRPr="00EC2B2C" w:rsidRDefault="00E04740" w:rsidP="00A671AB">
            <w:pPr>
              <w:rPr>
                <w:sz w:val="16"/>
                <w:szCs w:val="16"/>
                <w:lang w:val="en-GB"/>
              </w:rPr>
            </w:pPr>
            <w:r w:rsidRPr="00EC2B2C">
              <w:rPr>
                <w:sz w:val="16"/>
                <w:szCs w:val="16"/>
                <w:lang w:val="en-GB"/>
              </w:rPr>
              <w:t>Adding New Cookie</w:t>
            </w:r>
          </w:p>
        </w:tc>
      </w:tr>
      <w:tr w:rsidR="00E04740" w:rsidRPr="00C664EA" w14:paraId="7E5BD343" w14:textId="77777777" w:rsidTr="00A671AB">
        <w:trPr>
          <w:tblCellSpacing w:w="0" w:type="dxa"/>
        </w:trPr>
        <w:tc>
          <w:tcPr>
            <w:tcW w:w="1350" w:type="pct"/>
            <w:shd w:val="clear" w:color="auto" w:fill="D9D9D9" w:themeFill="background1" w:themeFillShade="D9"/>
            <w:hideMark/>
          </w:tcPr>
          <w:p w14:paraId="1AEB2A55" w14:textId="77777777" w:rsidR="00E04740" w:rsidRPr="00EC2B2C" w:rsidRDefault="00E04740" w:rsidP="00A671AB">
            <w:pPr>
              <w:rPr>
                <w:sz w:val="16"/>
                <w:szCs w:val="16"/>
                <w:lang w:val="en-GB"/>
              </w:rPr>
            </w:pPr>
          </w:p>
        </w:tc>
        <w:tc>
          <w:tcPr>
            <w:tcW w:w="350" w:type="pct"/>
            <w:shd w:val="clear" w:color="auto" w:fill="F2F2F2" w:themeFill="background1" w:themeFillShade="F2"/>
            <w:hideMark/>
          </w:tcPr>
          <w:p w14:paraId="4AC3B93F" w14:textId="77777777" w:rsidR="00E04740" w:rsidRPr="00EC2B2C" w:rsidRDefault="00E04740" w:rsidP="00A671AB">
            <w:pPr>
              <w:rPr>
                <w:sz w:val="16"/>
                <w:szCs w:val="16"/>
                <w:lang w:val="en-GB"/>
              </w:rPr>
            </w:pPr>
            <w:r w:rsidRPr="00EC2B2C">
              <w:rPr>
                <w:sz w:val="16"/>
                <w:szCs w:val="16"/>
                <w:lang w:val="en-GB"/>
              </w:rPr>
              <w:t>SE3</w:t>
            </w:r>
          </w:p>
        </w:tc>
        <w:tc>
          <w:tcPr>
            <w:tcW w:w="3300" w:type="pct"/>
            <w:shd w:val="clear" w:color="auto" w:fill="F2F2F2" w:themeFill="background1" w:themeFillShade="F2"/>
            <w:hideMark/>
          </w:tcPr>
          <w:p w14:paraId="51A692D5" w14:textId="77777777" w:rsidR="00E04740" w:rsidRPr="00EC2B2C" w:rsidRDefault="00E04740" w:rsidP="00A671AB">
            <w:pPr>
              <w:rPr>
                <w:sz w:val="16"/>
                <w:szCs w:val="16"/>
                <w:lang w:val="en-GB"/>
              </w:rPr>
            </w:pPr>
            <w:r w:rsidRPr="00EC2B2C">
              <w:rPr>
                <w:sz w:val="16"/>
                <w:szCs w:val="16"/>
                <w:lang w:val="en-GB"/>
              </w:rPr>
              <w:t>Deleting Existing Cookie</w:t>
            </w:r>
          </w:p>
        </w:tc>
      </w:tr>
      <w:tr w:rsidR="00E04740" w:rsidRPr="00C664EA" w14:paraId="62957157" w14:textId="77777777" w:rsidTr="00A671AB">
        <w:trPr>
          <w:tblCellSpacing w:w="0" w:type="dxa"/>
        </w:trPr>
        <w:tc>
          <w:tcPr>
            <w:tcW w:w="1350" w:type="pct"/>
            <w:shd w:val="clear" w:color="auto" w:fill="D9D9D9" w:themeFill="background1" w:themeFillShade="D9"/>
            <w:hideMark/>
          </w:tcPr>
          <w:p w14:paraId="23C4A209" w14:textId="77777777" w:rsidR="00E04740" w:rsidRPr="00EC2B2C" w:rsidRDefault="00E04740" w:rsidP="00A671AB">
            <w:pPr>
              <w:rPr>
                <w:sz w:val="16"/>
                <w:szCs w:val="16"/>
                <w:lang w:val="en-GB"/>
              </w:rPr>
            </w:pPr>
          </w:p>
        </w:tc>
        <w:tc>
          <w:tcPr>
            <w:tcW w:w="350" w:type="pct"/>
            <w:hideMark/>
          </w:tcPr>
          <w:p w14:paraId="4988EDF0" w14:textId="77777777" w:rsidR="00E04740" w:rsidRPr="00EC2B2C" w:rsidRDefault="00E04740" w:rsidP="00A671AB">
            <w:pPr>
              <w:rPr>
                <w:sz w:val="16"/>
                <w:szCs w:val="16"/>
                <w:lang w:val="en-GB"/>
              </w:rPr>
            </w:pPr>
            <w:r w:rsidRPr="00EC2B2C">
              <w:rPr>
                <w:sz w:val="16"/>
                <w:szCs w:val="16"/>
                <w:lang w:val="en-GB"/>
              </w:rPr>
              <w:t>SE4</w:t>
            </w:r>
          </w:p>
        </w:tc>
        <w:tc>
          <w:tcPr>
            <w:tcW w:w="3300" w:type="pct"/>
            <w:hideMark/>
          </w:tcPr>
          <w:p w14:paraId="251CF2A5" w14:textId="77777777" w:rsidR="00E04740" w:rsidRPr="00EC2B2C" w:rsidRDefault="00E04740" w:rsidP="00A671AB">
            <w:pPr>
              <w:rPr>
                <w:sz w:val="16"/>
                <w:szCs w:val="16"/>
                <w:lang w:val="en-GB"/>
              </w:rPr>
            </w:pPr>
            <w:r w:rsidRPr="00EC2B2C">
              <w:rPr>
                <w:sz w:val="16"/>
                <w:szCs w:val="16"/>
                <w:lang w:val="en-GB"/>
              </w:rPr>
              <w:t>Substituting Another User's Valid Session ID or Cookie</w:t>
            </w:r>
          </w:p>
        </w:tc>
      </w:tr>
      <w:tr w:rsidR="00E04740" w:rsidRPr="00C664EA" w14:paraId="52AFCFBA" w14:textId="77777777" w:rsidTr="00A671AB">
        <w:trPr>
          <w:tblCellSpacing w:w="0" w:type="dxa"/>
        </w:trPr>
        <w:tc>
          <w:tcPr>
            <w:tcW w:w="1350" w:type="pct"/>
            <w:shd w:val="clear" w:color="auto" w:fill="D9D9D9" w:themeFill="background1" w:themeFillShade="D9"/>
            <w:hideMark/>
          </w:tcPr>
          <w:p w14:paraId="1A2A08CC" w14:textId="77777777" w:rsidR="00E04740" w:rsidRPr="00EC2B2C" w:rsidRDefault="00E04740" w:rsidP="00A671AB">
            <w:pPr>
              <w:rPr>
                <w:sz w:val="16"/>
                <w:szCs w:val="16"/>
                <w:lang w:val="en-GB"/>
              </w:rPr>
            </w:pPr>
          </w:p>
        </w:tc>
        <w:tc>
          <w:tcPr>
            <w:tcW w:w="350" w:type="pct"/>
            <w:shd w:val="clear" w:color="auto" w:fill="F2F2F2" w:themeFill="background1" w:themeFillShade="F2"/>
            <w:hideMark/>
          </w:tcPr>
          <w:p w14:paraId="59A04D0E" w14:textId="77777777" w:rsidR="00E04740" w:rsidRPr="00EC2B2C" w:rsidRDefault="00E04740" w:rsidP="00A671AB">
            <w:pPr>
              <w:rPr>
                <w:sz w:val="16"/>
                <w:szCs w:val="16"/>
                <w:lang w:val="en-GB"/>
              </w:rPr>
            </w:pPr>
            <w:r w:rsidRPr="00EC2B2C">
              <w:rPr>
                <w:sz w:val="16"/>
                <w:szCs w:val="16"/>
                <w:lang w:val="en-GB"/>
              </w:rPr>
              <w:t>SE5</w:t>
            </w:r>
          </w:p>
        </w:tc>
        <w:tc>
          <w:tcPr>
            <w:tcW w:w="3300" w:type="pct"/>
            <w:shd w:val="clear" w:color="auto" w:fill="F2F2F2" w:themeFill="background1" w:themeFillShade="F2"/>
            <w:hideMark/>
          </w:tcPr>
          <w:p w14:paraId="75B8EED8" w14:textId="77777777" w:rsidR="00E04740" w:rsidRPr="00EC2B2C" w:rsidRDefault="00E04740" w:rsidP="00A671AB">
            <w:pPr>
              <w:rPr>
                <w:sz w:val="16"/>
                <w:szCs w:val="16"/>
                <w:lang w:val="en-GB"/>
              </w:rPr>
            </w:pPr>
            <w:r w:rsidRPr="00EC2B2C">
              <w:rPr>
                <w:sz w:val="16"/>
                <w:szCs w:val="16"/>
                <w:lang w:val="en-GB"/>
              </w:rPr>
              <w:t>Source Location Changes During Session</w:t>
            </w:r>
          </w:p>
        </w:tc>
      </w:tr>
      <w:tr w:rsidR="00E04740" w:rsidRPr="00C664EA" w14:paraId="39C6ECF8" w14:textId="77777777" w:rsidTr="00A671AB">
        <w:trPr>
          <w:tblCellSpacing w:w="0" w:type="dxa"/>
        </w:trPr>
        <w:tc>
          <w:tcPr>
            <w:tcW w:w="1350" w:type="pct"/>
            <w:shd w:val="clear" w:color="auto" w:fill="D9D9D9" w:themeFill="background1" w:themeFillShade="D9"/>
            <w:hideMark/>
          </w:tcPr>
          <w:p w14:paraId="3DC0E4C4" w14:textId="77777777" w:rsidR="00E04740" w:rsidRPr="00EC2B2C" w:rsidRDefault="00E04740" w:rsidP="00A671AB">
            <w:pPr>
              <w:rPr>
                <w:sz w:val="16"/>
                <w:szCs w:val="16"/>
                <w:lang w:val="en-GB"/>
              </w:rPr>
            </w:pPr>
          </w:p>
        </w:tc>
        <w:tc>
          <w:tcPr>
            <w:tcW w:w="350" w:type="pct"/>
            <w:hideMark/>
          </w:tcPr>
          <w:p w14:paraId="2C151702" w14:textId="77777777" w:rsidR="00E04740" w:rsidRPr="00EC2B2C" w:rsidRDefault="00E04740" w:rsidP="00A671AB">
            <w:pPr>
              <w:rPr>
                <w:sz w:val="16"/>
                <w:szCs w:val="16"/>
                <w:lang w:val="en-GB"/>
              </w:rPr>
            </w:pPr>
            <w:r w:rsidRPr="00EC2B2C">
              <w:rPr>
                <w:sz w:val="16"/>
                <w:szCs w:val="16"/>
                <w:lang w:val="en-GB"/>
              </w:rPr>
              <w:t>SE6</w:t>
            </w:r>
          </w:p>
        </w:tc>
        <w:tc>
          <w:tcPr>
            <w:tcW w:w="3300" w:type="pct"/>
            <w:hideMark/>
          </w:tcPr>
          <w:p w14:paraId="40207F78" w14:textId="77777777" w:rsidR="00E04740" w:rsidRPr="00EC2B2C" w:rsidRDefault="00E04740" w:rsidP="00A671AB">
            <w:pPr>
              <w:rPr>
                <w:sz w:val="16"/>
                <w:szCs w:val="16"/>
                <w:lang w:val="en-GB"/>
              </w:rPr>
            </w:pPr>
            <w:r w:rsidRPr="00EC2B2C">
              <w:rPr>
                <w:sz w:val="16"/>
                <w:szCs w:val="16"/>
                <w:lang w:val="en-GB"/>
              </w:rPr>
              <w:t>Change of User Agent Mid Session</w:t>
            </w:r>
          </w:p>
        </w:tc>
      </w:tr>
      <w:tr w:rsidR="00E04740" w:rsidRPr="00C664EA" w14:paraId="10F912DE" w14:textId="77777777" w:rsidTr="00A671AB">
        <w:trPr>
          <w:tblCellSpacing w:w="0" w:type="dxa"/>
        </w:trPr>
        <w:tc>
          <w:tcPr>
            <w:tcW w:w="1350" w:type="pct"/>
            <w:shd w:val="clear" w:color="auto" w:fill="BFBFBF" w:themeFill="background1" w:themeFillShade="BF"/>
            <w:hideMark/>
          </w:tcPr>
          <w:p w14:paraId="1F7DBFC9" w14:textId="77777777" w:rsidR="00E04740" w:rsidRPr="00EC2B2C" w:rsidRDefault="00E04740" w:rsidP="00A671AB">
            <w:pPr>
              <w:rPr>
                <w:sz w:val="16"/>
                <w:szCs w:val="16"/>
                <w:lang w:val="en-GB"/>
              </w:rPr>
            </w:pPr>
            <w:r w:rsidRPr="00EC2B2C">
              <w:rPr>
                <w:sz w:val="16"/>
                <w:szCs w:val="16"/>
                <w:lang w:val="en-GB"/>
              </w:rPr>
              <w:t>Access Control Exception</w:t>
            </w:r>
          </w:p>
        </w:tc>
        <w:tc>
          <w:tcPr>
            <w:tcW w:w="350" w:type="pct"/>
            <w:shd w:val="clear" w:color="auto" w:fill="F2F2F2" w:themeFill="background1" w:themeFillShade="F2"/>
            <w:hideMark/>
          </w:tcPr>
          <w:p w14:paraId="363345C1" w14:textId="77777777" w:rsidR="00E04740" w:rsidRPr="00EC2B2C" w:rsidRDefault="00E04740" w:rsidP="00A671AB">
            <w:pPr>
              <w:rPr>
                <w:sz w:val="16"/>
                <w:szCs w:val="16"/>
                <w:lang w:val="en-GB"/>
              </w:rPr>
            </w:pPr>
            <w:r w:rsidRPr="00EC2B2C">
              <w:rPr>
                <w:sz w:val="16"/>
                <w:szCs w:val="16"/>
                <w:lang w:val="en-GB"/>
              </w:rPr>
              <w:t>ACE1</w:t>
            </w:r>
          </w:p>
        </w:tc>
        <w:tc>
          <w:tcPr>
            <w:tcW w:w="3300" w:type="pct"/>
            <w:shd w:val="clear" w:color="auto" w:fill="F2F2F2" w:themeFill="background1" w:themeFillShade="F2"/>
            <w:hideMark/>
          </w:tcPr>
          <w:p w14:paraId="6807DEBE" w14:textId="77777777" w:rsidR="00E04740" w:rsidRPr="00EC2B2C" w:rsidRDefault="00E04740" w:rsidP="00A671AB">
            <w:pPr>
              <w:rPr>
                <w:sz w:val="16"/>
                <w:szCs w:val="16"/>
                <w:lang w:val="en-GB"/>
              </w:rPr>
            </w:pPr>
            <w:r w:rsidRPr="00EC2B2C">
              <w:rPr>
                <w:sz w:val="16"/>
                <w:szCs w:val="16"/>
                <w:lang w:val="en-GB"/>
              </w:rPr>
              <w:t>Modifying URL Argument Within a GET for Direct Object Access Attempt</w:t>
            </w:r>
          </w:p>
        </w:tc>
      </w:tr>
      <w:tr w:rsidR="00E04740" w:rsidRPr="00C664EA" w14:paraId="65DC533D" w14:textId="77777777" w:rsidTr="00A671AB">
        <w:trPr>
          <w:tblCellSpacing w:w="0" w:type="dxa"/>
        </w:trPr>
        <w:tc>
          <w:tcPr>
            <w:tcW w:w="1350" w:type="pct"/>
            <w:shd w:val="clear" w:color="auto" w:fill="BFBFBF" w:themeFill="background1" w:themeFillShade="BF"/>
            <w:hideMark/>
          </w:tcPr>
          <w:p w14:paraId="3E557B15" w14:textId="77777777" w:rsidR="00E04740" w:rsidRPr="00EC2B2C" w:rsidRDefault="00E04740" w:rsidP="00A671AB">
            <w:pPr>
              <w:rPr>
                <w:sz w:val="16"/>
                <w:szCs w:val="16"/>
                <w:lang w:val="en-GB"/>
              </w:rPr>
            </w:pPr>
          </w:p>
        </w:tc>
        <w:tc>
          <w:tcPr>
            <w:tcW w:w="350" w:type="pct"/>
            <w:hideMark/>
          </w:tcPr>
          <w:p w14:paraId="705FA373" w14:textId="77777777" w:rsidR="00E04740" w:rsidRPr="00EC2B2C" w:rsidRDefault="00E04740" w:rsidP="00A671AB">
            <w:pPr>
              <w:rPr>
                <w:sz w:val="16"/>
                <w:szCs w:val="16"/>
                <w:lang w:val="en-GB"/>
              </w:rPr>
            </w:pPr>
            <w:r w:rsidRPr="00EC2B2C">
              <w:rPr>
                <w:sz w:val="16"/>
                <w:szCs w:val="16"/>
                <w:lang w:val="en-GB"/>
              </w:rPr>
              <w:t>ACE2</w:t>
            </w:r>
          </w:p>
        </w:tc>
        <w:tc>
          <w:tcPr>
            <w:tcW w:w="3300" w:type="pct"/>
            <w:hideMark/>
          </w:tcPr>
          <w:p w14:paraId="200E7647" w14:textId="77777777" w:rsidR="00E04740" w:rsidRPr="00EC2B2C" w:rsidRDefault="00E04740" w:rsidP="00A671AB">
            <w:pPr>
              <w:rPr>
                <w:sz w:val="16"/>
                <w:szCs w:val="16"/>
                <w:lang w:val="en-GB"/>
              </w:rPr>
            </w:pPr>
            <w:r w:rsidRPr="00EC2B2C">
              <w:rPr>
                <w:sz w:val="16"/>
                <w:szCs w:val="16"/>
                <w:lang w:val="en-GB"/>
              </w:rPr>
              <w:t>Modifying Parameter Within A POST for Direct Object Access Attempt</w:t>
            </w:r>
          </w:p>
        </w:tc>
      </w:tr>
      <w:tr w:rsidR="00E04740" w:rsidRPr="00C664EA" w14:paraId="00FB12A2" w14:textId="77777777" w:rsidTr="00A671AB">
        <w:trPr>
          <w:tblCellSpacing w:w="0" w:type="dxa"/>
        </w:trPr>
        <w:tc>
          <w:tcPr>
            <w:tcW w:w="1350" w:type="pct"/>
            <w:shd w:val="clear" w:color="auto" w:fill="BFBFBF" w:themeFill="background1" w:themeFillShade="BF"/>
            <w:hideMark/>
          </w:tcPr>
          <w:p w14:paraId="50723602" w14:textId="77777777" w:rsidR="00E04740" w:rsidRPr="00EC2B2C" w:rsidRDefault="00E04740" w:rsidP="00A671AB">
            <w:pPr>
              <w:rPr>
                <w:sz w:val="16"/>
                <w:szCs w:val="16"/>
                <w:lang w:val="en-GB"/>
              </w:rPr>
            </w:pPr>
          </w:p>
        </w:tc>
        <w:tc>
          <w:tcPr>
            <w:tcW w:w="350" w:type="pct"/>
            <w:shd w:val="clear" w:color="auto" w:fill="F2F2F2" w:themeFill="background1" w:themeFillShade="F2"/>
            <w:hideMark/>
          </w:tcPr>
          <w:p w14:paraId="488EC551" w14:textId="77777777" w:rsidR="00E04740" w:rsidRPr="00EC2B2C" w:rsidRDefault="00E04740" w:rsidP="00A671AB">
            <w:pPr>
              <w:rPr>
                <w:sz w:val="16"/>
                <w:szCs w:val="16"/>
                <w:lang w:val="en-GB"/>
              </w:rPr>
            </w:pPr>
            <w:r w:rsidRPr="00EC2B2C">
              <w:rPr>
                <w:sz w:val="16"/>
                <w:szCs w:val="16"/>
                <w:lang w:val="en-GB"/>
              </w:rPr>
              <w:t>ACE3</w:t>
            </w:r>
          </w:p>
        </w:tc>
        <w:tc>
          <w:tcPr>
            <w:tcW w:w="3300" w:type="pct"/>
            <w:shd w:val="clear" w:color="auto" w:fill="F2F2F2" w:themeFill="background1" w:themeFillShade="F2"/>
            <w:hideMark/>
          </w:tcPr>
          <w:p w14:paraId="28347F0E" w14:textId="77777777" w:rsidR="00E04740" w:rsidRPr="00EC2B2C" w:rsidRDefault="00E04740" w:rsidP="00A671AB">
            <w:pPr>
              <w:rPr>
                <w:sz w:val="16"/>
                <w:szCs w:val="16"/>
                <w:lang w:val="en-GB"/>
              </w:rPr>
            </w:pPr>
            <w:r w:rsidRPr="00EC2B2C">
              <w:rPr>
                <w:sz w:val="16"/>
                <w:szCs w:val="16"/>
                <w:lang w:val="en-GB"/>
              </w:rPr>
              <w:t>Force Browsing Attempt</w:t>
            </w:r>
          </w:p>
        </w:tc>
      </w:tr>
      <w:tr w:rsidR="00E04740" w:rsidRPr="00C664EA" w14:paraId="3D56582B" w14:textId="77777777" w:rsidTr="00A671AB">
        <w:trPr>
          <w:tblCellSpacing w:w="0" w:type="dxa"/>
        </w:trPr>
        <w:tc>
          <w:tcPr>
            <w:tcW w:w="1350" w:type="pct"/>
            <w:tcBorders>
              <w:bottom w:val="outset" w:sz="6" w:space="0" w:color="000000"/>
            </w:tcBorders>
            <w:shd w:val="clear" w:color="auto" w:fill="BFBFBF" w:themeFill="background1" w:themeFillShade="BF"/>
            <w:hideMark/>
          </w:tcPr>
          <w:p w14:paraId="3B067C76" w14:textId="77777777" w:rsidR="00E04740" w:rsidRPr="00EC2B2C" w:rsidRDefault="00E04740" w:rsidP="00A671AB">
            <w:pPr>
              <w:rPr>
                <w:sz w:val="16"/>
                <w:szCs w:val="16"/>
                <w:lang w:val="en-GB"/>
              </w:rPr>
            </w:pPr>
          </w:p>
        </w:tc>
        <w:tc>
          <w:tcPr>
            <w:tcW w:w="350" w:type="pct"/>
            <w:tcBorders>
              <w:bottom w:val="outset" w:sz="6" w:space="0" w:color="000000"/>
            </w:tcBorders>
            <w:hideMark/>
          </w:tcPr>
          <w:p w14:paraId="02E189C6" w14:textId="77777777" w:rsidR="00E04740" w:rsidRPr="00EC2B2C" w:rsidRDefault="00E04740" w:rsidP="00A671AB">
            <w:pPr>
              <w:rPr>
                <w:sz w:val="16"/>
                <w:szCs w:val="16"/>
                <w:lang w:val="en-GB"/>
              </w:rPr>
            </w:pPr>
            <w:r w:rsidRPr="00EC2B2C">
              <w:rPr>
                <w:sz w:val="16"/>
                <w:szCs w:val="16"/>
                <w:lang w:val="en-GB"/>
              </w:rPr>
              <w:t>ACE4</w:t>
            </w:r>
          </w:p>
        </w:tc>
        <w:tc>
          <w:tcPr>
            <w:tcW w:w="3300" w:type="pct"/>
            <w:tcBorders>
              <w:bottom w:val="outset" w:sz="6" w:space="0" w:color="000000"/>
            </w:tcBorders>
            <w:hideMark/>
          </w:tcPr>
          <w:p w14:paraId="216F13C6" w14:textId="77777777" w:rsidR="00E04740" w:rsidRPr="00EC2B2C" w:rsidRDefault="00E04740" w:rsidP="00A671AB">
            <w:pPr>
              <w:rPr>
                <w:sz w:val="16"/>
                <w:szCs w:val="16"/>
                <w:lang w:val="en-GB"/>
              </w:rPr>
            </w:pPr>
            <w:r w:rsidRPr="00EC2B2C">
              <w:rPr>
                <w:sz w:val="16"/>
                <w:szCs w:val="16"/>
                <w:lang w:val="en-GB"/>
              </w:rPr>
              <w:t>Evading Presentation Access Control Through Custom POST</w:t>
            </w:r>
          </w:p>
        </w:tc>
      </w:tr>
    </w:tbl>
    <w:p w14:paraId="34812DCF" w14:textId="77777777" w:rsidR="00E04740" w:rsidRDefault="00E04740" w:rsidP="00E04740"/>
    <w:p w14:paraId="5AC71CEA" w14:textId="77777777" w:rsidR="00E04740" w:rsidRDefault="00E04740" w:rsidP="00E04740">
      <w:r>
        <w:t>continued…</w:t>
      </w:r>
      <w:r>
        <w:br w:type="page"/>
      </w:r>
    </w:p>
    <w:tbl>
      <w:tblPr>
        <w:tblW w:w="5000" w:type="pct"/>
        <w:tblCellSpacing w:w="0" w:type="dxa"/>
        <w:tblCellMar>
          <w:top w:w="23" w:type="dxa"/>
          <w:left w:w="23" w:type="dxa"/>
          <w:bottom w:w="23" w:type="dxa"/>
          <w:right w:w="23" w:type="dxa"/>
        </w:tblCellMar>
        <w:tblLook w:val="04A0" w:firstRow="1" w:lastRow="0" w:firstColumn="1" w:lastColumn="0" w:noHBand="0" w:noVBand="1"/>
      </w:tblPr>
      <w:tblGrid>
        <w:gridCol w:w="2281"/>
        <w:gridCol w:w="629"/>
        <w:gridCol w:w="4955"/>
      </w:tblGrid>
      <w:tr w:rsidR="00E04740" w:rsidRPr="00C664EA" w14:paraId="7B548948" w14:textId="77777777" w:rsidTr="00A671AB">
        <w:trPr>
          <w:tblCellSpacing w:w="0" w:type="dxa"/>
        </w:trPr>
        <w:tc>
          <w:tcPr>
            <w:tcW w:w="1450" w:type="pct"/>
            <w:tcBorders>
              <w:bottom w:val="outset" w:sz="6" w:space="0" w:color="000000"/>
            </w:tcBorders>
            <w:hideMark/>
          </w:tcPr>
          <w:p w14:paraId="23AD181F" w14:textId="77777777" w:rsidR="00E04740" w:rsidRPr="00EC2B2C" w:rsidRDefault="00E04740" w:rsidP="00A671AB">
            <w:pPr>
              <w:rPr>
                <w:b/>
                <w:sz w:val="16"/>
                <w:szCs w:val="16"/>
                <w:lang w:val="en-GB"/>
              </w:rPr>
            </w:pPr>
            <w:r>
              <w:rPr>
                <w:b/>
                <w:sz w:val="16"/>
                <w:szCs w:val="16"/>
                <w:lang w:val="en-GB"/>
              </w:rPr>
              <w:t>Detection Point C</w:t>
            </w:r>
            <w:r w:rsidRPr="00EC2B2C">
              <w:rPr>
                <w:b/>
                <w:sz w:val="16"/>
                <w:szCs w:val="16"/>
                <w:lang w:val="en-GB"/>
              </w:rPr>
              <w:t>ategory</w:t>
            </w:r>
          </w:p>
        </w:tc>
        <w:tc>
          <w:tcPr>
            <w:tcW w:w="400" w:type="pct"/>
            <w:tcBorders>
              <w:bottom w:val="outset" w:sz="6" w:space="0" w:color="000000"/>
            </w:tcBorders>
            <w:hideMark/>
          </w:tcPr>
          <w:p w14:paraId="4283324E" w14:textId="77777777" w:rsidR="00E04740" w:rsidRPr="00EC2B2C" w:rsidRDefault="00E04740" w:rsidP="00A671AB">
            <w:pPr>
              <w:rPr>
                <w:b/>
                <w:sz w:val="16"/>
                <w:szCs w:val="16"/>
                <w:lang w:val="en-GB"/>
              </w:rPr>
            </w:pPr>
            <w:r w:rsidRPr="00EC2B2C">
              <w:rPr>
                <w:b/>
                <w:sz w:val="16"/>
                <w:szCs w:val="16"/>
                <w:lang w:val="en-GB"/>
              </w:rPr>
              <w:t>ID</w:t>
            </w:r>
          </w:p>
        </w:tc>
        <w:tc>
          <w:tcPr>
            <w:tcW w:w="3150" w:type="pct"/>
            <w:tcBorders>
              <w:bottom w:val="outset" w:sz="6" w:space="0" w:color="000000"/>
            </w:tcBorders>
            <w:hideMark/>
          </w:tcPr>
          <w:p w14:paraId="3E2DBA65" w14:textId="77777777" w:rsidR="00E04740" w:rsidRPr="00EC2B2C" w:rsidRDefault="00E04740" w:rsidP="00A671AB">
            <w:pPr>
              <w:rPr>
                <w:b/>
                <w:sz w:val="16"/>
                <w:szCs w:val="16"/>
                <w:lang w:val="en-GB"/>
              </w:rPr>
            </w:pPr>
            <w:r w:rsidRPr="00EC2B2C">
              <w:rPr>
                <w:b/>
                <w:sz w:val="16"/>
                <w:szCs w:val="16"/>
                <w:lang w:val="en-GB"/>
              </w:rPr>
              <w:t>Title</w:t>
            </w:r>
          </w:p>
        </w:tc>
      </w:tr>
      <w:tr w:rsidR="00E04740" w:rsidRPr="00C664EA" w14:paraId="5ABD5FD8" w14:textId="77777777" w:rsidTr="00A671AB">
        <w:trPr>
          <w:tblCellSpacing w:w="0" w:type="dxa"/>
        </w:trPr>
        <w:tc>
          <w:tcPr>
            <w:tcW w:w="1450" w:type="pct"/>
            <w:shd w:val="clear" w:color="auto" w:fill="D9D9D9" w:themeFill="background1" w:themeFillShade="D9"/>
            <w:hideMark/>
          </w:tcPr>
          <w:p w14:paraId="75239221" w14:textId="77777777" w:rsidR="00E04740" w:rsidRPr="00EC2B2C" w:rsidRDefault="00E04740" w:rsidP="00A671AB">
            <w:pPr>
              <w:rPr>
                <w:sz w:val="16"/>
                <w:szCs w:val="16"/>
                <w:lang w:val="en-GB"/>
              </w:rPr>
            </w:pPr>
            <w:r w:rsidRPr="00EC2B2C">
              <w:rPr>
                <w:sz w:val="16"/>
                <w:szCs w:val="16"/>
                <w:lang w:val="en-GB"/>
              </w:rPr>
              <w:t>Input Exception</w:t>
            </w:r>
          </w:p>
        </w:tc>
        <w:tc>
          <w:tcPr>
            <w:tcW w:w="400" w:type="pct"/>
            <w:shd w:val="clear" w:color="auto" w:fill="F2F2F2" w:themeFill="background1" w:themeFillShade="F2"/>
            <w:hideMark/>
          </w:tcPr>
          <w:p w14:paraId="70A9E94E" w14:textId="77777777" w:rsidR="00E04740" w:rsidRPr="00EC2B2C" w:rsidRDefault="00E04740" w:rsidP="00A671AB">
            <w:pPr>
              <w:rPr>
                <w:sz w:val="16"/>
                <w:szCs w:val="16"/>
                <w:lang w:val="en-GB"/>
              </w:rPr>
            </w:pPr>
            <w:r w:rsidRPr="00EC2B2C">
              <w:rPr>
                <w:sz w:val="16"/>
                <w:szCs w:val="16"/>
                <w:lang w:val="en-GB"/>
              </w:rPr>
              <w:t>IE1</w:t>
            </w:r>
          </w:p>
        </w:tc>
        <w:tc>
          <w:tcPr>
            <w:tcW w:w="3150" w:type="pct"/>
            <w:shd w:val="clear" w:color="auto" w:fill="F2F2F2" w:themeFill="background1" w:themeFillShade="F2"/>
            <w:hideMark/>
          </w:tcPr>
          <w:p w14:paraId="41685623" w14:textId="77777777" w:rsidR="00E04740" w:rsidRPr="00EC2B2C" w:rsidRDefault="00E04740" w:rsidP="00A671AB">
            <w:pPr>
              <w:rPr>
                <w:sz w:val="16"/>
                <w:szCs w:val="16"/>
                <w:lang w:val="en-GB"/>
              </w:rPr>
            </w:pPr>
            <w:r w:rsidRPr="00EC2B2C">
              <w:rPr>
                <w:sz w:val="16"/>
                <w:szCs w:val="16"/>
                <w:lang w:val="en-GB"/>
              </w:rPr>
              <w:t>Cross Site Scripting Attempt</w:t>
            </w:r>
          </w:p>
        </w:tc>
      </w:tr>
      <w:tr w:rsidR="00E04740" w:rsidRPr="00C664EA" w14:paraId="01636C63" w14:textId="77777777" w:rsidTr="00A671AB">
        <w:trPr>
          <w:tblCellSpacing w:w="0" w:type="dxa"/>
        </w:trPr>
        <w:tc>
          <w:tcPr>
            <w:tcW w:w="1450" w:type="pct"/>
            <w:shd w:val="clear" w:color="auto" w:fill="D9D9D9" w:themeFill="background1" w:themeFillShade="D9"/>
            <w:hideMark/>
          </w:tcPr>
          <w:p w14:paraId="2E12C739" w14:textId="77777777" w:rsidR="00E04740" w:rsidRPr="00EC2B2C" w:rsidRDefault="00E04740" w:rsidP="00A671AB">
            <w:pPr>
              <w:rPr>
                <w:sz w:val="16"/>
                <w:szCs w:val="16"/>
                <w:lang w:val="en-GB"/>
              </w:rPr>
            </w:pPr>
          </w:p>
        </w:tc>
        <w:tc>
          <w:tcPr>
            <w:tcW w:w="400" w:type="pct"/>
            <w:hideMark/>
          </w:tcPr>
          <w:p w14:paraId="2171A2CF" w14:textId="77777777" w:rsidR="00E04740" w:rsidRPr="00EC2B2C" w:rsidRDefault="00E04740" w:rsidP="00A671AB">
            <w:pPr>
              <w:rPr>
                <w:sz w:val="16"/>
                <w:szCs w:val="16"/>
                <w:lang w:val="en-GB"/>
              </w:rPr>
            </w:pPr>
            <w:r w:rsidRPr="00EC2B2C">
              <w:rPr>
                <w:sz w:val="16"/>
                <w:szCs w:val="16"/>
                <w:lang w:val="en-GB"/>
              </w:rPr>
              <w:t>IE2</w:t>
            </w:r>
          </w:p>
        </w:tc>
        <w:tc>
          <w:tcPr>
            <w:tcW w:w="3150" w:type="pct"/>
            <w:hideMark/>
          </w:tcPr>
          <w:p w14:paraId="1F7FB585" w14:textId="77777777" w:rsidR="00E04740" w:rsidRPr="00EC2B2C" w:rsidRDefault="00E04740" w:rsidP="00A671AB">
            <w:pPr>
              <w:rPr>
                <w:sz w:val="16"/>
                <w:szCs w:val="16"/>
                <w:lang w:val="en-GB"/>
              </w:rPr>
            </w:pPr>
            <w:r w:rsidRPr="00EC2B2C">
              <w:rPr>
                <w:sz w:val="16"/>
                <w:szCs w:val="16"/>
                <w:lang w:val="en-GB"/>
              </w:rPr>
              <w:t>Violation Of Implemented White Lists</w:t>
            </w:r>
          </w:p>
        </w:tc>
      </w:tr>
      <w:tr w:rsidR="00E04740" w:rsidRPr="00C664EA" w14:paraId="583B1EDF" w14:textId="77777777" w:rsidTr="00A671AB">
        <w:trPr>
          <w:tblCellSpacing w:w="0" w:type="dxa"/>
        </w:trPr>
        <w:tc>
          <w:tcPr>
            <w:tcW w:w="1450" w:type="pct"/>
            <w:shd w:val="clear" w:color="auto" w:fill="D9D9D9" w:themeFill="background1" w:themeFillShade="D9"/>
            <w:hideMark/>
          </w:tcPr>
          <w:p w14:paraId="5E41C6DD" w14:textId="77777777" w:rsidR="00E04740" w:rsidRPr="00EC2B2C" w:rsidRDefault="00E04740" w:rsidP="00A671AB">
            <w:pPr>
              <w:rPr>
                <w:sz w:val="16"/>
                <w:szCs w:val="16"/>
                <w:lang w:val="en-GB"/>
              </w:rPr>
            </w:pPr>
          </w:p>
        </w:tc>
        <w:tc>
          <w:tcPr>
            <w:tcW w:w="400" w:type="pct"/>
            <w:shd w:val="clear" w:color="auto" w:fill="F2F2F2" w:themeFill="background1" w:themeFillShade="F2"/>
            <w:hideMark/>
          </w:tcPr>
          <w:p w14:paraId="1C76EF45" w14:textId="77777777" w:rsidR="00E04740" w:rsidRPr="00EC2B2C" w:rsidRDefault="00E04740" w:rsidP="00A671AB">
            <w:pPr>
              <w:rPr>
                <w:sz w:val="16"/>
                <w:szCs w:val="16"/>
                <w:lang w:val="en-GB"/>
              </w:rPr>
            </w:pPr>
            <w:r w:rsidRPr="00EC2B2C">
              <w:rPr>
                <w:sz w:val="16"/>
                <w:szCs w:val="16"/>
                <w:lang w:val="en-GB"/>
              </w:rPr>
              <w:t>IE3</w:t>
            </w:r>
          </w:p>
        </w:tc>
        <w:tc>
          <w:tcPr>
            <w:tcW w:w="3150" w:type="pct"/>
            <w:shd w:val="clear" w:color="auto" w:fill="F2F2F2" w:themeFill="background1" w:themeFillShade="F2"/>
            <w:hideMark/>
          </w:tcPr>
          <w:p w14:paraId="19C5E6FC" w14:textId="77777777" w:rsidR="00E04740" w:rsidRPr="00EC2B2C" w:rsidRDefault="00E04740" w:rsidP="00A671AB">
            <w:pPr>
              <w:rPr>
                <w:sz w:val="16"/>
                <w:szCs w:val="16"/>
                <w:lang w:val="en-GB"/>
              </w:rPr>
            </w:pPr>
            <w:r w:rsidRPr="00EC2B2C">
              <w:rPr>
                <w:sz w:val="16"/>
                <w:szCs w:val="16"/>
                <w:lang w:val="en-GB"/>
              </w:rPr>
              <w:t>Violation Of Implemented Black Lists</w:t>
            </w:r>
          </w:p>
        </w:tc>
      </w:tr>
      <w:tr w:rsidR="00E04740" w:rsidRPr="00C664EA" w14:paraId="0A10D0A5" w14:textId="77777777" w:rsidTr="00A671AB">
        <w:trPr>
          <w:tblCellSpacing w:w="0" w:type="dxa"/>
        </w:trPr>
        <w:tc>
          <w:tcPr>
            <w:tcW w:w="1450" w:type="pct"/>
            <w:shd w:val="clear" w:color="auto" w:fill="D9D9D9" w:themeFill="background1" w:themeFillShade="D9"/>
            <w:hideMark/>
          </w:tcPr>
          <w:p w14:paraId="6F1C3C3B" w14:textId="77777777" w:rsidR="00E04740" w:rsidRPr="00EC2B2C" w:rsidRDefault="00E04740" w:rsidP="00A671AB">
            <w:pPr>
              <w:rPr>
                <w:sz w:val="16"/>
                <w:szCs w:val="16"/>
                <w:lang w:val="en-GB"/>
              </w:rPr>
            </w:pPr>
          </w:p>
        </w:tc>
        <w:tc>
          <w:tcPr>
            <w:tcW w:w="400" w:type="pct"/>
            <w:hideMark/>
          </w:tcPr>
          <w:p w14:paraId="293FA0DE" w14:textId="77777777" w:rsidR="00E04740" w:rsidRPr="00EC2B2C" w:rsidRDefault="00E04740" w:rsidP="00A671AB">
            <w:pPr>
              <w:rPr>
                <w:sz w:val="16"/>
                <w:szCs w:val="16"/>
                <w:lang w:val="en-GB"/>
              </w:rPr>
            </w:pPr>
            <w:r w:rsidRPr="00EC2B2C">
              <w:rPr>
                <w:sz w:val="16"/>
                <w:szCs w:val="16"/>
                <w:lang w:val="en-GB"/>
              </w:rPr>
              <w:t>IE4</w:t>
            </w:r>
          </w:p>
        </w:tc>
        <w:tc>
          <w:tcPr>
            <w:tcW w:w="3150" w:type="pct"/>
            <w:hideMark/>
          </w:tcPr>
          <w:p w14:paraId="090B1AD3" w14:textId="77777777" w:rsidR="00E04740" w:rsidRPr="00EC2B2C" w:rsidRDefault="00E04740" w:rsidP="00A671AB">
            <w:pPr>
              <w:rPr>
                <w:sz w:val="16"/>
                <w:szCs w:val="16"/>
                <w:lang w:val="en-GB"/>
              </w:rPr>
            </w:pPr>
            <w:r w:rsidRPr="00EC2B2C">
              <w:rPr>
                <w:sz w:val="16"/>
                <w:szCs w:val="16"/>
                <w:lang w:val="en-GB"/>
              </w:rPr>
              <w:t>Violation of Input Data Integrity</w:t>
            </w:r>
          </w:p>
        </w:tc>
      </w:tr>
      <w:tr w:rsidR="00E04740" w:rsidRPr="00C664EA" w14:paraId="167A3344" w14:textId="77777777" w:rsidTr="00A671AB">
        <w:trPr>
          <w:tblCellSpacing w:w="0" w:type="dxa"/>
        </w:trPr>
        <w:tc>
          <w:tcPr>
            <w:tcW w:w="1450" w:type="pct"/>
            <w:shd w:val="clear" w:color="auto" w:fill="D9D9D9" w:themeFill="background1" w:themeFillShade="D9"/>
            <w:hideMark/>
          </w:tcPr>
          <w:p w14:paraId="42210210" w14:textId="77777777" w:rsidR="00E04740" w:rsidRPr="00EC2B2C" w:rsidRDefault="00E04740" w:rsidP="00A671AB">
            <w:pPr>
              <w:rPr>
                <w:sz w:val="16"/>
                <w:szCs w:val="16"/>
                <w:lang w:val="en-GB"/>
              </w:rPr>
            </w:pPr>
          </w:p>
        </w:tc>
        <w:tc>
          <w:tcPr>
            <w:tcW w:w="400" w:type="pct"/>
            <w:shd w:val="clear" w:color="auto" w:fill="F2F2F2" w:themeFill="background1" w:themeFillShade="F2"/>
            <w:hideMark/>
          </w:tcPr>
          <w:p w14:paraId="0758FB87" w14:textId="77777777" w:rsidR="00E04740" w:rsidRPr="00EC2B2C" w:rsidRDefault="00E04740" w:rsidP="00A671AB">
            <w:pPr>
              <w:rPr>
                <w:sz w:val="16"/>
                <w:szCs w:val="16"/>
                <w:lang w:val="en-GB"/>
              </w:rPr>
            </w:pPr>
            <w:r w:rsidRPr="00EC2B2C">
              <w:rPr>
                <w:sz w:val="16"/>
                <w:szCs w:val="16"/>
                <w:lang w:val="en-GB"/>
              </w:rPr>
              <w:t>IE5</w:t>
            </w:r>
          </w:p>
        </w:tc>
        <w:tc>
          <w:tcPr>
            <w:tcW w:w="3150" w:type="pct"/>
            <w:shd w:val="clear" w:color="auto" w:fill="F2F2F2" w:themeFill="background1" w:themeFillShade="F2"/>
            <w:hideMark/>
          </w:tcPr>
          <w:p w14:paraId="7BB62A1A" w14:textId="77777777" w:rsidR="00E04740" w:rsidRPr="00EC2B2C" w:rsidRDefault="00E04740" w:rsidP="00A671AB">
            <w:pPr>
              <w:rPr>
                <w:sz w:val="16"/>
                <w:szCs w:val="16"/>
                <w:lang w:val="en-GB"/>
              </w:rPr>
            </w:pPr>
            <w:r w:rsidRPr="00EC2B2C">
              <w:rPr>
                <w:sz w:val="16"/>
                <w:szCs w:val="16"/>
                <w:lang w:val="en-GB"/>
              </w:rPr>
              <w:t>Violation of Stored Business Data Integrity</w:t>
            </w:r>
          </w:p>
        </w:tc>
      </w:tr>
      <w:tr w:rsidR="00E04740" w:rsidRPr="00C664EA" w14:paraId="01BD7DD3" w14:textId="77777777" w:rsidTr="00A671AB">
        <w:trPr>
          <w:tblCellSpacing w:w="0" w:type="dxa"/>
        </w:trPr>
        <w:tc>
          <w:tcPr>
            <w:tcW w:w="1450" w:type="pct"/>
            <w:shd w:val="clear" w:color="auto" w:fill="D9D9D9" w:themeFill="background1" w:themeFillShade="D9"/>
            <w:hideMark/>
          </w:tcPr>
          <w:p w14:paraId="690D6914" w14:textId="77777777" w:rsidR="00E04740" w:rsidRPr="00EC2B2C" w:rsidRDefault="00E04740" w:rsidP="00A671AB">
            <w:pPr>
              <w:rPr>
                <w:sz w:val="16"/>
                <w:szCs w:val="16"/>
                <w:lang w:val="en-GB"/>
              </w:rPr>
            </w:pPr>
          </w:p>
        </w:tc>
        <w:tc>
          <w:tcPr>
            <w:tcW w:w="400" w:type="pct"/>
            <w:hideMark/>
          </w:tcPr>
          <w:p w14:paraId="42851901" w14:textId="77777777" w:rsidR="00E04740" w:rsidRPr="00EC2B2C" w:rsidRDefault="00E04740" w:rsidP="00A671AB">
            <w:pPr>
              <w:rPr>
                <w:sz w:val="16"/>
                <w:szCs w:val="16"/>
                <w:lang w:val="en-GB"/>
              </w:rPr>
            </w:pPr>
            <w:r w:rsidRPr="00EC2B2C">
              <w:rPr>
                <w:sz w:val="16"/>
                <w:szCs w:val="16"/>
                <w:lang w:val="en-GB"/>
              </w:rPr>
              <w:t>IE6</w:t>
            </w:r>
          </w:p>
        </w:tc>
        <w:tc>
          <w:tcPr>
            <w:tcW w:w="3150" w:type="pct"/>
            <w:hideMark/>
          </w:tcPr>
          <w:p w14:paraId="071D150E" w14:textId="77777777" w:rsidR="00E04740" w:rsidRPr="00EC2B2C" w:rsidRDefault="00E04740" w:rsidP="00A671AB">
            <w:pPr>
              <w:rPr>
                <w:sz w:val="16"/>
                <w:szCs w:val="16"/>
                <w:lang w:val="en-GB"/>
              </w:rPr>
            </w:pPr>
            <w:r w:rsidRPr="00EC2B2C">
              <w:rPr>
                <w:sz w:val="16"/>
                <w:szCs w:val="16"/>
                <w:lang w:val="en-GB"/>
              </w:rPr>
              <w:t>Violation of Security Log Integrity</w:t>
            </w:r>
          </w:p>
        </w:tc>
      </w:tr>
      <w:tr w:rsidR="00E04740" w:rsidRPr="00C664EA" w14:paraId="5ED8B8A1" w14:textId="77777777" w:rsidTr="00A671AB">
        <w:trPr>
          <w:tblCellSpacing w:w="0" w:type="dxa"/>
        </w:trPr>
        <w:tc>
          <w:tcPr>
            <w:tcW w:w="1450" w:type="pct"/>
            <w:shd w:val="clear" w:color="auto" w:fill="BFBFBF" w:themeFill="background1" w:themeFillShade="BF"/>
            <w:hideMark/>
          </w:tcPr>
          <w:p w14:paraId="5D90C2EB" w14:textId="77777777" w:rsidR="00E04740" w:rsidRPr="00EC2B2C" w:rsidRDefault="00E04740" w:rsidP="00A671AB">
            <w:pPr>
              <w:rPr>
                <w:sz w:val="16"/>
                <w:szCs w:val="16"/>
                <w:lang w:val="en-GB"/>
              </w:rPr>
            </w:pPr>
            <w:r w:rsidRPr="00EC2B2C">
              <w:rPr>
                <w:sz w:val="16"/>
                <w:szCs w:val="16"/>
                <w:lang w:val="en-GB"/>
              </w:rPr>
              <w:t>Encoding Exception</w:t>
            </w:r>
          </w:p>
        </w:tc>
        <w:tc>
          <w:tcPr>
            <w:tcW w:w="400" w:type="pct"/>
            <w:shd w:val="clear" w:color="auto" w:fill="F2F2F2" w:themeFill="background1" w:themeFillShade="F2"/>
            <w:hideMark/>
          </w:tcPr>
          <w:p w14:paraId="1592A537" w14:textId="77777777" w:rsidR="00E04740" w:rsidRPr="00EC2B2C" w:rsidRDefault="00E04740" w:rsidP="00A671AB">
            <w:pPr>
              <w:rPr>
                <w:sz w:val="16"/>
                <w:szCs w:val="16"/>
                <w:lang w:val="en-GB"/>
              </w:rPr>
            </w:pPr>
            <w:r w:rsidRPr="00EC2B2C">
              <w:rPr>
                <w:sz w:val="16"/>
                <w:szCs w:val="16"/>
                <w:lang w:val="en-GB"/>
              </w:rPr>
              <w:t>EE1</w:t>
            </w:r>
          </w:p>
        </w:tc>
        <w:tc>
          <w:tcPr>
            <w:tcW w:w="3150" w:type="pct"/>
            <w:shd w:val="clear" w:color="auto" w:fill="F2F2F2" w:themeFill="background1" w:themeFillShade="F2"/>
            <w:hideMark/>
          </w:tcPr>
          <w:p w14:paraId="35D8F26B" w14:textId="77777777" w:rsidR="00E04740" w:rsidRPr="00EC2B2C" w:rsidRDefault="00E04740" w:rsidP="00A671AB">
            <w:pPr>
              <w:rPr>
                <w:sz w:val="16"/>
                <w:szCs w:val="16"/>
                <w:lang w:val="en-GB"/>
              </w:rPr>
            </w:pPr>
            <w:r w:rsidRPr="00EC2B2C">
              <w:rPr>
                <w:sz w:val="16"/>
                <w:szCs w:val="16"/>
                <w:lang w:val="en-GB"/>
              </w:rPr>
              <w:t>Double Encoded Character</w:t>
            </w:r>
          </w:p>
        </w:tc>
      </w:tr>
      <w:tr w:rsidR="00E04740" w:rsidRPr="00C664EA" w14:paraId="5B0F3264" w14:textId="77777777" w:rsidTr="00A671AB">
        <w:trPr>
          <w:tblCellSpacing w:w="0" w:type="dxa"/>
        </w:trPr>
        <w:tc>
          <w:tcPr>
            <w:tcW w:w="1450" w:type="pct"/>
            <w:shd w:val="clear" w:color="auto" w:fill="BFBFBF" w:themeFill="background1" w:themeFillShade="BF"/>
            <w:hideMark/>
          </w:tcPr>
          <w:p w14:paraId="3B2FD673" w14:textId="77777777" w:rsidR="00E04740" w:rsidRPr="00EC2B2C" w:rsidRDefault="00E04740" w:rsidP="00A671AB">
            <w:pPr>
              <w:rPr>
                <w:sz w:val="16"/>
                <w:szCs w:val="16"/>
                <w:lang w:val="en-GB"/>
              </w:rPr>
            </w:pPr>
          </w:p>
        </w:tc>
        <w:tc>
          <w:tcPr>
            <w:tcW w:w="400" w:type="pct"/>
            <w:hideMark/>
          </w:tcPr>
          <w:p w14:paraId="3542CB13" w14:textId="77777777" w:rsidR="00E04740" w:rsidRPr="00EC2B2C" w:rsidRDefault="00E04740" w:rsidP="00A671AB">
            <w:pPr>
              <w:rPr>
                <w:sz w:val="16"/>
                <w:szCs w:val="16"/>
                <w:lang w:val="en-GB"/>
              </w:rPr>
            </w:pPr>
            <w:r w:rsidRPr="00EC2B2C">
              <w:rPr>
                <w:sz w:val="16"/>
                <w:szCs w:val="16"/>
                <w:lang w:val="en-GB"/>
              </w:rPr>
              <w:t>EE2</w:t>
            </w:r>
          </w:p>
        </w:tc>
        <w:tc>
          <w:tcPr>
            <w:tcW w:w="3150" w:type="pct"/>
            <w:hideMark/>
          </w:tcPr>
          <w:p w14:paraId="5E7574D0" w14:textId="77777777" w:rsidR="00E04740" w:rsidRPr="00EC2B2C" w:rsidRDefault="00E04740" w:rsidP="00A671AB">
            <w:pPr>
              <w:rPr>
                <w:sz w:val="16"/>
                <w:szCs w:val="16"/>
                <w:lang w:val="en-GB"/>
              </w:rPr>
            </w:pPr>
            <w:r w:rsidRPr="00EC2B2C">
              <w:rPr>
                <w:sz w:val="16"/>
                <w:szCs w:val="16"/>
                <w:lang w:val="en-GB"/>
              </w:rPr>
              <w:t>Unexpected Encoding Used</w:t>
            </w:r>
          </w:p>
        </w:tc>
      </w:tr>
      <w:tr w:rsidR="00E04740" w:rsidRPr="00C664EA" w14:paraId="352560F0" w14:textId="77777777" w:rsidTr="00A671AB">
        <w:trPr>
          <w:tblCellSpacing w:w="0" w:type="dxa"/>
        </w:trPr>
        <w:tc>
          <w:tcPr>
            <w:tcW w:w="1450" w:type="pct"/>
            <w:shd w:val="clear" w:color="auto" w:fill="D9D9D9" w:themeFill="background1" w:themeFillShade="D9"/>
            <w:hideMark/>
          </w:tcPr>
          <w:p w14:paraId="710D1691" w14:textId="77777777" w:rsidR="00E04740" w:rsidRPr="00EC2B2C" w:rsidRDefault="00E04740" w:rsidP="00A671AB">
            <w:pPr>
              <w:rPr>
                <w:sz w:val="16"/>
                <w:szCs w:val="16"/>
                <w:lang w:val="en-GB"/>
              </w:rPr>
            </w:pPr>
            <w:r w:rsidRPr="00EC2B2C">
              <w:rPr>
                <w:sz w:val="16"/>
                <w:szCs w:val="16"/>
                <w:lang w:val="en-GB"/>
              </w:rPr>
              <w:t>Command Injection Exception</w:t>
            </w:r>
          </w:p>
        </w:tc>
        <w:tc>
          <w:tcPr>
            <w:tcW w:w="400" w:type="pct"/>
            <w:shd w:val="clear" w:color="auto" w:fill="F2F2F2" w:themeFill="background1" w:themeFillShade="F2"/>
            <w:hideMark/>
          </w:tcPr>
          <w:p w14:paraId="1E27BCA0" w14:textId="77777777" w:rsidR="00E04740" w:rsidRPr="00EC2B2C" w:rsidRDefault="00E04740" w:rsidP="00A671AB">
            <w:pPr>
              <w:rPr>
                <w:sz w:val="16"/>
                <w:szCs w:val="16"/>
                <w:lang w:val="en-GB"/>
              </w:rPr>
            </w:pPr>
            <w:r w:rsidRPr="00EC2B2C">
              <w:rPr>
                <w:sz w:val="16"/>
                <w:szCs w:val="16"/>
                <w:lang w:val="en-GB"/>
              </w:rPr>
              <w:t>CIE1</w:t>
            </w:r>
          </w:p>
        </w:tc>
        <w:tc>
          <w:tcPr>
            <w:tcW w:w="3150" w:type="pct"/>
            <w:shd w:val="clear" w:color="auto" w:fill="F2F2F2" w:themeFill="background1" w:themeFillShade="F2"/>
            <w:hideMark/>
          </w:tcPr>
          <w:p w14:paraId="757C1B04" w14:textId="77777777" w:rsidR="00E04740" w:rsidRPr="00EC2B2C" w:rsidRDefault="00E04740" w:rsidP="00A671AB">
            <w:pPr>
              <w:rPr>
                <w:sz w:val="16"/>
                <w:szCs w:val="16"/>
                <w:lang w:val="en-GB"/>
              </w:rPr>
            </w:pPr>
            <w:r w:rsidRPr="00EC2B2C">
              <w:rPr>
                <w:sz w:val="16"/>
                <w:szCs w:val="16"/>
                <w:lang w:val="en-GB"/>
              </w:rPr>
              <w:t>Blacklist Inspection for Common SQL Injection Values</w:t>
            </w:r>
          </w:p>
        </w:tc>
      </w:tr>
      <w:tr w:rsidR="00E04740" w:rsidRPr="00C664EA" w14:paraId="0F497098" w14:textId="77777777" w:rsidTr="00A671AB">
        <w:trPr>
          <w:tblCellSpacing w:w="0" w:type="dxa"/>
        </w:trPr>
        <w:tc>
          <w:tcPr>
            <w:tcW w:w="1450" w:type="pct"/>
            <w:shd w:val="clear" w:color="auto" w:fill="D9D9D9" w:themeFill="background1" w:themeFillShade="D9"/>
            <w:hideMark/>
          </w:tcPr>
          <w:p w14:paraId="7604B405" w14:textId="77777777" w:rsidR="00E04740" w:rsidRPr="00EC2B2C" w:rsidRDefault="00E04740" w:rsidP="00A671AB">
            <w:pPr>
              <w:rPr>
                <w:sz w:val="16"/>
                <w:szCs w:val="16"/>
                <w:lang w:val="en-GB"/>
              </w:rPr>
            </w:pPr>
          </w:p>
        </w:tc>
        <w:tc>
          <w:tcPr>
            <w:tcW w:w="400" w:type="pct"/>
            <w:hideMark/>
          </w:tcPr>
          <w:p w14:paraId="2D7B260B" w14:textId="77777777" w:rsidR="00E04740" w:rsidRPr="00EC2B2C" w:rsidRDefault="00E04740" w:rsidP="00A671AB">
            <w:pPr>
              <w:rPr>
                <w:sz w:val="16"/>
                <w:szCs w:val="16"/>
                <w:lang w:val="en-GB"/>
              </w:rPr>
            </w:pPr>
            <w:r w:rsidRPr="00EC2B2C">
              <w:rPr>
                <w:sz w:val="16"/>
                <w:szCs w:val="16"/>
                <w:lang w:val="en-GB"/>
              </w:rPr>
              <w:t>CIE2</w:t>
            </w:r>
          </w:p>
        </w:tc>
        <w:tc>
          <w:tcPr>
            <w:tcW w:w="3150" w:type="pct"/>
            <w:hideMark/>
          </w:tcPr>
          <w:p w14:paraId="686F4225" w14:textId="77777777" w:rsidR="00E04740" w:rsidRPr="00EC2B2C" w:rsidRDefault="00E04740" w:rsidP="00A671AB">
            <w:pPr>
              <w:rPr>
                <w:sz w:val="16"/>
                <w:szCs w:val="16"/>
                <w:lang w:val="en-GB"/>
              </w:rPr>
            </w:pPr>
            <w:r w:rsidRPr="00EC2B2C">
              <w:rPr>
                <w:sz w:val="16"/>
                <w:szCs w:val="16"/>
                <w:lang w:val="en-GB"/>
              </w:rPr>
              <w:t>Detect Abnormal Quantity of Returned Records</w:t>
            </w:r>
          </w:p>
        </w:tc>
      </w:tr>
      <w:tr w:rsidR="00E04740" w:rsidRPr="00C664EA" w14:paraId="68B366B8" w14:textId="77777777" w:rsidTr="00A671AB">
        <w:trPr>
          <w:tblCellSpacing w:w="0" w:type="dxa"/>
        </w:trPr>
        <w:tc>
          <w:tcPr>
            <w:tcW w:w="1450" w:type="pct"/>
            <w:shd w:val="clear" w:color="auto" w:fill="D9D9D9" w:themeFill="background1" w:themeFillShade="D9"/>
            <w:hideMark/>
          </w:tcPr>
          <w:p w14:paraId="0F7120F5" w14:textId="77777777" w:rsidR="00E04740" w:rsidRPr="00EC2B2C" w:rsidRDefault="00E04740" w:rsidP="00A671AB">
            <w:pPr>
              <w:rPr>
                <w:sz w:val="16"/>
                <w:szCs w:val="16"/>
                <w:lang w:val="en-GB"/>
              </w:rPr>
            </w:pPr>
          </w:p>
        </w:tc>
        <w:tc>
          <w:tcPr>
            <w:tcW w:w="400" w:type="pct"/>
            <w:shd w:val="clear" w:color="auto" w:fill="F2F2F2" w:themeFill="background1" w:themeFillShade="F2"/>
            <w:hideMark/>
          </w:tcPr>
          <w:p w14:paraId="020A1127" w14:textId="77777777" w:rsidR="00E04740" w:rsidRPr="00EC2B2C" w:rsidRDefault="00E04740" w:rsidP="00A671AB">
            <w:pPr>
              <w:rPr>
                <w:sz w:val="16"/>
                <w:szCs w:val="16"/>
                <w:lang w:val="en-GB"/>
              </w:rPr>
            </w:pPr>
            <w:r w:rsidRPr="00EC2B2C">
              <w:rPr>
                <w:sz w:val="16"/>
                <w:szCs w:val="16"/>
                <w:lang w:val="en-GB"/>
              </w:rPr>
              <w:t>CIE3</w:t>
            </w:r>
          </w:p>
        </w:tc>
        <w:tc>
          <w:tcPr>
            <w:tcW w:w="3150" w:type="pct"/>
            <w:shd w:val="clear" w:color="auto" w:fill="F2F2F2" w:themeFill="background1" w:themeFillShade="F2"/>
            <w:hideMark/>
          </w:tcPr>
          <w:p w14:paraId="5740B6D8" w14:textId="77777777" w:rsidR="00E04740" w:rsidRPr="00EC2B2C" w:rsidRDefault="00E04740" w:rsidP="00A671AB">
            <w:pPr>
              <w:rPr>
                <w:sz w:val="16"/>
                <w:szCs w:val="16"/>
                <w:lang w:val="en-GB"/>
              </w:rPr>
            </w:pPr>
            <w:r w:rsidRPr="00EC2B2C">
              <w:rPr>
                <w:sz w:val="16"/>
                <w:szCs w:val="16"/>
                <w:lang w:val="en-GB"/>
              </w:rPr>
              <w:t>Null Byte Character in File Request</w:t>
            </w:r>
          </w:p>
        </w:tc>
      </w:tr>
      <w:tr w:rsidR="00E04740" w:rsidRPr="00C664EA" w14:paraId="3BF3FA41" w14:textId="77777777" w:rsidTr="00A671AB">
        <w:trPr>
          <w:tblCellSpacing w:w="0" w:type="dxa"/>
        </w:trPr>
        <w:tc>
          <w:tcPr>
            <w:tcW w:w="1450" w:type="pct"/>
            <w:shd w:val="clear" w:color="auto" w:fill="D9D9D9" w:themeFill="background1" w:themeFillShade="D9"/>
            <w:hideMark/>
          </w:tcPr>
          <w:p w14:paraId="4578810D" w14:textId="77777777" w:rsidR="00E04740" w:rsidRPr="00EC2B2C" w:rsidRDefault="00E04740" w:rsidP="00A671AB">
            <w:pPr>
              <w:rPr>
                <w:sz w:val="16"/>
                <w:szCs w:val="16"/>
                <w:lang w:val="en-GB"/>
              </w:rPr>
            </w:pPr>
          </w:p>
        </w:tc>
        <w:tc>
          <w:tcPr>
            <w:tcW w:w="400" w:type="pct"/>
            <w:hideMark/>
          </w:tcPr>
          <w:p w14:paraId="3AFBB241" w14:textId="77777777" w:rsidR="00E04740" w:rsidRPr="00EC2B2C" w:rsidRDefault="00E04740" w:rsidP="00A671AB">
            <w:pPr>
              <w:rPr>
                <w:sz w:val="16"/>
                <w:szCs w:val="16"/>
                <w:lang w:val="en-GB"/>
              </w:rPr>
            </w:pPr>
            <w:r w:rsidRPr="00EC2B2C">
              <w:rPr>
                <w:sz w:val="16"/>
                <w:szCs w:val="16"/>
                <w:lang w:val="en-GB"/>
              </w:rPr>
              <w:t>CIE4</w:t>
            </w:r>
          </w:p>
        </w:tc>
        <w:tc>
          <w:tcPr>
            <w:tcW w:w="3150" w:type="pct"/>
            <w:hideMark/>
          </w:tcPr>
          <w:p w14:paraId="64F23BFB" w14:textId="77777777" w:rsidR="00E04740" w:rsidRPr="00EC2B2C" w:rsidRDefault="00E04740" w:rsidP="00A671AB">
            <w:pPr>
              <w:rPr>
                <w:sz w:val="16"/>
                <w:szCs w:val="16"/>
                <w:lang w:val="en-GB"/>
              </w:rPr>
            </w:pPr>
            <w:r w:rsidRPr="00EC2B2C">
              <w:rPr>
                <w:sz w:val="16"/>
                <w:szCs w:val="16"/>
                <w:lang w:val="en-GB"/>
              </w:rPr>
              <w:t>Carriage Return or Line Feed Character in File Request</w:t>
            </w:r>
          </w:p>
        </w:tc>
      </w:tr>
      <w:tr w:rsidR="00E04740" w:rsidRPr="00C664EA" w14:paraId="0562A93B" w14:textId="77777777" w:rsidTr="00A671AB">
        <w:trPr>
          <w:tblCellSpacing w:w="0" w:type="dxa"/>
        </w:trPr>
        <w:tc>
          <w:tcPr>
            <w:tcW w:w="1450" w:type="pct"/>
            <w:shd w:val="clear" w:color="auto" w:fill="BFBFBF" w:themeFill="background1" w:themeFillShade="BF"/>
            <w:hideMark/>
          </w:tcPr>
          <w:p w14:paraId="19D462F0" w14:textId="77777777" w:rsidR="00E04740" w:rsidRPr="00EC2B2C" w:rsidRDefault="00E04740" w:rsidP="00A671AB">
            <w:pPr>
              <w:rPr>
                <w:sz w:val="16"/>
                <w:szCs w:val="16"/>
                <w:lang w:val="en-GB"/>
              </w:rPr>
            </w:pPr>
            <w:r w:rsidRPr="00EC2B2C">
              <w:rPr>
                <w:sz w:val="16"/>
                <w:szCs w:val="16"/>
                <w:lang w:val="en-GB"/>
              </w:rPr>
              <w:t>File IO Exception</w:t>
            </w:r>
          </w:p>
        </w:tc>
        <w:tc>
          <w:tcPr>
            <w:tcW w:w="400" w:type="pct"/>
            <w:shd w:val="clear" w:color="auto" w:fill="F2F2F2" w:themeFill="background1" w:themeFillShade="F2"/>
            <w:hideMark/>
          </w:tcPr>
          <w:p w14:paraId="03E44411" w14:textId="77777777" w:rsidR="00E04740" w:rsidRPr="00EC2B2C" w:rsidRDefault="00E04740" w:rsidP="00A671AB">
            <w:pPr>
              <w:rPr>
                <w:sz w:val="16"/>
                <w:szCs w:val="16"/>
                <w:lang w:val="en-GB"/>
              </w:rPr>
            </w:pPr>
            <w:r w:rsidRPr="00EC2B2C">
              <w:rPr>
                <w:sz w:val="16"/>
                <w:szCs w:val="16"/>
                <w:lang w:val="en-GB"/>
              </w:rPr>
              <w:t>FIO1</w:t>
            </w:r>
          </w:p>
        </w:tc>
        <w:tc>
          <w:tcPr>
            <w:tcW w:w="3150" w:type="pct"/>
            <w:shd w:val="clear" w:color="auto" w:fill="F2F2F2" w:themeFill="background1" w:themeFillShade="F2"/>
            <w:hideMark/>
          </w:tcPr>
          <w:p w14:paraId="67140076" w14:textId="77777777" w:rsidR="00E04740" w:rsidRPr="00EC2B2C" w:rsidRDefault="00E04740" w:rsidP="00A671AB">
            <w:pPr>
              <w:rPr>
                <w:sz w:val="16"/>
                <w:szCs w:val="16"/>
                <w:lang w:val="en-GB"/>
              </w:rPr>
            </w:pPr>
            <w:r w:rsidRPr="00EC2B2C">
              <w:rPr>
                <w:sz w:val="16"/>
                <w:szCs w:val="16"/>
                <w:lang w:val="en-GB"/>
              </w:rPr>
              <w:t>Detect Large Individual File</w:t>
            </w:r>
          </w:p>
        </w:tc>
      </w:tr>
      <w:tr w:rsidR="00E04740" w:rsidRPr="00C664EA" w14:paraId="5093DB9C" w14:textId="77777777" w:rsidTr="00A671AB">
        <w:trPr>
          <w:tblCellSpacing w:w="0" w:type="dxa"/>
        </w:trPr>
        <w:tc>
          <w:tcPr>
            <w:tcW w:w="1450" w:type="pct"/>
            <w:shd w:val="clear" w:color="auto" w:fill="BFBFBF" w:themeFill="background1" w:themeFillShade="BF"/>
            <w:hideMark/>
          </w:tcPr>
          <w:p w14:paraId="3502E14D" w14:textId="77777777" w:rsidR="00E04740" w:rsidRPr="00EC2B2C" w:rsidRDefault="00E04740" w:rsidP="00A671AB">
            <w:pPr>
              <w:rPr>
                <w:sz w:val="16"/>
                <w:szCs w:val="16"/>
                <w:lang w:val="en-GB"/>
              </w:rPr>
            </w:pPr>
          </w:p>
        </w:tc>
        <w:tc>
          <w:tcPr>
            <w:tcW w:w="400" w:type="pct"/>
            <w:hideMark/>
          </w:tcPr>
          <w:p w14:paraId="4A8A0889" w14:textId="77777777" w:rsidR="00E04740" w:rsidRPr="00EC2B2C" w:rsidRDefault="00E04740" w:rsidP="00A671AB">
            <w:pPr>
              <w:rPr>
                <w:sz w:val="16"/>
                <w:szCs w:val="16"/>
                <w:lang w:val="en-GB"/>
              </w:rPr>
            </w:pPr>
            <w:r w:rsidRPr="00EC2B2C">
              <w:rPr>
                <w:sz w:val="16"/>
                <w:szCs w:val="16"/>
                <w:lang w:val="en-GB"/>
              </w:rPr>
              <w:t>FIO2</w:t>
            </w:r>
          </w:p>
        </w:tc>
        <w:tc>
          <w:tcPr>
            <w:tcW w:w="3150" w:type="pct"/>
            <w:hideMark/>
          </w:tcPr>
          <w:p w14:paraId="2C764723" w14:textId="77777777" w:rsidR="00E04740" w:rsidRPr="00EC2B2C" w:rsidRDefault="00E04740" w:rsidP="00A671AB">
            <w:pPr>
              <w:rPr>
                <w:sz w:val="16"/>
                <w:szCs w:val="16"/>
                <w:lang w:val="en-GB"/>
              </w:rPr>
            </w:pPr>
            <w:r w:rsidRPr="00EC2B2C">
              <w:rPr>
                <w:sz w:val="16"/>
                <w:szCs w:val="16"/>
                <w:lang w:val="en-GB"/>
              </w:rPr>
              <w:t>Detect Large Number of File Uploads</w:t>
            </w:r>
          </w:p>
        </w:tc>
      </w:tr>
      <w:tr w:rsidR="00E04740" w:rsidRPr="00C664EA" w14:paraId="33C60A84" w14:textId="77777777" w:rsidTr="00A671AB">
        <w:trPr>
          <w:tblCellSpacing w:w="0" w:type="dxa"/>
        </w:trPr>
        <w:tc>
          <w:tcPr>
            <w:tcW w:w="1450" w:type="pct"/>
            <w:shd w:val="clear" w:color="auto" w:fill="D9D9D9" w:themeFill="background1" w:themeFillShade="D9"/>
            <w:hideMark/>
          </w:tcPr>
          <w:p w14:paraId="535CDDF7" w14:textId="77777777" w:rsidR="00E04740" w:rsidRPr="00EC2B2C" w:rsidRDefault="00E04740" w:rsidP="00A671AB">
            <w:pPr>
              <w:rPr>
                <w:sz w:val="16"/>
                <w:szCs w:val="16"/>
                <w:lang w:val="en-GB"/>
              </w:rPr>
            </w:pPr>
            <w:r w:rsidRPr="00EC2B2C">
              <w:rPr>
                <w:sz w:val="16"/>
                <w:szCs w:val="16"/>
                <w:lang w:val="en-GB"/>
              </w:rPr>
              <w:t>Honey Trap</w:t>
            </w:r>
          </w:p>
        </w:tc>
        <w:tc>
          <w:tcPr>
            <w:tcW w:w="400" w:type="pct"/>
            <w:shd w:val="clear" w:color="auto" w:fill="F2F2F2" w:themeFill="background1" w:themeFillShade="F2"/>
            <w:hideMark/>
          </w:tcPr>
          <w:p w14:paraId="2CBC34F5" w14:textId="77777777" w:rsidR="00E04740" w:rsidRPr="00EC2B2C" w:rsidRDefault="00E04740" w:rsidP="00A671AB">
            <w:pPr>
              <w:rPr>
                <w:sz w:val="16"/>
                <w:szCs w:val="16"/>
                <w:lang w:val="en-GB"/>
              </w:rPr>
            </w:pPr>
            <w:r w:rsidRPr="00EC2B2C">
              <w:rPr>
                <w:sz w:val="16"/>
                <w:szCs w:val="16"/>
                <w:lang w:val="en-GB"/>
              </w:rPr>
              <w:t>HT1</w:t>
            </w:r>
          </w:p>
        </w:tc>
        <w:tc>
          <w:tcPr>
            <w:tcW w:w="3150" w:type="pct"/>
            <w:shd w:val="clear" w:color="auto" w:fill="F2F2F2" w:themeFill="background1" w:themeFillShade="F2"/>
            <w:hideMark/>
          </w:tcPr>
          <w:p w14:paraId="4B4867E1" w14:textId="77777777" w:rsidR="00E04740" w:rsidRPr="00EC2B2C" w:rsidRDefault="00E04740" w:rsidP="00A671AB">
            <w:pPr>
              <w:rPr>
                <w:sz w:val="16"/>
                <w:szCs w:val="16"/>
                <w:lang w:val="en-GB"/>
              </w:rPr>
            </w:pPr>
            <w:r w:rsidRPr="00EC2B2C">
              <w:rPr>
                <w:sz w:val="16"/>
                <w:szCs w:val="16"/>
                <w:lang w:val="en-GB"/>
              </w:rPr>
              <w:t>Alteration to Honey Trap Data</w:t>
            </w:r>
          </w:p>
        </w:tc>
      </w:tr>
      <w:tr w:rsidR="00E04740" w:rsidRPr="00C664EA" w14:paraId="1AF38A29" w14:textId="77777777" w:rsidTr="00A671AB">
        <w:trPr>
          <w:tblCellSpacing w:w="0" w:type="dxa"/>
        </w:trPr>
        <w:tc>
          <w:tcPr>
            <w:tcW w:w="1450" w:type="pct"/>
            <w:shd w:val="clear" w:color="auto" w:fill="D9D9D9" w:themeFill="background1" w:themeFillShade="D9"/>
            <w:hideMark/>
          </w:tcPr>
          <w:p w14:paraId="4F8E3362" w14:textId="77777777" w:rsidR="00E04740" w:rsidRPr="00EC2B2C" w:rsidRDefault="00E04740" w:rsidP="00A671AB">
            <w:pPr>
              <w:rPr>
                <w:sz w:val="16"/>
                <w:szCs w:val="16"/>
                <w:lang w:val="en-GB"/>
              </w:rPr>
            </w:pPr>
          </w:p>
        </w:tc>
        <w:tc>
          <w:tcPr>
            <w:tcW w:w="400" w:type="pct"/>
            <w:hideMark/>
          </w:tcPr>
          <w:p w14:paraId="1D5610BE" w14:textId="77777777" w:rsidR="00E04740" w:rsidRPr="00EC2B2C" w:rsidRDefault="00E04740" w:rsidP="00A671AB">
            <w:pPr>
              <w:rPr>
                <w:sz w:val="16"/>
                <w:szCs w:val="16"/>
                <w:lang w:val="en-GB"/>
              </w:rPr>
            </w:pPr>
            <w:r w:rsidRPr="00EC2B2C">
              <w:rPr>
                <w:sz w:val="16"/>
                <w:szCs w:val="16"/>
                <w:lang w:val="en-GB"/>
              </w:rPr>
              <w:t>HT2</w:t>
            </w:r>
          </w:p>
        </w:tc>
        <w:tc>
          <w:tcPr>
            <w:tcW w:w="3150" w:type="pct"/>
            <w:hideMark/>
          </w:tcPr>
          <w:p w14:paraId="09CD1035" w14:textId="77777777" w:rsidR="00E04740" w:rsidRPr="00EC2B2C" w:rsidRDefault="00E04740" w:rsidP="00A671AB">
            <w:pPr>
              <w:rPr>
                <w:sz w:val="16"/>
                <w:szCs w:val="16"/>
                <w:lang w:val="en-GB"/>
              </w:rPr>
            </w:pPr>
            <w:r w:rsidRPr="00EC2B2C">
              <w:rPr>
                <w:sz w:val="16"/>
                <w:szCs w:val="16"/>
                <w:lang w:val="en-GB"/>
              </w:rPr>
              <w:t>Honey Trap Resource Requested</w:t>
            </w:r>
          </w:p>
        </w:tc>
      </w:tr>
      <w:tr w:rsidR="00E04740" w:rsidRPr="00C664EA" w14:paraId="799E73E5" w14:textId="77777777" w:rsidTr="00A671AB">
        <w:trPr>
          <w:tblCellSpacing w:w="0" w:type="dxa"/>
        </w:trPr>
        <w:tc>
          <w:tcPr>
            <w:tcW w:w="1450" w:type="pct"/>
            <w:shd w:val="clear" w:color="auto" w:fill="D9D9D9" w:themeFill="background1" w:themeFillShade="D9"/>
            <w:hideMark/>
          </w:tcPr>
          <w:p w14:paraId="0C08169F" w14:textId="77777777" w:rsidR="00E04740" w:rsidRPr="00EC2B2C" w:rsidRDefault="00E04740" w:rsidP="00A671AB">
            <w:pPr>
              <w:rPr>
                <w:sz w:val="16"/>
                <w:szCs w:val="16"/>
                <w:lang w:val="en-GB"/>
              </w:rPr>
            </w:pPr>
          </w:p>
        </w:tc>
        <w:tc>
          <w:tcPr>
            <w:tcW w:w="400" w:type="pct"/>
            <w:shd w:val="clear" w:color="auto" w:fill="F2F2F2" w:themeFill="background1" w:themeFillShade="F2"/>
            <w:hideMark/>
          </w:tcPr>
          <w:p w14:paraId="2D588F6E" w14:textId="77777777" w:rsidR="00E04740" w:rsidRPr="00EC2B2C" w:rsidRDefault="00E04740" w:rsidP="00A671AB">
            <w:pPr>
              <w:rPr>
                <w:sz w:val="16"/>
                <w:szCs w:val="16"/>
                <w:lang w:val="en-GB"/>
              </w:rPr>
            </w:pPr>
            <w:r w:rsidRPr="00EC2B2C">
              <w:rPr>
                <w:sz w:val="16"/>
                <w:szCs w:val="16"/>
                <w:lang w:val="en-GB"/>
              </w:rPr>
              <w:t>HT3</w:t>
            </w:r>
          </w:p>
        </w:tc>
        <w:tc>
          <w:tcPr>
            <w:tcW w:w="3150" w:type="pct"/>
            <w:shd w:val="clear" w:color="auto" w:fill="F2F2F2" w:themeFill="background1" w:themeFillShade="F2"/>
            <w:hideMark/>
          </w:tcPr>
          <w:p w14:paraId="3983353F" w14:textId="77777777" w:rsidR="00E04740" w:rsidRPr="00EC2B2C" w:rsidRDefault="00E04740" w:rsidP="00A671AB">
            <w:pPr>
              <w:rPr>
                <w:sz w:val="16"/>
                <w:szCs w:val="16"/>
                <w:lang w:val="en-GB"/>
              </w:rPr>
            </w:pPr>
            <w:r w:rsidRPr="00EC2B2C">
              <w:rPr>
                <w:sz w:val="16"/>
                <w:szCs w:val="16"/>
                <w:lang w:val="en-GB"/>
              </w:rPr>
              <w:t>Honey Trap Data Used</w:t>
            </w:r>
          </w:p>
        </w:tc>
      </w:tr>
      <w:tr w:rsidR="00E04740" w:rsidRPr="00C664EA" w14:paraId="3D70B036" w14:textId="77777777" w:rsidTr="00A671AB">
        <w:trPr>
          <w:tblCellSpacing w:w="0" w:type="dxa"/>
        </w:trPr>
        <w:tc>
          <w:tcPr>
            <w:tcW w:w="1450" w:type="pct"/>
            <w:shd w:val="clear" w:color="auto" w:fill="BFBFBF" w:themeFill="background1" w:themeFillShade="BF"/>
            <w:hideMark/>
          </w:tcPr>
          <w:p w14:paraId="4ED1195E" w14:textId="77777777" w:rsidR="00E04740" w:rsidRPr="00EC2B2C" w:rsidRDefault="00E04740" w:rsidP="00A671AB">
            <w:pPr>
              <w:rPr>
                <w:sz w:val="16"/>
                <w:szCs w:val="16"/>
                <w:lang w:val="en-GB"/>
              </w:rPr>
            </w:pPr>
            <w:r w:rsidRPr="00EC2B2C">
              <w:rPr>
                <w:sz w:val="16"/>
                <w:szCs w:val="16"/>
                <w:lang w:val="en-GB"/>
              </w:rPr>
              <w:t>User Trend Exception</w:t>
            </w:r>
          </w:p>
        </w:tc>
        <w:tc>
          <w:tcPr>
            <w:tcW w:w="400" w:type="pct"/>
            <w:hideMark/>
          </w:tcPr>
          <w:p w14:paraId="46C70AAF" w14:textId="77777777" w:rsidR="00E04740" w:rsidRPr="00EC2B2C" w:rsidRDefault="00E04740" w:rsidP="00A671AB">
            <w:pPr>
              <w:rPr>
                <w:sz w:val="16"/>
                <w:szCs w:val="16"/>
                <w:lang w:val="en-GB"/>
              </w:rPr>
            </w:pPr>
            <w:r w:rsidRPr="00EC2B2C">
              <w:rPr>
                <w:sz w:val="16"/>
                <w:szCs w:val="16"/>
                <w:lang w:val="en-GB"/>
              </w:rPr>
              <w:t>UT1</w:t>
            </w:r>
          </w:p>
        </w:tc>
        <w:tc>
          <w:tcPr>
            <w:tcW w:w="3150" w:type="pct"/>
            <w:hideMark/>
          </w:tcPr>
          <w:p w14:paraId="5CF1A5C0" w14:textId="77777777" w:rsidR="00E04740" w:rsidRPr="00EC2B2C" w:rsidRDefault="00E04740" w:rsidP="00A671AB">
            <w:pPr>
              <w:rPr>
                <w:sz w:val="16"/>
                <w:szCs w:val="16"/>
                <w:lang w:val="en-GB"/>
              </w:rPr>
            </w:pPr>
            <w:r w:rsidRPr="00EC2B2C">
              <w:rPr>
                <w:sz w:val="16"/>
                <w:szCs w:val="16"/>
                <w:lang w:val="en-GB"/>
              </w:rPr>
              <w:t>Irregular Use of Application</w:t>
            </w:r>
          </w:p>
        </w:tc>
      </w:tr>
      <w:tr w:rsidR="00E04740" w:rsidRPr="00C664EA" w14:paraId="06EA20B2" w14:textId="77777777" w:rsidTr="00A671AB">
        <w:trPr>
          <w:tblCellSpacing w:w="0" w:type="dxa"/>
        </w:trPr>
        <w:tc>
          <w:tcPr>
            <w:tcW w:w="1450" w:type="pct"/>
            <w:shd w:val="clear" w:color="auto" w:fill="BFBFBF" w:themeFill="background1" w:themeFillShade="BF"/>
            <w:hideMark/>
          </w:tcPr>
          <w:p w14:paraId="2724CBF4" w14:textId="77777777" w:rsidR="00E04740" w:rsidRPr="00EC2B2C" w:rsidRDefault="00E04740" w:rsidP="00A671AB">
            <w:pPr>
              <w:rPr>
                <w:sz w:val="16"/>
                <w:szCs w:val="16"/>
                <w:lang w:val="en-GB"/>
              </w:rPr>
            </w:pPr>
          </w:p>
        </w:tc>
        <w:tc>
          <w:tcPr>
            <w:tcW w:w="400" w:type="pct"/>
            <w:shd w:val="clear" w:color="auto" w:fill="F2F2F2" w:themeFill="background1" w:themeFillShade="F2"/>
            <w:hideMark/>
          </w:tcPr>
          <w:p w14:paraId="49B11C4B" w14:textId="77777777" w:rsidR="00E04740" w:rsidRPr="00EC2B2C" w:rsidRDefault="00E04740" w:rsidP="00A671AB">
            <w:pPr>
              <w:rPr>
                <w:sz w:val="16"/>
                <w:szCs w:val="16"/>
                <w:lang w:val="en-GB"/>
              </w:rPr>
            </w:pPr>
            <w:r w:rsidRPr="00EC2B2C">
              <w:rPr>
                <w:sz w:val="16"/>
                <w:szCs w:val="16"/>
                <w:lang w:val="en-GB"/>
              </w:rPr>
              <w:t>UT2</w:t>
            </w:r>
          </w:p>
        </w:tc>
        <w:tc>
          <w:tcPr>
            <w:tcW w:w="3150" w:type="pct"/>
            <w:shd w:val="clear" w:color="auto" w:fill="F2F2F2" w:themeFill="background1" w:themeFillShade="F2"/>
            <w:hideMark/>
          </w:tcPr>
          <w:p w14:paraId="2A973C1E" w14:textId="77777777" w:rsidR="00E04740" w:rsidRPr="00EC2B2C" w:rsidRDefault="00E04740" w:rsidP="00A671AB">
            <w:pPr>
              <w:rPr>
                <w:sz w:val="16"/>
                <w:szCs w:val="16"/>
                <w:lang w:val="en-GB"/>
              </w:rPr>
            </w:pPr>
            <w:r w:rsidRPr="00EC2B2C">
              <w:rPr>
                <w:sz w:val="16"/>
                <w:szCs w:val="16"/>
                <w:lang w:val="en-GB"/>
              </w:rPr>
              <w:t>Speed of Application Use</w:t>
            </w:r>
          </w:p>
        </w:tc>
      </w:tr>
      <w:tr w:rsidR="00E04740" w:rsidRPr="00C664EA" w14:paraId="4276EA39" w14:textId="77777777" w:rsidTr="00A671AB">
        <w:trPr>
          <w:tblCellSpacing w:w="0" w:type="dxa"/>
        </w:trPr>
        <w:tc>
          <w:tcPr>
            <w:tcW w:w="1450" w:type="pct"/>
            <w:shd w:val="clear" w:color="auto" w:fill="BFBFBF" w:themeFill="background1" w:themeFillShade="BF"/>
            <w:hideMark/>
          </w:tcPr>
          <w:p w14:paraId="5EF4FF50" w14:textId="77777777" w:rsidR="00E04740" w:rsidRPr="00EC2B2C" w:rsidRDefault="00E04740" w:rsidP="00A671AB">
            <w:pPr>
              <w:rPr>
                <w:sz w:val="16"/>
                <w:szCs w:val="16"/>
                <w:lang w:val="en-GB"/>
              </w:rPr>
            </w:pPr>
          </w:p>
        </w:tc>
        <w:tc>
          <w:tcPr>
            <w:tcW w:w="400" w:type="pct"/>
            <w:hideMark/>
          </w:tcPr>
          <w:p w14:paraId="77F3982B" w14:textId="77777777" w:rsidR="00E04740" w:rsidRPr="00EC2B2C" w:rsidRDefault="00E04740" w:rsidP="00A671AB">
            <w:pPr>
              <w:rPr>
                <w:sz w:val="16"/>
                <w:szCs w:val="16"/>
                <w:lang w:val="en-GB"/>
              </w:rPr>
            </w:pPr>
            <w:r w:rsidRPr="00EC2B2C">
              <w:rPr>
                <w:sz w:val="16"/>
                <w:szCs w:val="16"/>
                <w:lang w:val="en-GB"/>
              </w:rPr>
              <w:t>UT3</w:t>
            </w:r>
          </w:p>
        </w:tc>
        <w:tc>
          <w:tcPr>
            <w:tcW w:w="3150" w:type="pct"/>
            <w:hideMark/>
          </w:tcPr>
          <w:p w14:paraId="5721B057" w14:textId="77777777" w:rsidR="00E04740" w:rsidRPr="00EC2B2C" w:rsidRDefault="00E04740" w:rsidP="00A671AB">
            <w:pPr>
              <w:rPr>
                <w:sz w:val="16"/>
                <w:szCs w:val="16"/>
                <w:lang w:val="en-GB"/>
              </w:rPr>
            </w:pPr>
            <w:r w:rsidRPr="00EC2B2C">
              <w:rPr>
                <w:sz w:val="16"/>
                <w:szCs w:val="16"/>
                <w:lang w:val="en-GB"/>
              </w:rPr>
              <w:t>Frequency of Site Use</w:t>
            </w:r>
          </w:p>
        </w:tc>
      </w:tr>
      <w:tr w:rsidR="00E04740" w:rsidRPr="00C664EA" w14:paraId="68A98CF1" w14:textId="77777777" w:rsidTr="00A671AB">
        <w:trPr>
          <w:tblCellSpacing w:w="0" w:type="dxa"/>
        </w:trPr>
        <w:tc>
          <w:tcPr>
            <w:tcW w:w="1450" w:type="pct"/>
            <w:shd w:val="clear" w:color="auto" w:fill="BFBFBF" w:themeFill="background1" w:themeFillShade="BF"/>
            <w:hideMark/>
          </w:tcPr>
          <w:p w14:paraId="670466C5" w14:textId="77777777" w:rsidR="00E04740" w:rsidRPr="00EC2B2C" w:rsidRDefault="00E04740" w:rsidP="00A671AB">
            <w:pPr>
              <w:rPr>
                <w:sz w:val="16"/>
                <w:szCs w:val="16"/>
                <w:lang w:val="en-GB"/>
              </w:rPr>
            </w:pPr>
          </w:p>
        </w:tc>
        <w:tc>
          <w:tcPr>
            <w:tcW w:w="400" w:type="pct"/>
            <w:shd w:val="clear" w:color="auto" w:fill="F2F2F2" w:themeFill="background1" w:themeFillShade="F2"/>
            <w:hideMark/>
          </w:tcPr>
          <w:p w14:paraId="2EE77A25" w14:textId="77777777" w:rsidR="00E04740" w:rsidRPr="00EC2B2C" w:rsidRDefault="00E04740" w:rsidP="00A671AB">
            <w:pPr>
              <w:rPr>
                <w:sz w:val="16"/>
                <w:szCs w:val="16"/>
                <w:lang w:val="en-GB"/>
              </w:rPr>
            </w:pPr>
            <w:r w:rsidRPr="00EC2B2C">
              <w:rPr>
                <w:sz w:val="16"/>
                <w:szCs w:val="16"/>
                <w:lang w:val="en-GB"/>
              </w:rPr>
              <w:t>UT4</w:t>
            </w:r>
          </w:p>
        </w:tc>
        <w:tc>
          <w:tcPr>
            <w:tcW w:w="3150" w:type="pct"/>
            <w:shd w:val="clear" w:color="auto" w:fill="F2F2F2" w:themeFill="background1" w:themeFillShade="F2"/>
            <w:hideMark/>
          </w:tcPr>
          <w:p w14:paraId="0145AA79" w14:textId="77777777" w:rsidR="00E04740" w:rsidRPr="00EC2B2C" w:rsidRDefault="00E04740" w:rsidP="00A671AB">
            <w:pPr>
              <w:rPr>
                <w:sz w:val="16"/>
                <w:szCs w:val="16"/>
                <w:lang w:val="en-GB"/>
              </w:rPr>
            </w:pPr>
            <w:r w:rsidRPr="00EC2B2C">
              <w:rPr>
                <w:sz w:val="16"/>
                <w:szCs w:val="16"/>
                <w:lang w:val="en-GB"/>
              </w:rPr>
              <w:t>Frequency of Feature Use</w:t>
            </w:r>
          </w:p>
        </w:tc>
      </w:tr>
      <w:tr w:rsidR="00E04740" w:rsidRPr="00C664EA" w14:paraId="24361AEF" w14:textId="77777777" w:rsidTr="00A671AB">
        <w:trPr>
          <w:tblCellSpacing w:w="0" w:type="dxa"/>
        </w:trPr>
        <w:tc>
          <w:tcPr>
            <w:tcW w:w="1450" w:type="pct"/>
            <w:shd w:val="clear" w:color="auto" w:fill="D9D9D9" w:themeFill="background1" w:themeFillShade="D9"/>
            <w:hideMark/>
          </w:tcPr>
          <w:p w14:paraId="4B90E11A" w14:textId="77777777" w:rsidR="00E04740" w:rsidRPr="00EC2B2C" w:rsidRDefault="00E04740" w:rsidP="00A671AB">
            <w:pPr>
              <w:rPr>
                <w:sz w:val="16"/>
                <w:szCs w:val="16"/>
                <w:lang w:val="en-GB"/>
              </w:rPr>
            </w:pPr>
            <w:r w:rsidRPr="00EC2B2C">
              <w:rPr>
                <w:sz w:val="16"/>
                <w:szCs w:val="16"/>
                <w:lang w:val="en-GB"/>
              </w:rPr>
              <w:t>System Trend Exception</w:t>
            </w:r>
          </w:p>
        </w:tc>
        <w:tc>
          <w:tcPr>
            <w:tcW w:w="400" w:type="pct"/>
            <w:hideMark/>
          </w:tcPr>
          <w:p w14:paraId="101888CD" w14:textId="77777777" w:rsidR="00E04740" w:rsidRPr="00EC2B2C" w:rsidRDefault="00E04740" w:rsidP="00A671AB">
            <w:pPr>
              <w:rPr>
                <w:sz w:val="16"/>
                <w:szCs w:val="16"/>
                <w:lang w:val="en-GB"/>
              </w:rPr>
            </w:pPr>
            <w:r w:rsidRPr="00EC2B2C">
              <w:rPr>
                <w:sz w:val="16"/>
                <w:szCs w:val="16"/>
                <w:lang w:val="en-GB"/>
              </w:rPr>
              <w:t>STE1</w:t>
            </w:r>
          </w:p>
        </w:tc>
        <w:tc>
          <w:tcPr>
            <w:tcW w:w="3150" w:type="pct"/>
            <w:hideMark/>
          </w:tcPr>
          <w:p w14:paraId="1844D899" w14:textId="77777777" w:rsidR="00E04740" w:rsidRPr="00EC2B2C" w:rsidRDefault="00E04740" w:rsidP="00A671AB">
            <w:pPr>
              <w:rPr>
                <w:sz w:val="16"/>
                <w:szCs w:val="16"/>
                <w:lang w:val="en-GB"/>
              </w:rPr>
            </w:pPr>
            <w:r w:rsidRPr="00EC2B2C">
              <w:rPr>
                <w:sz w:val="16"/>
                <w:szCs w:val="16"/>
                <w:lang w:val="en-GB"/>
              </w:rPr>
              <w:t>High Number of Logouts Across The Site</w:t>
            </w:r>
          </w:p>
        </w:tc>
      </w:tr>
      <w:tr w:rsidR="00E04740" w:rsidRPr="00C664EA" w14:paraId="2BA8D53F" w14:textId="77777777" w:rsidTr="00A671AB">
        <w:trPr>
          <w:tblCellSpacing w:w="0" w:type="dxa"/>
        </w:trPr>
        <w:tc>
          <w:tcPr>
            <w:tcW w:w="1450" w:type="pct"/>
            <w:shd w:val="clear" w:color="auto" w:fill="D9D9D9" w:themeFill="background1" w:themeFillShade="D9"/>
            <w:hideMark/>
          </w:tcPr>
          <w:p w14:paraId="4AB402E3" w14:textId="77777777" w:rsidR="00E04740" w:rsidRPr="00EC2B2C" w:rsidRDefault="00E04740" w:rsidP="00A671AB">
            <w:pPr>
              <w:rPr>
                <w:sz w:val="16"/>
                <w:szCs w:val="16"/>
                <w:lang w:val="en-GB"/>
              </w:rPr>
            </w:pPr>
          </w:p>
        </w:tc>
        <w:tc>
          <w:tcPr>
            <w:tcW w:w="400" w:type="pct"/>
            <w:shd w:val="clear" w:color="auto" w:fill="F2F2F2" w:themeFill="background1" w:themeFillShade="F2"/>
            <w:hideMark/>
          </w:tcPr>
          <w:p w14:paraId="76DFA3EA" w14:textId="77777777" w:rsidR="00E04740" w:rsidRPr="00EC2B2C" w:rsidRDefault="00E04740" w:rsidP="00A671AB">
            <w:pPr>
              <w:rPr>
                <w:sz w:val="16"/>
                <w:szCs w:val="16"/>
                <w:lang w:val="en-GB"/>
              </w:rPr>
            </w:pPr>
            <w:r w:rsidRPr="00EC2B2C">
              <w:rPr>
                <w:sz w:val="16"/>
                <w:szCs w:val="16"/>
                <w:lang w:val="en-GB"/>
              </w:rPr>
              <w:t>STE2</w:t>
            </w:r>
          </w:p>
        </w:tc>
        <w:tc>
          <w:tcPr>
            <w:tcW w:w="3150" w:type="pct"/>
            <w:shd w:val="clear" w:color="auto" w:fill="F2F2F2" w:themeFill="background1" w:themeFillShade="F2"/>
            <w:hideMark/>
          </w:tcPr>
          <w:p w14:paraId="7CA045F5" w14:textId="77777777" w:rsidR="00E04740" w:rsidRPr="00EC2B2C" w:rsidRDefault="00E04740" w:rsidP="00A671AB">
            <w:pPr>
              <w:rPr>
                <w:sz w:val="16"/>
                <w:szCs w:val="16"/>
                <w:lang w:val="en-GB"/>
              </w:rPr>
            </w:pPr>
            <w:r w:rsidRPr="00EC2B2C">
              <w:rPr>
                <w:sz w:val="16"/>
                <w:szCs w:val="16"/>
                <w:lang w:val="en-GB"/>
              </w:rPr>
              <w:t>High Number of Logins Across The Site</w:t>
            </w:r>
          </w:p>
        </w:tc>
      </w:tr>
      <w:tr w:rsidR="00E04740" w:rsidRPr="00C664EA" w14:paraId="4B6BC760" w14:textId="77777777" w:rsidTr="00A671AB">
        <w:trPr>
          <w:tblCellSpacing w:w="0" w:type="dxa"/>
        </w:trPr>
        <w:tc>
          <w:tcPr>
            <w:tcW w:w="1450" w:type="pct"/>
            <w:shd w:val="clear" w:color="auto" w:fill="D9D9D9" w:themeFill="background1" w:themeFillShade="D9"/>
            <w:hideMark/>
          </w:tcPr>
          <w:p w14:paraId="07099480" w14:textId="77777777" w:rsidR="00E04740" w:rsidRPr="00EC2B2C" w:rsidRDefault="00E04740" w:rsidP="00A671AB">
            <w:pPr>
              <w:rPr>
                <w:sz w:val="16"/>
                <w:szCs w:val="16"/>
                <w:lang w:val="en-GB"/>
              </w:rPr>
            </w:pPr>
          </w:p>
        </w:tc>
        <w:tc>
          <w:tcPr>
            <w:tcW w:w="400" w:type="pct"/>
            <w:hideMark/>
          </w:tcPr>
          <w:p w14:paraId="1592B856" w14:textId="77777777" w:rsidR="00E04740" w:rsidRPr="00EC2B2C" w:rsidRDefault="00E04740" w:rsidP="00A671AB">
            <w:pPr>
              <w:rPr>
                <w:sz w:val="16"/>
                <w:szCs w:val="16"/>
                <w:lang w:val="en-GB"/>
              </w:rPr>
            </w:pPr>
            <w:r w:rsidRPr="00EC2B2C">
              <w:rPr>
                <w:sz w:val="16"/>
                <w:szCs w:val="16"/>
                <w:lang w:val="en-GB"/>
              </w:rPr>
              <w:t>STE3</w:t>
            </w:r>
          </w:p>
        </w:tc>
        <w:tc>
          <w:tcPr>
            <w:tcW w:w="3150" w:type="pct"/>
            <w:hideMark/>
          </w:tcPr>
          <w:p w14:paraId="38B679CF" w14:textId="77777777" w:rsidR="00E04740" w:rsidRPr="00EC2B2C" w:rsidRDefault="00E04740" w:rsidP="00A671AB">
            <w:pPr>
              <w:rPr>
                <w:sz w:val="16"/>
                <w:szCs w:val="16"/>
                <w:lang w:val="en-GB"/>
              </w:rPr>
            </w:pPr>
            <w:r w:rsidRPr="00EC2B2C">
              <w:rPr>
                <w:sz w:val="16"/>
                <w:szCs w:val="16"/>
                <w:lang w:val="en-GB"/>
              </w:rPr>
              <w:t>High Number of Same Transaction Across The Site</w:t>
            </w:r>
          </w:p>
        </w:tc>
      </w:tr>
      <w:tr w:rsidR="00E04740" w:rsidRPr="00C664EA" w14:paraId="2BBE4EF8" w14:textId="77777777" w:rsidTr="00A671AB">
        <w:trPr>
          <w:tblCellSpacing w:w="0" w:type="dxa"/>
        </w:trPr>
        <w:tc>
          <w:tcPr>
            <w:tcW w:w="1450" w:type="pct"/>
            <w:shd w:val="clear" w:color="auto" w:fill="BFBFBF" w:themeFill="background1" w:themeFillShade="BF"/>
            <w:hideMark/>
          </w:tcPr>
          <w:p w14:paraId="00CC8B2A" w14:textId="77777777" w:rsidR="00E04740" w:rsidRPr="00EC2B2C" w:rsidRDefault="00E04740" w:rsidP="00A671AB">
            <w:pPr>
              <w:rPr>
                <w:sz w:val="16"/>
                <w:szCs w:val="16"/>
                <w:lang w:val="en-GB"/>
              </w:rPr>
            </w:pPr>
            <w:r w:rsidRPr="00EC2B2C">
              <w:rPr>
                <w:sz w:val="16"/>
                <w:szCs w:val="16"/>
                <w:lang w:val="en-GB"/>
              </w:rPr>
              <w:t>Reputation</w:t>
            </w:r>
          </w:p>
        </w:tc>
        <w:tc>
          <w:tcPr>
            <w:tcW w:w="400" w:type="pct"/>
            <w:shd w:val="clear" w:color="auto" w:fill="F2F2F2" w:themeFill="background1" w:themeFillShade="F2"/>
            <w:hideMark/>
          </w:tcPr>
          <w:p w14:paraId="42038334" w14:textId="77777777" w:rsidR="00E04740" w:rsidRPr="00EC2B2C" w:rsidRDefault="00E04740" w:rsidP="00A671AB">
            <w:pPr>
              <w:rPr>
                <w:sz w:val="16"/>
                <w:szCs w:val="16"/>
                <w:lang w:val="en-GB"/>
              </w:rPr>
            </w:pPr>
            <w:r w:rsidRPr="00EC2B2C">
              <w:rPr>
                <w:sz w:val="16"/>
                <w:szCs w:val="16"/>
                <w:lang w:val="en-GB"/>
              </w:rPr>
              <w:t>RP1</w:t>
            </w:r>
          </w:p>
        </w:tc>
        <w:tc>
          <w:tcPr>
            <w:tcW w:w="3150" w:type="pct"/>
            <w:shd w:val="clear" w:color="auto" w:fill="F2F2F2" w:themeFill="background1" w:themeFillShade="F2"/>
            <w:hideMark/>
          </w:tcPr>
          <w:p w14:paraId="1BCD3D88" w14:textId="77777777" w:rsidR="00E04740" w:rsidRPr="00EC2B2C" w:rsidRDefault="00E04740" w:rsidP="00A671AB">
            <w:pPr>
              <w:rPr>
                <w:sz w:val="16"/>
                <w:szCs w:val="16"/>
                <w:lang w:val="en-GB"/>
              </w:rPr>
            </w:pPr>
            <w:r w:rsidRPr="00EC2B2C">
              <w:rPr>
                <w:sz w:val="16"/>
                <w:szCs w:val="16"/>
                <w:lang w:val="en-GB"/>
              </w:rPr>
              <w:t>Suspicious or Disallowed User Source Location</w:t>
            </w:r>
          </w:p>
        </w:tc>
      </w:tr>
      <w:tr w:rsidR="00E04740" w:rsidRPr="00C664EA" w14:paraId="260A9257" w14:textId="77777777" w:rsidTr="00A671AB">
        <w:trPr>
          <w:tblCellSpacing w:w="0" w:type="dxa"/>
        </w:trPr>
        <w:tc>
          <w:tcPr>
            <w:tcW w:w="1450" w:type="pct"/>
            <w:shd w:val="clear" w:color="auto" w:fill="BFBFBF" w:themeFill="background1" w:themeFillShade="BF"/>
            <w:hideMark/>
          </w:tcPr>
          <w:p w14:paraId="3EE83B4A" w14:textId="77777777" w:rsidR="00E04740" w:rsidRPr="00EC2B2C" w:rsidRDefault="00E04740" w:rsidP="00A671AB">
            <w:pPr>
              <w:rPr>
                <w:sz w:val="16"/>
                <w:szCs w:val="16"/>
                <w:lang w:val="en-GB"/>
              </w:rPr>
            </w:pPr>
          </w:p>
        </w:tc>
        <w:tc>
          <w:tcPr>
            <w:tcW w:w="400" w:type="pct"/>
            <w:hideMark/>
          </w:tcPr>
          <w:p w14:paraId="6E374C63" w14:textId="77777777" w:rsidR="00E04740" w:rsidRPr="00EC2B2C" w:rsidRDefault="00E04740" w:rsidP="00A671AB">
            <w:pPr>
              <w:rPr>
                <w:sz w:val="16"/>
                <w:szCs w:val="16"/>
                <w:lang w:val="en-GB"/>
              </w:rPr>
            </w:pPr>
            <w:r w:rsidRPr="00EC2B2C">
              <w:rPr>
                <w:sz w:val="16"/>
                <w:szCs w:val="16"/>
                <w:lang w:val="en-GB"/>
              </w:rPr>
              <w:t>RP2</w:t>
            </w:r>
          </w:p>
        </w:tc>
        <w:tc>
          <w:tcPr>
            <w:tcW w:w="3150" w:type="pct"/>
            <w:hideMark/>
          </w:tcPr>
          <w:p w14:paraId="5A7A6F3E" w14:textId="77777777" w:rsidR="00E04740" w:rsidRPr="00EC2B2C" w:rsidRDefault="00E04740" w:rsidP="00A671AB">
            <w:pPr>
              <w:rPr>
                <w:sz w:val="16"/>
                <w:szCs w:val="16"/>
                <w:lang w:val="en-GB"/>
              </w:rPr>
            </w:pPr>
            <w:r w:rsidRPr="00EC2B2C">
              <w:rPr>
                <w:sz w:val="16"/>
                <w:szCs w:val="16"/>
                <w:lang w:val="en-GB"/>
              </w:rPr>
              <w:t>Suspicious External User Behavior</w:t>
            </w:r>
          </w:p>
        </w:tc>
      </w:tr>
      <w:tr w:rsidR="00E04740" w:rsidRPr="00C664EA" w14:paraId="0937E956" w14:textId="77777777" w:rsidTr="00A671AB">
        <w:trPr>
          <w:tblCellSpacing w:w="0" w:type="dxa"/>
        </w:trPr>
        <w:tc>
          <w:tcPr>
            <w:tcW w:w="1450" w:type="pct"/>
            <w:shd w:val="clear" w:color="auto" w:fill="BFBFBF" w:themeFill="background1" w:themeFillShade="BF"/>
            <w:hideMark/>
          </w:tcPr>
          <w:p w14:paraId="7E9CCDE5" w14:textId="77777777" w:rsidR="00E04740" w:rsidRPr="00EC2B2C" w:rsidRDefault="00E04740" w:rsidP="00A671AB">
            <w:pPr>
              <w:rPr>
                <w:sz w:val="16"/>
                <w:szCs w:val="16"/>
                <w:lang w:val="en-GB"/>
              </w:rPr>
            </w:pPr>
          </w:p>
        </w:tc>
        <w:tc>
          <w:tcPr>
            <w:tcW w:w="400" w:type="pct"/>
            <w:shd w:val="clear" w:color="auto" w:fill="F2F2F2" w:themeFill="background1" w:themeFillShade="F2"/>
            <w:hideMark/>
          </w:tcPr>
          <w:p w14:paraId="6093D688" w14:textId="77777777" w:rsidR="00E04740" w:rsidRPr="00EC2B2C" w:rsidRDefault="00E04740" w:rsidP="00A671AB">
            <w:pPr>
              <w:rPr>
                <w:sz w:val="16"/>
                <w:szCs w:val="16"/>
                <w:lang w:val="en-GB"/>
              </w:rPr>
            </w:pPr>
            <w:r w:rsidRPr="00EC2B2C">
              <w:rPr>
                <w:sz w:val="16"/>
                <w:szCs w:val="16"/>
                <w:lang w:val="en-GB"/>
              </w:rPr>
              <w:t>RP3</w:t>
            </w:r>
          </w:p>
        </w:tc>
        <w:tc>
          <w:tcPr>
            <w:tcW w:w="3150" w:type="pct"/>
            <w:shd w:val="clear" w:color="auto" w:fill="F2F2F2" w:themeFill="background1" w:themeFillShade="F2"/>
            <w:hideMark/>
          </w:tcPr>
          <w:p w14:paraId="229A017D" w14:textId="77777777" w:rsidR="00E04740" w:rsidRPr="00EC2B2C" w:rsidRDefault="00E04740" w:rsidP="00A671AB">
            <w:pPr>
              <w:rPr>
                <w:sz w:val="16"/>
                <w:szCs w:val="16"/>
                <w:lang w:val="en-GB"/>
              </w:rPr>
            </w:pPr>
            <w:r w:rsidRPr="00EC2B2C">
              <w:rPr>
                <w:sz w:val="16"/>
                <w:szCs w:val="16"/>
                <w:lang w:val="en-GB"/>
              </w:rPr>
              <w:t>Suspicious Client-Side Behavior</w:t>
            </w:r>
          </w:p>
        </w:tc>
      </w:tr>
      <w:tr w:rsidR="00E04740" w:rsidRPr="00C664EA" w14:paraId="7CB4B809" w14:textId="77777777" w:rsidTr="00A671AB">
        <w:trPr>
          <w:tblCellSpacing w:w="0" w:type="dxa"/>
        </w:trPr>
        <w:tc>
          <w:tcPr>
            <w:tcW w:w="1450" w:type="pct"/>
            <w:tcBorders>
              <w:bottom w:val="outset" w:sz="6" w:space="0" w:color="000000"/>
            </w:tcBorders>
            <w:shd w:val="clear" w:color="auto" w:fill="BFBFBF" w:themeFill="background1" w:themeFillShade="BF"/>
            <w:hideMark/>
          </w:tcPr>
          <w:p w14:paraId="40FF4250" w14:textId="77777777" w:rsidR="00E04740" w:rsidRPr="00EC2B2C" w:rsidRDefault="00E04740" w:rsidP="00A671AB">
            <w:pPr>
              <w:rPr>
                <w:sz w:val="16"/>
                <w:szCs w:val="16"/>
                <w:lang w:val="en-GB"/>
              </w:rPr>
            </w:pPr>
          </w:p>
        </w:tc>
        <w:tc>
          <w:tcPr>
            <w:tcW w:w="400" w:type="pct"/>
            <w:tcBorders>
              <w:bottom w:val="outset" w:sz="6" w:space="0" w:color="000000"/>
            </w:tcBorders>
            <w:hideMark/>
          </w:tcPr>
          <w:p w14:paraId="1B9FC823" w14:textId="77777777" w:rsidR="00E04740" w:rsidRPr="00EC2B2C" w:rsidRDefault="00E04740" w:rsidP="00A671AB">
            <w:pPr>
              <w:rPr>
                <w:sz w:val="16"/>
                <w:szCs w:val="16"/>
                <w:lang w:val="en-GB"/>
              </w:rPr>
            </w:pPr>
            <w:r w:rsidRPr="00EC2B2C">
              <w:rPr>
                <w:sz w:val="16"/>
                <w:szCs w:val="16"/>
                <w:lang w:val="en-GB"/>
              </w:rPr>
              <w:t>RP4</w:t>
            </w:r>
          </w:p>
        </w:tc>
        <w:tc>
          <w:tcPr>
            <w:tcW w:w="3150" w:type="pct"/>
            <w:tcBorders>
              <w:bottom w:val="outset" w:sz="6" w:space="0" w:color="000000"/>
            </w:tcBorders>
            <w:hideMark/>
          </w:tcPr>
          <w:p w14:paraId="5BCDAEB8" w14:textId="77777777" w:rsidR="00E04740" w:rsidRPr="00EC2B2C" w:rsidRDefault="00E04740" w:rsidP="00A671AB">
            <w:pPr>
              <w:rPr>
                <w:sz w:val="16"/>
                <w:szCs w:val="16"/>
                <w:lang w:val="en-GB"/>
              </w:rPr>
            </w:pPr>
            <w:r w:rsidRPr="00EC2B2C">
              <w:rPr>
                <w:sz w:val="16"/>
                <w:szCs w:val="16"/>
                <w:lang w:val="en-GB"/>
              </w:rPr>
              <w:t>Change to Environment Threat Level</w:t>
            </w:r>
          </w:p>
        </w:tc>
      </w:tr>
    </w:tbl>
    <w:p w14:paraId="3C052064" w14:textId="77777777" w:rsidR="00E04740" w:rsidRDefault="00E04740" w:rsidP="00E04740"/>
    <w:p w14:paraId="4916750B" w14:textId="5C248040" w:rsidR="00A33F69" w:rsidRDefault="00A33F69">
      <w:pPr>
        <w:spacing w:after="0" w:afterAutospacing="0"/>
      </w:pPr>
    </w:p>
    <w:p w14:paraId="5DAB101E" w14:textId="2CEE5C2E" w:rsidR="00A33F69" w:rsidRDefault="00A33F69" w:rsidP="00A33F69">
      <w:pPr>
        <w:pStyle w:val="Heading3"/>
      </w:pPr>
      <w:bookmarkStart w:id="90" w:name="_Ref222901155"/>
      <w:r>
        <w:t>Categorization</w:t>
      </w:r>
      <w:r w:rsidR="00A57D58">
        <w:t xml:space="preserve"> of detection point</w:t>
      </w:r>
      <w:r>
        <w:t>s</w:t>
      </w:r>
      <w:bookmarkEnd w:id="90"/>
    </w:p>
    <w:p w14:paraId="65D68CA9" w14:textId="77777777" w:rsidR="00B53A71" w:rsidRDefault="007703A6" w:rsidP="007703A6">
      <w:r w:rsidRPr="00806CB3">
        <w:t>It is also useful to categorize these example detection points in other ways</w:t>
      </w:r>
      <w:r w:rsidR="00B75515">
        <w:t xml:space="preserve"> than exception category</w:t>
      </w:r>
      <w:r w:rsidRPr="00806CB3">
        <w:t>.</w:t>
      </w:r>
    </w:p>
    <w:p w14:paraId="76827A24" w14:textId="051A188C" w:rsidR="00B53A71" w:rsidRDefault="00B53A71" w:rsidP="00B53A71">
      <w:pPr>
        <w:pStyle w:val="Heading4"/>
        <w:numPr>
          <w:ilvl w:val="0"/>
          <w:numId w:val="0"/>
        </w:numPr>
      </w:pPr>
      <w:r>
        <w:t>Suspicious/Attack</w:t>
      </w:r>
    </w:p>
    <w:p w14:paraId="19A0381D" w14:textId="552C5A92" w:rsidR="007703A6" w:rsidRPr="00806CB3" w:rsidRDefault="007703A6" w:rsidP="007703A6">
      <w:r w:rsidRPr="00806CB3">
        <w:t>They can be categorized based on malicious intent, as described at the beginning of this chapter:</w:t>
      </w:r>
    </w:p>
    <w:p w14:paraId="32956908" w14:textId="77777777" w:rsidR="007703A6" w:rsidRPr="00806CB3" w:rsidRDefault="007703A6" w:rsidP="007703A6">
      <w:pPr>
        <w:pStyle w:val="ListParagraph"/>
        <w:numPr>
          <w:ilvl w:val="0"/>
          <w:numId w:val="21"/>
        </w:numPr>
      </w:pPr>
      <w:r w:rsidRPr="00806CB3">
        <w:t>Suspicious events which could occur during normal user experience with site or browser or as the result of a non-malicious user error</w:t>
      </w:r>
    </w:p>
    <w:p w14:paraId="28EB3019" w14:textId="77777777" w:rsidR="007703A6" w:rsidRPr="00806CB3" w:rsidRDefault="007703A6" w:rsidP="007703A6">
      <w:pPr>
        <w:pStyle w:val="ListParagraph"/>
        <w:numPr>
          <w:ilvl w:val="0"/>
          <w:numId w:val="21"/>
        </w:numPr>
      </w:pPr>
      <w:r w:rsidRPr="00806CB3">
        <w:t>Attack event which are outside of the normal application flow, or  requires special tools or requires special knowledge.</w:t>
      </w:r>
    </w:p>
    <w:p w14:paraId="5959F71A" w14:textId="219B7738" w:rsidR="007703A6" w:rsidRDefault="007703A6" w:rsidP="00A671AB">
      <w:r w:rsidRPr="00806CB3">
        <w:t xml:space="preserve">The allocation to these categories are shown below in Figure ??. This also shows whether the detection point collects information from each user (“One user”) or all users in aggregate (“All users”). </w:t>
      </w:r>
    </w:p>
    <w:p w14:paraId="639F7C4C" w14:textId="77777777" w:rsidR="00A671AB" w:rsidRDefault="00A671AB" w:rsidP="00A671AB">
      <w:pPr>
        <w:pStyle w:val="Caption"/>
      </w:pPr>
      <w:r>
        <w:t xml:space="preserve">Figure ?? : </w:t>
      </w:r>
      <w:r w:rsidRPr="00121A00">
        <w:t>AppS</w:t>
      </w:r>
      <w:r>
        <w:t>ensor Detection Points Categoriz</w:t>
      </w:r>
      <w:r w:rsidRPr="00121A00">
        <w:t>ed by Suspicious and Attack Events</w:t>
      </w:r>
      <w:r>
        <w:br/>
      </w:r>
      <w:r w:rsidRPr="0069376D">
        <w:t>Grouped by whether the detection points apply to one user's activity, or potentially all users</w:t>
      </w:r>
    </w:p>
    <w:tbl>
      <w:tblPr>
        <w:tblW w:w="7832" w:type="dxa"/>
        <w:tblCellSpacing w:w="0" w:type="dxa"/>
        <w:tblLayout w:type="fixed"/>
        <w:tblCellMar>
          <w:top w:w="20" w:type="dxa"/>
          <w:left w:w="20" w:type="dxa"/>
          <w:bottom w:w="20" w:type="dxa"/>
          <w:right w:w="20" w:type="dxa"/>
        </w:tblCellMar>
        <w:tblLook w:val="04A0" w:firstRow="1" w:lastRow="0" w:firstColumn="1" w:lastColumn="0" w:noHBand="0" w:noVBand="1"/>
      </w:tblPr>
      <w:tblGrid>
        <w:gridCol w:w="600"/>
        <w:gridCol w:w="978"/>
        <w:gridCol w:w="445"/>
        <w:gridCol w:w="446"/>
        <w:gridCol w:w="445"/>
        <w:gridCol w:w="446"/>
        <w:gridCol w:w="62"/>
        <w:gridCol w:w="384"/>
        <w:gridCol w:w="445"/>
        <w:gridCol w:w="446"/>
        <w:gridCol w:w="446"/>
        <w:gridCol w:w="445"/>
        <w:gridCol w:w="446"/>
        <w:gridCol w:w="446"/>
        <w:gridCol w:w="445"/>
        <w:gridCol w:w="446"/>
        <w:gridCol w:w="446"/>
        <w:gridCol w:w="15"/>
      </w:tblGrid>
      <w:tr w:rsidR="00A671AB" w:rsidRPr="004864EB" w14:paraId="43E830A4" w14:textId="77777777" w:rsidTr="00A671AB">
        <w:trPr>
          <w:tblCellSpacing w:w="0" w:type="dxa"/>
        </w:trPr>
        <w:tc>
          <w:tcPr>
            <w:tcW w:w="600" w:type="dxa"/>
            <w:vMerge w:val="restart"/>
            <w:tcBorders>
              <w:bottom w:val="single" w:sz="4" w:space="0" w:color="auto"/>
            </w:tcBorders>
          </w:tcPr>
          <w:p w14:paraId="78705A4E" w14:textId="77777777" w:rsidR="00A671AB" w:rsidRPr="00EC2B2C" w:rsidRDefault="00A671AB" w:rsidP="00A671AB">
            <w:pPr>
              <w:rPr>
                <w:b/>
                <w:sz w:val="16"/>
                <w:szCs w:val="16"/>
                <w:lang w:val="en-GB"/>
              </w:rPr>
            </w:pPr>
            <w:r w:rsidRPr="00EC2B2C">
              <w:rPr>
                <w:b/>
                <w:sz w:val="16"/>
                <w:szCs w:val="16"/>
                <w:lang w:val="en-GB"/>
              </w:rPr>
              <w:t>Source</w:t>
            </w:r>
          </w:p>
        </w:tc>
        <w:tc>
          <w:tcPr>
            <w:tcW w:w="7232" w:type="dxa"/>
            <w:gridSpan w:val="17"/>
            <w:tcBorders>
              <w:left w:val="single" w:sz="4" w:space="0" w:color="auto"/>
            </w:tcBorders>
          </w:tcPr>
          <w:p w14:paraId="0945555B" w14:textId="77777777" w:rsidR="00A671AB" w:rsidRPr="00EC2B2C" w:rsidRDefault="00A671AB" w:rsidP="00A671AB">
            <w:pPr>
              <w:rPr>
                <w:b/>
                <w:sz w:val="16"/>
                <w:szCs w:val="16"/>
                <w:lang w:val="en-GB"/>
              </w:rPr>
            </w:pPr>
            <w:r w:rsidRPr="00EC2B2C">
              <w:rPr>
                <w:b/>
                <w:sz w:val="16"/>
                <w:szCs w:val="16"/>
                <w:lang w:val="en-GB"/>
              </w:rPr>
              <w:t>Detection Points</w:t>
            </w:r>
          </w:p>
        </w:tc>
      </w:tr>
      <w:tr w:rsidR="00A671AB" w:rsidRPr="004864EB" w14:paraId="477DEF72" w14:textId="77777777" w:rsidTr="00A671AB">
        <w:trPr>
          <w:tblCellSpacing w:w="0" w:type="dxa"/>
        </w:trPr>
        <w:tc>
          <w:tcPr>
            <w:tcW w:w="600" w:type="dxa"/>
            <w:vMerge/>
            <w:tcBorders>
              <w:bottom w:val="single" w:sz="4" w:space="0" w:color="auto"/>
            </w:tcBorders>
            <w:hideMark/>
          </w:tcPr>
          <w:p w14:paraId="3D9EE057" w14:textId="77777777" w:rsidR="00A671AB" w:rsidRPr="00EC2B2C" w:rsidRDefault="00A671AB" w:rsidP="00A671AB">
            <w:pPr>
              <w:rPr>
                <w:b/>
                <w:sz w:val="16"/>
                <w:szCs w:val="16"/>
                <w:lang w:val="en-GB"/>
              </w:rPr>
            </w:pPr>
          </w:p>
        </w:tc>
        <w:tc>
          <w:tcPr>
            <w:tcW w:w="978" w:type="dxa"/>
            <w:tcBorders>
              <w:left w:val="single" w:sz="4" w:space="0" w:color="auto"/>
              <w:bottom w:val="single" w:sz="4" w:space="0" w:color="auto"/>
            </w:tcBorders>
            <w:hideMark/>
          </w:tcPr>
          <w:p w14:paraId="13113E81" w14:textId="77777777" w:rsidR="00A671AB" w:rsidRPr="00EC2B2C" w:rsidRDefault="00A671AB" w:rsidP="00A671AB">
            <w:pPr>
              <w:rPr>
                <w:b/>
                <w:sz w:val="16"/>
                <w:szCs w:val="16"/>
                <w:lang w:val="en-GB"/>
              </w:rPr>
            </w:pPr>
            <w:r w:rsidRPr="00EC2B2C">
              <w:rPr>
                <w:b/>
                <w:sz w:val="16"/>
                <w:szCs w:val="16"/>
                <w:lang w:val="en-GB"/>
              </w:rPr>
              <w:t>Category</w:t>
            </w:r>
          </w:p>
        </w:tc>
        <w:tc>
          <w:tcPr>
            <w:tcW w:w="1844" w:type="dxa"/>
            <w:gridSpan w:val="5"/>
            <w:tcBorders>
              <w:left w:val="single" w:sz="4" w:space="0" w:color="auto"/>
              <w:bottom w:val="single" w:sz="4" w:space="0" w:color="auto"/>
            </w:tcBorders>
            <w:hideMark/>
          </w:tcPr>
          <w:p w14:paraId="179786A0" w14:textId="77777777" w:rsidR="00A671AB" w:rsidRPr="00EC2B2C" w:rsidRDefault="00A671AB" w:rsidP="00A671AB">
            <w:pPr>
              <w:rPr>
                <w:b/>
                <w:sz w:val="16"/>
                <w:szCs w:val="16"/>
                <w:lang w:val="en-GB"/>
              </w:rPr>
            </w:pPr>
            <w:r w:rsidRPr="00EC2B2C">
              <w:rPr>
                <w:b/>
                <w:sz w:val="16"/>
                <w:szCs w:val="16"/>
                <w:lang w:val="en-GB"/>
              </w:rPr>
              <w:t>Suspicious</w:t>
            </w:r>
          </w:p>
        </w:tc>
        <w:tc>
          <w:tcPr>
            <w:tcW w:w="4410" w:type="dxa"/>
            <w:gridSpan w:val="11"/>
            <w:tcBorders>
              <w:left w:val="single" w:sz="4" w:space="0" w:color="auto"/>
              <w:bottom w:val="single" w:sz="4" w:space="0" w:color="auto"/>
            </w:tcBorders>
            <w:hideMark/>
          </w:tcPr>
          <w:p w14:paraId="2B145E99" w14:textId="77777777" w:rsidR="00A671AB" w:rsidRPr="00EC2B2C" w:rsidRDefault="00A671AB" w:rsidP="00A671AB">
            <w:pPr>
              <w:rPr>
                <w:b/>
                <w:sz w:val="16"/>
                <w:szCs w:val="16"/>
                <w:lang w:val="en-GB"/>
              </w:rPr>
            </w:pPr>
            <w:r w:rsidRPr="00EC2B2C">
              <w:rPr>
                <w:b/>
                <w:sz w:val="16"/>
                <w:szCs w:val="16"/>
                <w:lang w:val="en-GB"/>
              </w:rPr>
              <w:t>Attack</w:t>
            </w:r>
          </w:p>
        </w:tc>
      </w:tr>
      <w:tr w:rsidR="00A671AB" w:rsidRPr="004864EB" w14:paraId="43046849" w14:textId="77777777" w:rsidTr="00A671AB">
        <w:trPr>
          <w:gridAfter w:val="1"/>
          <w:wAfter w:w="15" w:type="dxa"/>
          <w:tblCellSpacing w:w="0" w:type="dxa"/>
        </w:trPr>
        <w:tc>
          <w:tcPr>
            <w:tcW w:w="600" w:type="dxa"/>
            <w:vMerge w:val="restart"/>
            <w:shd w:val="clear" w:color="auto" w:fill="D9D9D9" w:themeFill="background1" w:themeFillShade="D9"/>
            <w:hideMark/>
          </w:tcPr>
          <w:p w14:paraId="4557B66A" w14:textId="77777777" w:rsidR="00A671AB" w:rsidRPr="004864EB" w:rsidRDefault="00A671AB" w:rsidP="00A671AB">
            <w:pPr>
              <w:rPr>
                <w:sz w:val="14"/>
                <w:szCs w:val="14"/>
                <w:lang w:val="en-GB"/>
              </w:rPr>
            </w:pPr>
            <w:r w:rsidRPr="004864EB">
              <w:rPr>
                <w:color w:val="000000"/>
                <w:sz w:val="14"/>
                <w:szCs w:val="14"/>
                <w:lang w:val="en-GB"/>
              </w:rPr>
              <w:t>One user</w:t>
            </w:r>
          </w:p>
        </w:tc>
        <w:tc>
          <w:tcPr>
            <w:tcW w:w="978" w:type="dxa"/>
            <w:tcBorders>
              <w:left w:val="single" w:sz="4" w:space="0" w:color="auto"/>
            </w:tcBorders>
            <w:shd w:val="clear" w:color="auto" w:fill="F2F2F2" w:themeFill="background1" w:themeFillShade="F2"/>
            <w:hideMark/>
          </w:tcPr>
          <w:p w14:paraId="50FDDDB8" w14:textId="77777777" w:rsidR="00A671AB" w:rsidRPr="004864EB" w:rsidRDefault="00A671AB" w:rsidP="00A671AB">
            <w:pPr>
              <w:rPr>
                <w:sz w:val="14"/>
                <w:szCs w:val="14"/>
                <w:lang w:val="en-GB"/>
              </w:rPr>
            </w:pPr>
            <w:r w:rsidRPr="004864EB">
              <w:rPr>
                <w:color w:val="000000"/>
                <w:sz w:val="14"/>
                <w:szCs w:val="14"/>
                <w:lang w:val="en-GB"/>
              </w:rPr>
              <w:t>Request</w:t>
            </w:r>
          </w:p>
        </w:tc>
        <w:tc>
          <w:tcPr>
            <w:tcW w:w="445" w:type="dxa"/>
            <w:tcBorders>
              <w:left w:val="single" w:sz="4" w:space="0" w:color="auto"/>
            </w:tcBorders>
            <w:shd w:val="clear" w:color="auto" w:fill="F2F2F2" w:themeFill="background1" w:themeFillShade="F2"/>
            <w:hideMark/>
          </w:tcPr>
          <w:p w14:paraId="362FB42F" w14:textId="77777777" w:rsidR="00A671AB" w:rsidRPr="004864EB" w:rsidRDefault="00A671AB" w:rsidP="00A671AB">
            <w:pPr>
              <w:rPr>
                <w:sz w:val="14"/>
                <w:szCs w:val="14"/>
                <w:lang w:val="en-GB"/>
              </w:rPr>
            </w:pPr>
            <w:r w:rsidRPr="004864EB">
              <w:rPr>
                <w:color w:val="000000"/>
                <w:sz w:val="14"/>
                <w:szCs w:val="14"/>
                <w:lang w:val="en-GB"/>
              </w:rPr>
              <w:t>RE3</w:t>
            </w:r>
          </w:p>
        </w:tc>
        <w:tc>
          <w:tcPr>
            <w:tcW w:w="446" w:type="dxa"/>
            <w:shd w:val="clear" w:color="auto" w:fill="F2F2F2" w:themeFill="background1" w:themeFillShade="F2"/>
            <w:hideMark/>
          </w:tcPr>
          <w:p w14:paraId="5F204ED5" w14:textId="77777777" w:rsidR="00A671AB" w:rsidRPr="004864EB" w:rsidRDefault="00A671AB" w:rsidP="00A671AB">
            <w:pPr>
              <w:rPr>
                <w:sz w:val="14"/>
                <w:szCs w:val="14"/>
                <w:lang w:val="en-GB"/>
              </w:rPr>
            </w:pPr>
            <w:r w:rsidRPr="004864EB">
              <w:rPr>
                <w:color w:val="000000"/>
                <w:sz w:val="14"/>
                <w:szCs w:val="14"/>
                <w:lang w:val="en-GB"/>
              </w:rPr>
              <w:t>RE5</w:t>
            </w:r>
          </w:p>
        </w:tc>
        <w:tc>
          <w:tcPr>
            <w:tcW w:w="445" w:type="dxa"/>
            <w:shd w:val="clear" w:color="auto" w:fill="F2F2F2" w:themeFill="background1" w:themeFillShade="F2"/>
            <w:hideMark/>
          </w:tcPr>
          <w:p w14:paraId="757D2076" w14:textId="77777777" w:rsidR="00A671AB" w:rsidRPr="004864EB" w:rsidRDefault="00A671AB" w:rsidP="00A671AB">
            <w:pPr>
              <w:rPr>
                <w:sz w:val="14"/>
                <w:szCs w:val="14"/>
                <w:lang w:val="en-GB"/>
              </w:rPr>
            </w:pPr>
            <w:r w:rsidRPr="004864EB">
              <w:rPr>
                <w:color w:val="000000"/>
                <w:sz w:val="14"/>
                <w:szCs w:val="14"/>
                <w:lang w:val="en-GB"/>
              </w:rPr>
              <w:t>RE6</w:t>
            </w:r>
          </w:p>
        </w:tc>
        <w:tc>
          <w:tcPr>
            <w:tcW w:w="446" w:type="dxa"/>
            <w:shd w:val="clear" w:color="auto" w:fill="F2F2F2" w:themeFill="background1" w:themeFillShade="F2"/>
            <w:hideMark/>
          </w:tcPr>
          <w:p w14:paraId="5C533BF6" w14:textId="77777777" w:rsidR="00A671AB" w:rsidRPr="004864EB" w:rsidRDefault="00A671AB" w:rsidP="00A671AB">
            <w:pPr>
              <w:rPr>
                <w:sz w:val="14"/>
                <w:szCs w:val="14"/>
                <w:lang w:val="en-GB"/>
              </w:rPr>
            </w:pPr>
          </w:p>
        </w:tc>
        <w:tc>
          <w:tcPr>
            <w:tcW w:w="446" w:type="dxa"/>
            <w:gridSpan w:val="2"/>
            <w:tcBorders>
              <w:left w:val="single" w:sz="4" w:space="0" w:color="auto"/>
            </w:tcBorders>
            <w:shd w:val="clear" w:color="auto" w:fill="F2F2F2" w:themeFill="background1" w:themeFillShade="F2"/>
            <w:hideMark/>
          </w:tcPr>
          <w:p w14:paraId="00303831" w14:textId="77777777" w:rsidR="00A671AB" w:rsidRPr="004864EB" w:rsidRDefault="00A671AB" w:rsidP="00A671AB">
            <w:pPr>
              <w:rPr>
                <w:sz w:val="14"/>
                <w:szCs w:val="14"/>
                <w:lang w:val="en-GB"/>
              </w:rPr>
            </w:pPr>
            <w:r w:rsidRPr="004864EB">
              <w:rPr>
                <w:color w:val="000000"/>
                <w:sz w:val="14"/>
                <w:szCs w:val="14"/>
                <w:lang w:val="en-GB"/>
              </w:rPr>
              <w:t>RE1</w:t>
            </w:r>
          </w:p>
        </w:tc>
        <w:tc>
          <w:tcPr>
            <w:tcW w:w="445" w:type="dxa"/>
            <w:shd w:val="clear" w:color="auto" w:fill="F2F2F2" w:themeFill="background1" w:themeFillShade="F2"/>
            <w:hideMark/>
          </w:tcPr>
          <w:p w14:paraId="54E871E3" w14:textId="77777777" w:rsidR="00A671AB" w:rsidRPr="004864EB" w:rsidRDefault="00A671AB" w:rsidP="00A671AB">
            <w:pPr>
              <w:rPr>
                <w:sz w:val="14"/>
                <w:szCs w:val="14"/>
                <w:lang w:val="en-GB"/>
              </w:rPr>
            </w:pPr>
            <w:r w:rsidRPr="004864EB">
              <w:rPr>
                <w:color w:val="000000"/>
                <w:sz w:val="14"/>
                <w:szCs w:val="14"/>
                <w:lang w:val="en-GB"/>
              </w:rPr>
              <w:t>RE2</w:t>
            </w:r>
          </w:p>
        </w:tc>
        <w:tc>
          <w:tcPr>
            <w:tcW w:w="446" w:type="dxa"/>
            <w:shd w:val="clear" w:color="auto" w:fill="F2F2F2" w:themeFill="background1" w:themeFillShade="F2"/>
            <w:hideMark/>
          </w:tcPr>
          <w:p w14:paraId="7465F33F" w14:textId="77777777" w:rsidR="00A671AB" w:rsidRPr="004864EB" w:rsidRDefault="00A671AB" w:rsidP="00A671AB">
            <w:pPr>
              <w:rPr>
                <w:sz w:val="14"/>
                <w:szCs w:val="14"/>
                <w:lang w:val="en-GB"/>
              </w:rPr>
            </w:pPr>
            <w:r w:rsidRPr="004864EB">
              <w:rPr>
                <w:color w:val="000000"/>
                <w:sz w:val="14"/>
                <w:szCs w:val="14"/>
                <w:lang w:val="en-GB"/>
              </w:rPr>
              <w:t>RE4</w:t>
            </w:r>
          </w:p>
        </w:tc>
        <w:tc>
          <w:tcPr>
            <w:tcW w:w="446" w:type="dxa"/>
            <w:shd w:val="clear" w:color="auto" w:fill="F2F2F2" w:themeFill="background1" w:themeFillShade="F2"/>
            <w:hideMark/>
          </w:tcPr>
          <w:p w14:paraId="0631A1B0" w14:textId="77777777" w:rsidR="00A671AB" w:rsidRPr="004864EB" w:rsidRDefault="00A671AB" w:rsidP="00A671AB">
            <w:pPr>
              <w:rPr>
                <w:sz w:val="14"/>
                <w:szCs w:val="14"/>
                <w:lang w:val="en-GB"/>
              </w:rPr>
            </w:pPr>
            <w:r w:rsidRPr="004864EB">
              <w:rPr>
                <w:color w:val="000000"/>
                <w:sz w:val="14"/>
                <w:szCs w:val="14"/>
                <w:lang w:val="en-GB"/>
              </w:rPr>
              <w:t>RE7</w:t>
            </w:r>
          </w:p>
        </w:tc>
        <w:tc>
          <w:tcPr>
            <w:tcW w:w="445" w:type="dxa"/>
            <w:shd w:val="clear" w:color="auto" w:fill="F2F2F2" w:themeFill="background1" w:themeFillShade="F2"/>
            <w:hideMark/>
          </w:tcPr>
          <w:p w14:paraId="3914A2B2" w14:textId="77777777" w:rsidR="00A671AB" w:rsidRPr="004864EB" w:rsidRDefault="00A671AB" w:rsidP="00A671AB">
            <w:pPr>
              <w:rPr>
                <w:sz w:val="14"/>
                <w:szCs w:val="14"/>
                <w:lang w:val="en-GB"/>
              </w:rPr>
            </w:pPr>
            <w:r w:rsidRPr="004864EB">
              <w:rPr>
                <w:color w:val="000000"/>
                <w:sz w:val="14"/>
                <w:szCs w:val="14"/>
                <w:lang w:val="en-GB"/>
              </w:rPr>
              <w:t>RE8</w:t>
            </w:r>
          </w:p>
        </w:tc>
        <w:tc>
          <w:tcPr>
            <w:tcW w:w="446" w:type="dxa"/>
            <w:shd w:val="clear" w:color="auto" w:fill="F2F2F2" w:themeFill="background1" w:themeFillShade="F2"/>
            <w:hideMark/>
          </w:tcPr>
          <w:p w14:paraId="67B2649F"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41CB1F6C" w14:textId="77777777" w:rsidR="00A671AB" w:rsidRPr="004864EB" w:rsidRDefault="00A671AB" w:rsidP="00A671AB">
            <w:pPr>
              <w:rPr>
                <w:sz w:val="14"/>
                <w:szCs w:val="14"/>
                <w:lang w:val="en-GB"/>
              </w:rPr>
            </w:pPr>
          </w:p>
        </w:tc>
        <w:tc>
          <w:tcPr>
            <w:tcW w:w="445" w:type="dxa"/>
            <w:shd w:val="clear" w:color="auto" w:fill="F2F2F2" w:themeFill="background1" w:themeFillShade="F2"/>
            <w:hideMark/>
          </w:tcPr>
          <w:p w14:paraId="28814F26"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03C62147"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62F7444F" w14:textId="77777777" w:rsidR="00A671AB" w:rsidRPr="004864EB" w:rsidRDefault="00A671AB" w:rsidP="00A671AB">
            <w:pPr>
              <w:rPr>
                <w:sz w:val="14"/>
                <w:szCs w:val="14"/>
                <w:lang w:val="en-GB"/>
              </w:rPr>
            </w:pPr>
          </w:p>
        </w:tc>
      </w:tr>
      <w:tr w:rsidR="00A671AB" w:rsidRPr="004864EB" w14:paraId="42838D30" w14:textId="77777777" w:rsidTr="00A671AB">
        <w:trPr>
          <w:gridAfter w:val="1"/>
          <w:wAfter w:w="15" w:type="dxa"/>
          <w:tblCellSpacing w:w="0" w:type="dxa"/>
        </w:trPr>
        <w:tc>
          <w:tcPr>
            <w:tcW w:w="600" w:type="dxa"/>
            <w:vMerge/>
            <w:shd w:val="clear" w:color="auto" w:fill="D9D9D9" w:themeFill="background1" w:themeFillShade="D9"/>
            <w:hideMark/>
          </w:tcPr>
          <w:p w14:paraId="1B218D57" w14:textId="77777777" w:rsidR="00A671AB" w:rsidRPr="004864EB" w:rsidRDefault="00A671AB" w:rsidP="00A671AB">
            <w:pPr>
              <w:rPr>
                <w:sz w:val="14"/>
                <w:szCs w:val="14"/>
                <w:lang w:val="en-GB"/>
              </w:rPr>
            </w:pPr>
          </w:p>
        </w:tc>
        <w:tc>
          <w:tcPr>
            <w:tcW w:w="978" w:type="dxa"/>
            <w:tcBorders>
              <w:left w:val="single" w:sz="4" w:space="0" w:color="auto"/>
            </w:tcBorders>
            <w:shd w:val="clear" w:color="auto" w:fill="auto"/>
            <w:hideMark/>
          </w:tcPr>
          <w:p w14:paraId="71380DC2" w14:textId="77777777" w:rsidR="00A671AB" w:rsidRPr="004864EB" w:rsidRDefault="00A671AB" w:rsidP="00A671AB">
            <w:pPr>
              <w:rPr>
                <w:sz w:val="14"/>
                <w:szCs w:val="14"/>
                <w:lang w:val="en-GB"/>
              </w:rPr>
            </w:pPr>
            <w:r w:rsidRPr="004864EB">
              <w:rPr>
                <w:color w:val="000000"/>
                <w:sz w:val="14"/>
                <w:szCs w:val="14"/>
                <w:lang w:val="en-GB"/>
              </w:rPr>
              <w:t>Authenticat</w:t>
            </w:r>
            <w:r>
              <w:rPr>
                <w:color w:val="000000"/>
                <w:sz w:val="14"/>
                <w:szCs w:val="14"/>
                <w:lang w:val="en-GB"/>
              </w:rPr>
              <w:t>ion</w:t>
            </w:r>
          </w:p>
        </w:tc>
        <w:tc>
          <w:tcPr>
            <w:tcW w:w="445" w:type="dxa"/>
            <w:tcBorders>
              <w:left w:val="single" w:sz="4" w:space="0" w:color="auto"/>
            </w:tcBorders>
            <w:shd w:val="clear" w:color="auto" w:fill="auto"/>
            <w:hideMark/>
          </w:tcPr>
          <w:p w14:paraId="0E74AC70" w14:textId="77777777" w:rsidR="00A671AB" w:rsidRPr="004864EB" w:rsidRDefault="00A671AB" w:rsidP="00A671AB">
            <w:pPr>
              <w:rPr>
                <w:sz w:val="14"/>
                <w:szCs w:val="14"/>
                <w:lang w:val="en-GB"/>
              </w:rPr>
            </w:pPr>
            <w:r w:rsidRPr="004864EB">
              <w:rPr>
                <w:color w:val="000000"/>
                <w:sz w:val="14"/>
                <w:szCs w:val="14"/>
                <w:lang w:val="en-GB"/>
              </w:rPr>
              <w:t>AE1</w:t>
            </w:r>
          </w:p>
        </w:tc>
        <w:tc>
          <w:tcPr>
            <w:tcW w:w="446" w:type="dxa"/>
            <w:shd w:val="clear" w:color="auto" w:fill="auto"/>
            <w:hideMark/>
          </w:tcPr>
          <w:p w14:paraId="2D07F9F7" w14:textId="77777777" w:rsidR="00A671AB" w:rsidRPr="004864EB" w:rsidRDefault="00A671AB" w:rsidP="00A671AB">
            <w:pPr>
              <w:rPr>
                <w:sz w:val="14"/>
                <w:szCs w:val="14"/>
                <w:lang w:val="en-GB"/>
              </w:rPr>
            </w:pPr>
            <w:r w:rsidRPr="004864EB">
              <w:rPr>
                <w:color w:val="000000"/>
                <w:sz w:val="14"/>
                <w:szCs w:val="14"/>
                <w:lang w:val="en-GB"/>
              </w:rPr>
              <w:t>AE7</w:t>
            </w:r>
          </w:p>
        </w:tc>
        <w:tc>
          <w:tcPr>
            <w:tcW w:w="445" w:type="dxa"/>
            <w:shd w:val="clear" w:color="auto" w:fill="auto"/>
            <w:hideMark/>
          </w:tcPr>
          <w:p w14:paraId="260D31D4" w14:textId="77777777" w:rsidR="00A671AB" w:rsidRPr="004864EB" w:rsidRDefault="00A671AB" w:rsidP="00A671AB">
            <w:pPr>
              <w:rPr>
                <w:sz w:val="14"/>
                <w:szCs w:val="14"/>
                <w:lang w:val="en-GB"/>
              </w:rPr>
            </w:pPr>
          </w:p>
        </w:tc>
        <w:tc>
          <w:tcPr>
            <w:tcW w:w="446" w:type="dxa"/>
            <w:shd w:val="clear" w:color="auto" w:fill="auto"/>
            <w:hideMark/>
          </w:tcPr>
          <w:p w14:paraId="633D5539" w14:textId="77777777" w:rsidR="00A671AB" w:rsidRPr="004864EB" w:rsidRDefault="00A671AB" w:rsidP="00A671AB">
            <w:pPr>
              <w:rPr>
                <w:sz w:val="14"/>
                <w:szCs w:val="14"/>
                <w:lang w:val="en-GB"/>
              </w:rPr>
            </w:pPr>
          </w:p>
        </w:tc>
        <w:tc>
          <w:tcPr>
            <w:tcW w:w="446" w:type="dxa"/>
            <w:gridSpan w:val="2"/>
            <w:tcBorders>
              <w:left w:val="single" w:sz="4" w:space="0" w:color="auto"/>
            </w:tcBorders>
            <w:shd w:val="clear" w:color="auto" w:fill="auto"/>
            <w:hideMark/>
          </w:tcPr>
          <w:p w14:paraId="42FB6949" w14:textId="77777777" w:rsidR="00A671AB" w:rsidRPr="004864EB" w:rsidRDefault="00A671AB" w:rsidP="00A671AB">
            <w:pPr>
              <w:rPr>
                <w:sz w:val="14"/>
                <w:szCs w:val="14"/>
                <w:lang w:val="en-GB"/>
              </w:rPr>
            </w:pPr>
            <w:r w:rsidRPr="004864EB">
              <w:rPr>
                <w:color w:val="000000"/>
                <w:sz w:val="14"/>
                <w:szCs w:val="14"/>
                <w:lang w:val="en-GB"/>
              </w:rPr>
              <w:t>AE2</w:t>
            </w:r>
          </w:p>
        </w:tc>
        <w:tc>
          <w:tcPr>
            <w:tcW w:w="445" w:type="dxa"/>
            <w:shd w:val="clear" w:color="auto" w:fill="auto"/>
            <w:hideMark/>
          </w:tcPr>
          <w:p w14:paraId="4202FFD8" w14:textId="77777777" w:rsidR="00A671AB" w:rsidRPr="004864EB" w:rsidRDefault="00A671AB" w:rsidP="00A671AB">
            <w:pPr>
              <w:rPr>
                <w:sz w:val="14"/>
                <w:szCs w:val="14"/>
                <w:lang w:val="en-GB"/>
              </w:rPr>
            </w:pPr>
            <w:r w:rsidRPr="004864EB">
              <w:rPr>
                <w:color w:val="000000"/>
                <w:sz w:val="14"/>
                <w:szCs w:val="14"/>
                <w:lang w:val="en-GB"/>
              </w:rPr>
              <w:t>AE3</w:t>
            </w:r>
          </w:p>
        </w:tc>
        <w:tc>
          <w:tcPr>
            <w:tcW w:w="446" w:type="dxa"/>
            <w:shd w:val="clear" w:color="auto" w:fill="auto"/>
            <w:hideMark/>
          </w:tcPr>
          <w:p w14:paraId="081DD1A5" w14:textId="77777777" w:rsidR="00A671AB" w:rsidRPr="004864EB" w:rsidRDefault="00A671AB" w:rsidP="00A671AB">
            <w:pPr>
              <w:rPr>
                <w:sz w:val="14"/>
                <w:szCs w:val="14"/>
                <w:lang w:val="en-GB"/>
              </w:rPr>
            </w:pPr>
            <w:r w:rsidRPr="004864EB">
              <w:rPr>
                <w:color w:val="000000"/>
                <w:sz w:val="14"/>
                <w:szCs w:val="14"/>
                <w:lang w:val="en-GB"/>
              </w:rPr>
              <w:t>AE4</w:t>
            </w:r>
          </w:p>
        </w:tc>
        <w:tc>
          <w:tcPr>
            <w:tcW w:w="446" w:type="dxa"/>
            <w:shd w:val="clear" w:color="auto" w:fill="auto"/>
            <w:hideMark/>
          </w:tcPr>
          <w:p w14:paraId="7B00680D" w14:textId="77777777" w:rsidR="00A671AB" w:rsidRPr="004864EB" w:rsidRDefault="00A671AB" w:rsidP="00A671AB">
            <w:pPr>
              <w:rPr>
                <w:sz w:val="14"/>
                <w:szCs w:val="14"/>
                <w:lang w:val="en-GB"/>
              </w:rPr>
            </w:pPr>
            <w:r w:rsidRPr="004864EB">
              <w:rPr>
                <w:color w:val="000000"/>
                <w:sz w:val="14"/>
                <w:szCs w:val="14"/>
                <w:lang w:val="en-GB"/>
              </w:rPr>
              <w:t>AE5</w:t>
            </w:r>
          </w:p>
        </w:tc>
        <w:tc>
          <w:tcPr>
            <w:tcW w:w="445" w:type="dxa"/>
            <w:shd w:val="clear" w:color="auto" w:fill="auto"/>
            <w:hideMark/>
          </w:tcPr>
          <w:p w14:paraId="59A4B501" w14:textId="77777777" w:rsidR="00A671AB" w:rsidRPr="004864EB" w:rsidRDefault="00A671AB" w:rsidP="00A671AB">
            <w:pPr>
              <w:rPr>
                <w:sz w:val="14"/>
                <w:szCs w:val="14"/>
                <w:lang w:val="en-GB"/>
              </w:rPr>
            </w:pPr>
            <w:r w:rsidRPr="004864EB">
              <w:rPr>
                <w:color w:val="000000"/>
                <w:sz w:val="14"/>
                <w:szCs w:val="14"/>
                <w:lang w:val="en-GB"/>
              </w:rPr>
              <w:t>AE6</w:t>
            </w:r>
          </w:p>
        </w:tc>
        <w:tc>
          <w:tcPr>
            <w:tcW w:w="446" w:type="dxa"/>
            <w:shd w:val="clear" w:color="auto" w:fill="auto"/>
            <w:hideMark/>
          </w:tcPr>
          <w:p w14:paraId="1EC0D1FD" w14:textId="77777777" w:rsidR="00A671AB" w:rsidRPr="004864EB" w:rsidRDefault="00A671AB" w:rsidP="00A671AB">
            <w:pPr>
              <w:rPr>
                <w:sz w:val="14"/>
                <w:szCs w:val="14"/>
                <w:lang w:val="en-GB"/>
              </w:rPr>
            </w:pPr>
            <w:r w:rsidRPr="004864EB">
              <w:rPr>
                <w:color w:val="000000"/>
                <w:sz w:val="14"/>
                <w:szCs w:val="14"/>
                <w:lang w:val="en-GB"/>
              </w:rPr>
              <w:t>AE8</w:t>
            </w:r>
          </w:p>
        </w:tc>
        <w:tc>
          <w:tcPr>
            <w:tcW w:w="446" w:type="dxa"/>
            <w:shd w:val="clear" w:color="auto" w:fill="auto"/>
            <w:hideMark/>
          </w:tcPr>
          <w:p w14:paraId="66449C97" w14:textId="77777777" w:rsidR="00A671AB" w:rsidRPr="004864EB" w:rsidRDefault="00A671AB" w:rsidP="00A671AB">
            <w:pPr>
              <w:rPr>
                <w:sz w:val="14"/>
                <w:szCs w:val="14"/>
                <w:lang w:val="en-GB"/>
              </w:rPr>
            </w:pPr>
            <w:r w:rsidRPr="004864EB">
              <w:rPr>
                <w:color w:val="000000"/>
                <w:sz w:val="14"/>
                <w:szCs w:val="14"/>
                <w:lang w:val="en-GB"/>
              </w:rPr>
              <w:t>AE9</w:t>
            </w:r>
          </w:p>
        </w:tc>
        <w:tc>
          <w:tcPr>
            <w:tcW w:w="445" w:type="dxa"/>
            <w:shd w:val="clear" w:color="auto" w:fill="auto"/>
            <w:hideMark/>
          </w:tcPr>
          <w:p w14:paraId="71384A35" w14:textId="77777777" w:rsidR="00A671AB" w:rsidRPr="004864EB" w:rsidRDefault="00A671AB" w:rsidP="00A671AB">
            <w:pPr>
              <w:rPr>
                <w:sz w:val="14"/>
                <w:szCs w:val="14"/>
                <w:lang w:val="en-GB"/>
              </w:rPr>
            </w:pPr>
            <w:r w:rsidRPr="004864EB">
              <w:rPr>
                <w:color w:val="000000"/>
                <w:sz w:val="14"/>
                <w:szCs w:val="14"/>
                <w:lang w:val="en-GB"/>
              </w:rPr>
              <w:t>AE10</w:t>
            </w:r>
          </w:p>
        </w:tc>
        <w:tc>
          <w:tcPr>
            <w:tcW w:w="446" w:type="dxa"/>
            <w:shd w:val="clear" w:color="auto" w:fill="auto"/>
            <w:hideMark/>
          </w:tcPr>
          <w:p w14:paraId="1783CF0A" w14:textId="77777777" w:rsidR="00A671AB" w:rsidRPr="004864EB" w:rsidRDefault="00A671AB" w:rsidP="00A671AB">
            <w:pPr>
              <w:rPr>
                <w:sz w:val="14"/>
                <w:szCs w:val="14"/>
                <w:lang w:val="en-GB"/>
              </w:rPr>
            </w:pPr>
            <w:r w:rsidRPr="004864EB">
              <w:rPr>
                <w:color w:val="000000"/>
                <w:sz w:val="14"/>
                <w:szCs w:val="14"/>
                <w:lang w:val="en-GB"/>
              </w:rPr>
              <w:t>AE11</w:t>
            </w:r>
          </w:p>
        </w:tc>
        <w:tc>
          <w:tcPr>
            <w:tcW w:w="446" w:type="dxa"/>
            <w:shd w:val="clear" w:color="auto" w:fill="auto"/>
            <w:hideMark/>
          </w:tcPr>
          <w:p w14:paraId="36AA68CF" w14:textId="77777777" w:rsidR="00A671AB" w:rsidRPr="004864EB" w:rsidRDefault="00A671AB" w:rsidP="00A671AB">
            <w:pPr>
              <w:rPr>
                <w:sz w:val="14"/>
                <w:szCs w:val="14"/>
                <w:lang w:val="en-GB"/>
              </w:rPr>
            </w:pPr>
            <w:r w:rsidRPr="004864EB">
              <w:rPr>
                <w:color w:val="000000"/>
                <w:sz w:val="14"/>
                <w:szCs w:val="14"/>
                <w:lang w:val="en-GB"/>
              </w:rPr>
              <w:t>AE12</w:t>
            </w:r>
          </w:p>
        </w:tc>
      </w:tr>
      <w:tr w:rsidR="00A671AB" w:rsidRPr="004864EB" w14:paraId="6418765D" w14:textId="77777777" w:rsidTr="00A671AB">
        <w:trPr>
          <w:gridAfter w:val="1"/>
          <w:wAfter w:w="15" w:type="dxa"/>
          <w:tblCellSpacing w:w="0" w:type="dxa"/>
        </w:trPr>
        <w:tc>
          <w:tcPr>
            <w:tcW w:w="600" w:type="dxa"/>
            <w:vMerge/>
            <w:shd w:val="clear" w:color="auto" w:fill="D9D9D9" w:themeFill="background1" w:themeFillShade="D9"/>
            <w:hideMark/>
          </w:tcPr>
          <w:p w14:paraId="4BCC48EC" w14:textId="77777777" w:rsidR="00A671AB" w:rsidRPr="004864EB" w:rsidRDefault="00A671AB" w:rsidP="00A671AB">
            <w:pPr>
              <w:rPr>
                <w:sz w:val="14"/>
                <w:szCs w:val="14"/>
                <w:lang w:val="en-GB"/>
              </w:rPr>
            </w:pPr>
          </w:p>
        </w:tc>
        <w:tc>
          <w:tcPr>
            <w:tcW w:w="978" w:type="dxa"/>
            <w:tcBorders>
              <w:left w:val="single" w:sz="4" w:space="0" w:color="auto"/>
            </w:tcBorders>
            <w:shd w:val="clear" w:color="auto" w:fill="F2F2F2" w:themeFill="background1" w:themeFillShade="F2"/>
            <w:hideMark/>
          </w:tcPr>
          <w:p w14:paraId="77166172" w14:textId="77777777" w:rsidR="00A671AB" w:rsidRPr="004864EB" w:rsidRDefault="00A671AB" w:rsidP="00A671AB">
            <w:pPr>
              <w:rPr>
                <w:sz w:val="14"/>
                <w:szCs w:val="14"/>
                <w:lang w:val="en-GB"/>
              </w:rPr>
            </w:pPr>
            <w:r w:rsidRPr="004864EB">
              <w:rPr>
                <w:color w:val="000000"/>
                <w:sz w:val="14"/>
                <w:szCs w:val="14"/>
                <w:lang w:val="en-GB"/>
              </w:rPr>
              <w:t>Session</w:t>
            </w:r>
          </w:p>
        </w:tc>
        <w:tc>
          <w:tcPr>
            <w:tcW w:w="445" w:type="dxa"/>
            <w:tcBorders>
              <w:left w:val="single" w:sz="4" w:space="0" w:color="auto"/>
            </w:tcBorders>
            <w:shd w:val="clear" w:color="auto" w:fill="F2F2F2" w:themeFill="background1" w:themeFillShade="F2"/>
            <w:hideMark/>
          </w:tcPr>
          <w:p w14:paraId="30A538D8" w14:textId="77777777" w:rsidR="00A671AB" w:rsidRPr="004864EB" w:rsidRDefault="00A671AB" w:rsidP="00A671AB">
            <w:pPr>
              <w:rPr>
                <w:sz w:val="14"/>
                <w:szCs w:val="14"/>
                <w:lang w:val="en-GB"/>
              </w:rPr>
            </w:pPr>
            <w:r w:rsidRPr="004864EB">
              <w:rPr>
                <w:color w:val="000000"/>
                <w:sz w:val="14"/>
                <w:szCs w:val="14"/>
                <w:lang w:val="en-GB"/>
              </w:rPr>
              <w:t>SE3</w:t>
            </w:r>
          </w:p>
        </w:tc>
        <w:tc>
          <w:tcPr>
            <w:tcW w:w="446" w:type="dxa"/>
            <w:shd w:val="clear" w:color="auto" w:fill="F2F2F2" w:themeFill="background1" w:themeFillShade="F2"/>
            <w:hideMark/>
          </w:tcPr>
          <w:p w14:paraId="4D8275A2" w14:textId="77777777" w:rsidR="00A671AB" w:rsidRPr="004864EB" w:rsidRDefault="00A671AB" w:rsidP="00A671AB">
            <w:pPr>
              <w:rPr>
                <w:sz w:val="14"/>
                <w:szCs w:val="14"/>
                <w:lang w:val="en-GB"/>
              </w:rPr>
            </w:pPr>
            <w:r w:rsidRPr="004864EB">
              <w:rPr>
                <w:color w:val="000000"/>
                <w:sz w:val="14"/>
                <w:szCs w:val="14"/>
                <w:lang w:val="en-GB"/>
              </w:rPr>
              <w:t>SE5</w:t>
            </w:r>
          </w:p>
        </w:tc>
        <w:tc>
          <w:tcPr>
            <w:tcW w:w="445" w:type="dxa"/>
            <w:shd w:val="clear" w:color="auto" w:fill="F2F2F2" w:themeFill="background1" w:themeFillShade="F2"/>
            <w:hideMark/>
          </w:tcPr>
          <w:p w14:paraId="20E7A66A"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71E7ECD3" w14:textId="77777777" w:rsidR="00A671AB" w:rsidRPr="004864EB" w:rsidRDefault="00A671AB" w:rsidP="00A671AB">
            <w:pPr>
              <w:rPr>
                <w:sz w:val="14"/>
                <w:szCs w:val="14"/>
                <w:lang w:val="en-GB"/>
              </w:rPr>
            </w:pPr>
          </w:p>
        </w:tc>
        <w:tc>
          <w:tcPr>
            <w:tcW w:w="446" w:type="dxa"/>
            <w:gridSpan w:val="2"/>
            <w:tcBorders>
              <w:left w:val="single" w:sz="4" w:space="0" w:color="auto"/>
            </w:tcBorders>
            <w:shd w:val="clear" w:color="auto" w:fill="F2F2F2" w:themeFill="background1" w:themeFillShade="F2"/>
            <w:hideMark/>
          </w:tcPr>
          <w:p w14:paraId="69753CF5" w14:textId="77777777" w:rsidR="00A671AB" w:rsidRPr="004864EB" w:rsidRDefault="00A671AB" w:rsidP="00A671AB">
            <w:pPr>
              <w:rPr>
                <w:sz w:val="14"/>
                <w:szCs w:val="14"/>
                <w:lang w:val="en-GB"/>
              </w:rPr>
            </w:pPr>
            <w:r w:rsidRPr="004864EB">
              <w:rPr>
                <w:color w:val="000000"/>
                <w:sz w:val="14"/>
                <w:szCs w:val="14"/>
                <w:lang w:val="en-GB"/>
              </w:rPr>
              <w:t xml:space="preserve">SE1 </w:t>
            </w:r>
          </w:p>
        </w:tc>
        <w:tc>
          <w:tcPr>
            <w:tcW w:w="445" w:type="dxa"/>
            <w:shd w:val="clear" w:color="auto" w:fill="F2F2F2" w:themeFill="background1" w:themeFillShade="F2"/>
            <w:hideMark/>
          </w:tcPr>
          <w:p w14:paraId="51B068D5" w14:textId="77777777" w:rsidR="00A671AB" w:rsidRPr="004864EB" w:rsidRDefault="00A671AB" w:rsidP="00A671AB">
            <w:pPr>
              <w:rPr>
                <w:sz w:val="14"/>
                <w:szCs w:val="14"/>
                <w:lang w:val="en-GB"/>
              </w:rPr>
            </w:pPr>
            <w:r w:rsidRPr="004864EB">
              <w:rPr>
                <w:color w:val="000000"/>
                <w:sz w:val="14"/>
                <w:szCs w:val="14"/>
                <w:lang w:val="en-GB"/>
              </w:rPr>
              <w:t>SE2</w:t>
            </w:r>
          </w:p>
        </w:tc>
        <w:tc>
          <w:tcPr>
            <w:tcW w:w="446" w:type="dxa"/>
            <w:shd w:val="clear" w:color="auto" w:fill="F2F2F2" w:themeFill="background1" w:themeFillShade="F2"/>
            <w:hideMark/>
          </w:tcPr>
          <w:p w14:paraId="77B28772" w14:textId="77777777" w:rsidR="00A671AB" w:rsidRPr="004864EB" w:rsidRDefault="00A671AB" w:rsidP="00A671AB">
            <w:pPr>
              <w:rPr>
                <w:sz w:val="14"/>
                <w:szCs w:val="14"/>
                <w:lang w:val="en-GB"/>
              </w:rPr>
            </w:pPr>
            <w:r w:rsidRPr="004864EB">
              <w:rPr>
                <w:color w:val="000000"/>
                <w:sz w:val="14"/>
                <w:szCs w:val="14"/>
                <w:lang w:val="en-GB"/>
              </w:rPr>
              <w:t>SE4</w:t>
            </w:r>
          </w:p>
        </w:tc>
        <w:tc>
          <w:tcPr>
            <w:tcW w:w="446" w:type="dxa"/>
            <w:shd w:val="clear" w:color="auto" w:fill="F2F2F2" w:themeFill="background1" w:themeFillShade="F2"/>
            <w:hideMark/>
          </w:tcPr>
          <w:p w14:paraId="170318FA" w14:textId="77777777" w:rsidR="00A671AB" w:rsidRPr="004864EB" w:rsidRDefault="00A671AB" w:rsidP="00A671AB">
            <w:pPr>
              <w:rPr>
                <w:sz w:val="14"/>
                <w:szCs w:val="14"/>
                <w:lang w:val="en-GB"/>
              </w:rPr>
            </w:pPr>
            <w:r w:rsidRPr="004864EB">
              <w:rPr>
                <w:color w:val="000000"/>
                <w:sz w:val="14"/>
                <w:szCs w:val="14"/>
                <w:lang w:val="en-GB"/>
              </w:rPr>
              <w:t>SE6</w:t>
            </w:r>
          </w:p>
        </w:tc>
        <w:tc>
          <w:tcPr>
            <w:tcW w:w="445" w:type="dxa"/>
            <w:shd w:val="clear" w:color="auto" w:fill="F2F2F2" w:themeFill="background1" w:themeFillShade="F2"/>
            <w:hideMark/>
          </w:tcPr>
          <w:p w14:paraId="6CE1EC56"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32347DF4"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22D0C3E6" w14:textId="77777777" w:rsidR="00A671AB" w:rsidRPr="004864EB" w:rsidRDefault="00A671AB" w:rsidP="00A671AB">
            <w:pPr>
              <w:rPr>
                <w:sz w:val="14"/>
                <w:szCs w:val="14"/>
                <w:lang w:val="en-GB"/>
              </w:rPr>
            </w:pPr>
          </w:p>
        </w:tc>
        <w:tc>
          <w:tcPr>
            <w:tcW w:w="445" w:type="dxa"/>
            <w:shd w:val="clear" w:color="auto" w:fill="F2F2F2" w:themeFill="background1" w:themeFillShade="F2"/>
            <w:hideMark/>
          </w:tcPr>
          <w:p w14:paraId="3DF80241"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6E7B5E30"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0DD94AD5" w14:textId="77777777" w:rsidR="00A671AB" w:rsidRPr="004864EB" w:rsidRDefault="00A671AB" w:rsidP="00A671AB">
            <w:pPr>
              <w:rPr>
                <w:sz w:val="14"/>
                <w:szCs w:val="14"/>
                <w:lang w:val="en-GB"/>
              </w:rPr>
            </w:pPr>
          </w:p>
        </w:tc>
      </w:tr>
      <w:tr w:rsidR="00A671AB" w:rsidRPr="004864EB" w14:paraId="5E98E59E" w14:textId="77777777" w:rsidTr="00A671AB">
        <w:trPr>
          <w:gridAfter w:val="1"/>
          <w:wAfter w:w="15" w:type="dxa"/>
          <w:tblCellSpacing w:w="0" w:type="dxa"/>
        </w:trPr>
        <w:tc>
          <w:tcPr>
            <w:tcW w:w="600" w:type="dxa"/>
            <w:vMerge/>
            <w:shd w:val="clear" w:color="auto" w:fill="D9D9D9" w:themeFill="background1" w:themeFillShade="D9"/>
            <w:hideMark/>
          </w:tcPr>
          <w:p w14:paraId="1981B557" w14:textId="77777777" w:rsidR="00A671AB" w:rsidRPr="004864EB" w:rsidRDefault="00A671AB" w:rsidP="00A671AB">
            <w:pPr>
              <w:rPr>
                <w:sz w:val="14"/>
                <w:szCs w:val="14"/>
                <w:lang w:val="en-GB"/>
              </w:rPr>
            </w:pPr>
          </w:p>
        </w:tc>
        <w:tc>
          <w:tcPr>
            <w:tcW w:w="978" w:type="dxa"/>
            <w:tcBorders>
              <w:left w:val="single" w:sz="4" w:space="0" w:color="auto"/>
            </w:tcBorders>
            <w:shd w:val="clear" w:color="auto" w:fill="auto"/>
            <w:hideMark/>
          </w:tcPr>
          <w:p w14:paraId="20167F22" w14:textId="77777777" w:rsidR="00A671AB" w:rsidRPr="004864EB" w:rsidRDefault="00A671AB" w:rsidP="00A671AB">
            <w:pPr>
              <w:rPr>
                <w:sz w:val="14"/>
                <w:szCs w:val="14"/>
                <w:lang w:val="en-GB"/>
              </w:rPr>
            </w:pPr>
            <w:r>
              <w:rPr>
                <w:color w:val="000000"/>
                <w:sz w:val="14"/>
                <w:szCs w:val="14"/>
                <w:lang w:val="en-GB"/>
              </w:rPr>
              <w:t>Access Control</w:t>
            </w:r>
          </w:p>
        </w:tc>
        <w:tc>
          <w:tcPr>
            <w:tcW w:w="445" w:type="dxa"/>
            <w:tcBorders>
              <w:left w:val="single" w:sz="4" w:space="0" w:color="auto"/>
            </w:tcBorders>
            <w:shd w:val="clear" w:color="auto" w:fill="auto"/>
            <w:hideMark/>
          </w:tcPr>
          <w:p w14:paraId="1A17FB7E" w14:textId="77777777" w:rsidR="00A671AB" w:rsidRPr="004864EB" w:rsidRDefault="00A671AB" w:rsidP="00A671AB">
            <w:pPr>
              <w:rPr>
                <w:sz w:val="14"/>
                <w:szCs w:val="14"/>
                <w:lang w:val="en-GB"/>
              </w:rPr>
            </w:pPr>
            <w:r w:rsidRPr="004864EB">
              <w:rPr>
                <w:color w:val="000000"/>
                <w:sz w:val="14"/>
                <w:szCs w:val="14"/>
                <w:lang w:val="en-GB"/>
              </w:rPr>
              <w:t>ACE1</w:t>
            </w:r>
          </w:p>
        </w:tc>
        <w:tc>
          <w:tcPr>
            <w:tcW w:w="446" w:type="dxa"/>
            <w:shd w:val="clear" w:color="auto" w:fill="auto"/>
            <w:hideMark/>
          </w:tcPr>
          <w:p w14:paraId="2517D6D5" w14:textId="77777777" w:rsidR="00A671AB" w:rsidRPr="004864EB" w:rsidRDefault="00A671AB" w:rsidP="00A671AB">
            <w:pPr>
              <w:rPr>
                <w:sz w:val="14"/>
                <w:szCs w:val="14"/>
                <w:lang w:val="en-GB"/>
              </w:rPr>
            </w:pPr>
            <w:r w:rsidRPr="004864EB">
              <w:rPr>
                <w:color w:val="000000"/>
                <w:sz w:val="14"/>
                <w:szCs w:val="14"/>
                <w:lang w:val="en-GB"/>
              </w:rPr>
              <w:t>ACE3</w:t>
            </w:r>
          </w:p>
        </w:tc>
        <w:tc>
          <w:tcPr>
            <w:tcW w:w="445" w:type="dxa"/>
            <w:shd w:val="clear" w:color="auto" w:fill="auto"/>
            <w:hideMark/>
          </w:tcPr>
          <w:p w14:paraId="1E997CDA" w14:textId="77777777" w:rsidR="00A671AB" w:rsidRPr="004864EB" w:rsidRDefault="00A671AB" w:rsidP="00A671AB">
            <w:pPr>
              <w:rPr>
                <w:sz w:val="14"/>
                <w:szCs w:val="14"/>
                <w:lang w:val="en-GB"/>
              </w:rPr>
            </w:pPr>
          </w:p>
        </w:tc>
        <w:tc>
          <w:tcPr>
            <w:tcW w:w="446" w:type="dxa"/>
            <w:shd w:val="clear" w:color="auto" w:fill="auto"/>
            <w:hideMark/>
          </w:tcPr>
          <w:p w14:paraId="01577803" w14:textId="77777777" w:rsidR="00A671AB" w:rsidRPr="004864EB" w:rsidRDefault="00A671AB" w:rsidP="00A671AB">
            <w:pPr>
              <w:rPr>
                <w:sz w:val="14"/>
                <w:szCs w:val="14"/>
                <w:lang w:val="en-GB"/>
              </w:rPr>
            </w:pPr>
          </w:p>
        </w:tc>
        <w:tc>
          <w:tcPr>
            <w:tcW w:w="446" w:type="dxa"/>
            <w:gridSpan w:val="2"/>
            <w:tcBorders>
              <w:left w:val="single" w:sz="4" w:space="0" w:color="auto"/>
            </w:tcBorders>
            <w:shd w:val="clear" w:color="auto" w:fill="auto"/>
            <w:hideMark/>
          </w:tcPr>
          <w:p w14:paraId="13A3C324" w14:textId="77777777" w:rsidR="00A671AB" w:rsidRPr="004864EB" w:rsidRDefault="00A671AB" w:rsidP="00A671AB">
            <w:pPr>
              <w:rPr>
                <w:sz w:val="14"/>
                <w:szCs w:val="14"/>
                <w:lang w:val="en-GB"/>
              </w:rPr>
            </w:pPr>
            <w:r w:rsidRPr="004864EB">
              <w:rPr>
                <w:color w:val="000000"/>
                <w:sz w:val="14"/>
                <w:szCs w:val="14"/>
                <w:lang w:val="en-GB"/>
              </w:rPr>
              <w:t>ACE2</w:t>
            </w:r>
          </w:p>
        </w:tc>
        <w:tc>
          <w:tcPr>
            <w:tcW w:w="445" w:type="dxa"/>
            <w:shd w:val="clear" w:color="auto" w:fill="auto"/>
            <w:hideMark/>
          </w:tcPr>
          <w:p w14:paraId="0C81EA77" w14:textId="77777777" w:rsidR="00A671AB" w:rsidRPr="004864EB" w:rsidRDefault="00A671AB" w:rsidP="00A671AB">
            <w:pPr>
              <w:rPr>
                <w:sz w:val="14"/>
                <w:szCs w:val="14"/>
                <w:lang w:val="en-GB"/>
              </w:rPr>
            </w:pPr>
            <w:r w:rsidRPr="004864EB">
              <w:rPr>
                <w:color w:val="000000"/>
                <w:sz w:val="14"/>
                <w:szCs w:val="14"/>
                <w:lang w:val="en-GB"/>
              </w:rPr>
              <w:t>ACE4</w:t>
            </w:r>
          </w:p>
        </w:tc>
        <w:tc>
          <w:tcPr>
            <w:tcW w:w="446" w:type="dxa"/>
            <w:shd w:val="clear" w:color="auto" w:fill="auto"/>
            <w:hideMark/>
          </w:tcPr>
          <w:p w14:paraId="6F0C808D" w14:textId="77777777" w:rsidR="00A671AB" w:rsidRPr="004864EB" w:rsidRDefault="00A671AB" w:rsidP="00A671AB">
            <w:pPr>
              <w:rPr>
                <w:sz w:val="14"/>
                <w:szCs w:val="14"/>
                <w:lang w:val="en-GB"/>
              </w:rPr>
            </w:pPr>
          </w:p>
        </w:tc>
        <w:tc>
          <w:tcPr>
            <w:tcW w:w="446" w:type="dxa"/>
            <w:shd w:val="clear" w:color="auto" w:fill="auto"/>
            <w:hideMark/>
          </w:tcPr>
          <w:p w14:paraId="4DAC94F3" w14:textId="77777777" w:rsidR="00A671AB" w:rsidRPr="004864EB" w:rsidRDefault="00A671AB" w:rsidP="00A671AB">
            <w:pPr>
              <w:rPr>
                <w:sz w:val="14"/>
                <w:szCs w:val="14"/>
                <w:lang w:val="en-GB"/>
              </w:rPr>
            </w:pPr>
          </w:p>
        </w:tc>
        <w:tc>
          <w:tcPr>
            <w:tcW w:w="445" w:type="dxa"/>
            <w:shd w:val="clear" w:color="auto" w:fill="auto"/>
            <w:hideMark/>
          </w:tcPr>
          <w:p w14:paraId="70DB09E9" w14:textId="77777777" w:rsidR="00A671AB" w:rsidRPr="004864EB" w:rsidRDefault="00A671AB" w:rsidP="00A671AB">
            <w:pPr>
              <w:rPr>
                <w:sz w:val="14"/>
                <w:szCs w:val="14"/>
                <w:lang w:val="en-GB"/>
              </w:rPr>
            </w:pPr>
          </w:p>
        </w:tc>
        <w:tc>
          <w:tcPr>
            <w:tcW w:w="446" w:type="dxa"/>
            <w:shd w:val="clear" w:color="auto" w:fill="auto"/>
            <w:hideMark/>
          </w:tcPr>
          <w:p w14:paraId="1E183578" w14:textId="77777777" w:rsidR="00A671AB" w:rsidRPr="004864EB" w:rsidRDefault="00A671AB" w:rsidP="00A671AB">
            <w:pPr>
              <w:rPr>
                <w:sz w:val="14"/>
                <w:szCs w:val="14"/>
                <w:lang w:val="en-GB"/>
              </w:rPr>
            </w:pPr>
          </w:p>
        </w:tc>
        <w:tc>
          <w:tcPr>
            <w:tcW w:w="446" w:type="dxa"/>
            <w:shd w:val="clear" w:color="auto" w:fill="auto"/>
            <w:hideMark/>
          </w:tcPr>
          <w:p w14:paraId="21C7FFF5" w14:textId="77777777" w:rsidR="00A671AB" w:rsidRPr="004864EB" w:rsidRDefault="00A671AB" w:rsidP="00A671AB">
            <w:pPr>
              <w:rPr>
                <w:sz w:val="14"/>
                <w:szCs w:val="14"/>
                <w:lang w:val="en-GB"/>
              </w:rPr>
            </w:pPr>
          </w:p>
        </w:tc>
        <w:tc>
          <w:tcPr>
            <w:tcW w:w="445" w:type="dxa"/>
            <w:shd w:val="clear" w:color="auto" w:fill="auto"/>
            <w:hideMark/>
          </w:tcPr>
          <w:p w14:paraId="10B318CC" w14:textId="77777777" w:rsidR="00A671AB" w:rsidRPr="004864EB" w:rsidRDefault="00A671AB" w:rsidP="00A671AB">
            <w:pPr>
              <w:rPr>
                <w:sz w:val="14"/>
                <w:szCs w:val="14"/>
                <w:lang w:val="en-GB"/>
              </w:rPr>
            </w:pPr>
          </w:p>
        </w:tc>
        <w:tc>
          <w:tcPr>
            <w:tcW w:w="446" w:type="dxa"/>
            <w:shd w:val="clear" w:color="auto" w:fill="auto"/>
            <w:hideMark/>
          </w:tcPr>
          <w:p w14:paraId="41CB05D4" w14:textId="77777777" w:rsidR="00A671AB" w:rsidRPr="004864EB" w:rsidRDefault="00A671AB" w:rsidP="00A671AB">
            <w:pPr>
              <w:rPr>
                <w:sz w:val="14"/>
                <w:szCs w:val="14"/>
                <w:lang w:val="en-GB"/>
              </w:rPr>
            </w:pPr>
          </w:p>
        </w:tc>
        <w:tc>
          <w:tcPr>
            <w:tcW w:w="446" w:type="dxa"/>
            <w:shd w:val="clear" w:color="auto" w:fill="auto"/>
            <w:hideMark/>
          </w:tcPr>
          <w:p w14:paraId="24AB66F1" w14:textId="77777777" w:rsidR="00A671AB" w:rsidRPr="004864EB" w:rsidRDefault="00A671AB" w:rsidP="00A671AB">
            <w:pPr>
              <w:rPr>
                <w:sz w:val="14"/>
                <w:szCs w:val="14"/>
                <w:lang w:val="en-GB"/>
              </w:rPr>
            </w:pPr>
          </w:p>
        </w:tc>
      </w:tr>
      <w:tr w:rsidR="00A671AB" w:rsidRPr="004864EB" w14:paraId="2C1FDFBB" w14:textId="77777777" w:rsidTr="00A671AB">
        <w:trPr>
          <w:gridAfter w:val="1"/>
          <w:wAfter w:w="15" w:type="dxa"/>
          <w:tblCellSpacing w:w="0" w:type="dxa"/>
        </w:trPr>
        <w:tc>
          <w:tcPr>
            <w:tcW w:w="600" w:type="dxa"/>
            <w:vMerge/>
            <w:shd w:val="clear" w:color="auto" w:fill="D9D9D9" w:themeFill="background1" w:themeFillShade="D9"/>
            <w:hideMark/>
          </w:tcPr>
          <w:p w14:paraId="2AADD5D6" w14:textId="77777777" w:rsidR="00A671AB" w:rsidRPr="004864EB" w:rsidRDefault="00A671AB" w:rsidP="00A671AB">
            <w:pPr>
              <w:rPr>
                <w:sz w:val="14"/>
                <w:szCs w:val="14"/>
                <w:lang w:val="en-GB"/>
              </w:rPr>
            </w:pPr>
          </w:p>
        </w:tc>
        <w:tc>
          <w:tcPr>
            <w:tcW w:w="978" w:type="dxa"/>
            <w:tcBorders>
              <w:left w:val="single" w:sz="4" w:space="0" w:color="auto"/>
            </w:tcBorders>
            <w:shd w:val="clear" w:color="auto" w:fill="F2F2F2" w:themeFill="background1" w:themeFillShade="F2"/>
            <w:hideMark/>
          </w:tcPr>
          <w:p w14:paraId="69F13ABF" w14:textId="77777777" w:rsidR="00A671AB" w:rsidRPr="004864EB" w:rsidRDefault="00A671AB" w:rsidP="00A671AB">
            <w:pPr>
              <w:rPr>
                <w:sz w:val="14"/>
                <w:szCs w:val="14"/>
                <w:lang w:val="en-GB"/>
              </w:rPr>
            </w:pPr>
            <w:r>
              <w:rPr>
                <w:color w:val="000000"/>
                <w:sz w:val="14"/>
                <w:szCs w:val="14"/>
                <w:lang w:val="en-GB"/>
              </w:rPr>
              <w:t>Input Exception</w:t>
            </w:r>
          </w:p>
        </w:tc>
        <w:tc>
          <w:tcPr>
            <w:tcW w:w="445" w:type="dxa"/>
            <w:tcBorders>
              <w:left w:val="single" w:sz="4" w:space="0" w:color="auto"/>
            </w:tcBorders>
            <w:shd w:val="clear" w:color="auto" w:fill="F2F2F2" w:themeFill="background1" w:themeFillShade="F2"/>
            <w:hideMark/>
          </w:tcPr>
          <w:p w14:paraId="6667A094" w14:textId="77777777" w:rsidR="00A671AB" w:rsidRPr="004864EB" w:rsidRDefault="00A671AB" w:rsidP="00A671AB">
            <w:pPr>
              <w:rPr>
                <w:sz w:val="14"/>
                <w:szCs w:val="14"/>
                <w:lang w:val="en-GB"/>
              </w:rPr>
            </w:pPr>
            <w:r w:rsidRPr="004864EB">
              <w:rPr>
                <w:color w:val="000000"/>
                <w:sz w:val="14"/>
                <w:szCs w:val="14"/>
                <w:lang w:val="en-GB"/>
              </w:rPr>
              <w:t>IE1</w:t>
            </w:r>
          </w:p>
        </w:tc>
        <w:tc>
          <w:tcPr>
            <w:tcW w:w="446" w:type="dxa"/>
            <w:shd w:val="clear" w:color="auto" w:fill="F2F2F2" w:themeFill="background1" w:themeFillShade="F2"/>
            <w:hideMark/>
          </w:tcPr>
          <w:p w14:paraId="30883CE3" w14:textId="77777777" w:rsidR="00A671AB" w:rsidRPr="004864EB" w:rsidRDefault="00A671AB" w:rsidP="00A671AB">
            <w:pPr>
              <w:rPr>
                <w:sz w:val="14"/>
                <w:szCs w:val="14"/>
                <w:lang w:val="en-GB"/>
              </w:rPr>
            </w:pPr>
            <w:r w:rsidRPr="004864EB">
              <w:rPr>
                <w:color w:val="000000"/>
                <w:sz w:val="14"/>
                <w:szCs w:val="14"/>
                <w:lang w:val="en-GB"/>
              </w:rPr>
              <w:t>IE2</w:t>
            </w:r>
          </w:p>
        </w:tc>
        <w:tc>
          <w:tcPr>
            <w:tcW w:w="445" w:type="dxa"/>
            <w:shd w:val="clear" w:color="auto" w:fill="F2F2F2" w:themeFill="background1" w:themeFillShade="F2"/>
            <w:hideMark/>
          </w:tcPr>
          <w:p w14:paraId="75949240" w14:textId="77777777" w:rsidR="00A671AB" w:rsidRPr="004864EB" w:rsidRDefault="00A671AB" w:rsidP="00A671AB">
            <w:pPr>
              <w:rPr>
                <w:sz w:val="14"/>
                <w:szCs w:val="14"/>
                <w:lang w:val="en-GB"/>
              </w:rPr>
            </w:pPr>
            <w:r w:rsidRPr="004864EB">
              <w:rPr>
                <w:color w:val="000000"/>
                <w:sz w:val="14"/>
                <w:szCs w:val="14"/>
                <w:lang w:val="en-GB"/>
              </w:rPr>
              <w:t>IE3</w:t>
            </w:r>
          </w:p>
        </w:tc>
        <w:tc>
          <w:tcPr>
            <w:tcW w:w="446" w:type="dxa"/>
            <w:shd w:val="clear" w:color="auto" w:fill="F2F2F2" w:themeFill="background1" w:themeFillShade="F2"/>
            <w:hideMark/>
          </w:tcPr>
          <w:p w14:paraId="5FBB8D85" w14:textId="77777777" w:rsidR="00A671AB" w:rsidRPr="004864EB" w:rsidRDefault="00A671AB" w:rsidP="00A671AB">
            <w:pPr>
              <w:rPr>
                <w:sz w:val="14"/>
                <w:szCs w:val="14"/>
                <w:lang w:val="en-GB"/>
              </w:rPr>
            </w:pPr>
          </w:p>
        </w:tc>
        <w:tc>
          <w:tcPr>
            <w:tcW w:w="446" w:type="dxa"/>
            <w:gridSpan w:val="2"/>
            <w:tcBorders>
              <w:left w:val="single" w:sz="4" w:space="0" w:color="auto"/>
            </w:tcBorders>
            <w:shd w:val="clear" w:color="auto" w:fill="F2F2F2" w:themeFill="background1" w:themeFillShade="F2"/>
            <w:hideMark/>
          </w:tcPr>
          <w:p w14:paraId="3931134A" w14:textId="77777777" w:rsidR="00A671AB" w:rsidRPr="004864EB" w:rsidRDefault="00A671AB" w:rsidP="00A671AB">
            <w:pPr>
              <w:rPr>
                <w:sz w:val="14"/>
                <w:szCs w:val="14"/>
                <w:lang w:val="en-GB"/>
              </w:rPr>
            </w:pPr>
            <w:r w:rsidRPr="004864EB">
              <w:rPr>
                <w:color w:val="000000"/>
                <w:sz w:val="14"/>
                <w:szCs w:val="14"/>
                <w:lang w:val="en-GB"/>
              </w:rPr>
              <w:t>IE4</w:t>
            </w:r>
          </w:p>
        </w:tc>
        <w:tc>
          <w:tcPr>
            <w:tcW w:w="445" w:type="dxa"/>
            <w:shd w:val="clear" w:color="auto" w:fill="F2F2F2" w:themeFill="background1" w:themeFillShade="F2"/>
            <w:hideMark/>
          </w:tcPr>
          <w:p w14:paraId="2ABDCDE8" w14:textId="77777777" w:rsidR="00A671AB" w:rsidRPr="004864EB" w:rsidRDefault="00A671AB" w:rsidP="00A671AB">
            <w:pPr>
              <w:rPr>
                <w:sz w:val="14"/>
                <w:szCs w:val="14"/>
                <w:lang w:val="en-GB"/>
              </w:rPr>
            </w:pPr>
            <w:r w:rsidRPr="004864EB">
              <w:rPr>
                <w:color w:val="000000"/>
                <w:sz w:val="14"/>
                <w:szCs w:val="14"/>
                <w:lang w:val="en-GB"/>
              </w:rPr>
              <w:t>IE5</w:t>
            </w:r>
          </w:p>
        </w:tc>
        <w:tc>
          <w:tcPr>
            <w:tcW w:w="446" w:type="dxa"/>
            <w:shd w:val="clear" w:color="auto" w:fill="F2F2F2" w:themeFill="background1" w:themeFillShade="F2"/>
            <w:hideMark/>
          </w:tcPr>
          <w:p w14:paraId="4E9116D2" w14:textId="77777777" w:rsidR="00A671AB" w:rsidRPr="004864EB" w:rsidRDefault="00A671AB" w:rsidP="00A671AB">
            <w:pPr>
              <w:rPr>
                <w:sz w:val="14"/>
                <w:szCs w:val="14"/>
                <w:lang w:val="en-GB"/>
              </w:rPr>
            </w:pPr>
            <w:r w:rsidRPr="004864EB">
              <w:rPr>
                <w:color w:val="000000"/>
                <w:sz w:val="14"/>
                <w:szCs w:val="14"/>
                <w:lang w:val="en-GB"/>
              </w:rPr>
              <w:t>IE6</w:t>
            </w:r>
          </w:p>
        </w:tc>
        <w:tc>
          <w:tcPr>
            <w:tcW w:w="446" w:type="dxa"/>
            <w:shd w:val="clear" w:color="auto" w:fill="F2F2F2" w:themeFill="background1" w:themeFillShade="F2"/>
            <w:hideMark/>
          </w:tcPr>
          <w:p w14:paraId="2F255274" w14:textId="77777777" w:rsidR="00A671AB" w:rsidRPr="004864EB" w:rsidRDefault="00A671AB" w:rsidP="00A671AB">
            <w:pPr>
              <w:rPr>
                <w:sz w:val="14"/>
                <w:szCs w:val="14"/>
                <w:lang w:val="en-GB"/>
              </w:rPr>
            </w:pPr>
          </w:p>
        </w:tc>
        <w:tc>
          <w:tcPr>
            <w:tcW w:w="445" w:type="dxa"/>
            <w:shd w:val="clear" w:color="auto" w:fill="F2F2F2" w:themeFill="background1" w:themeFillShade="F2"/>
            <w:hideMark/>
          </w:tcPr>
          <w:p w14:paraId="45D8EFA7"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2E6EA665"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65F24A87" w14:textId="77777777" w:rsidR="00A671AB" w:rsidRPr="004864EB" w:rsidRDefault="00A671AB" w:rsidP="00A671AB">
            <w:pPr>
              <w:rPr>
                <w:sz w:val="14"/>
                <w:szCs w:val="14"/>
                <w:lang w:val="en-GB"/>
              </w:rPr>
            </w:pPr>
          </w:p>
        </w:tc>
        <w:tc>
          <w:tcPr>
            <w:tcW w:w="445" w:type="dxa"/>
            <w:shd w:val="clear" w:color="auto" w:fill="F2F2F2" w:themeFill="background1" w:themeFillShade="F2"/>
            <w:hideMark/>
          </w:tcPr>
          <w:p w14:paraId="1B221515"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058F79A9"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6C3AF041" w14:textId="77777777" w:rsidR="00A671AB" w:rsidRPr="004864EB" w:rsidRDefault="00A671AB" w:rsidP="00A671AB">
            <w:pPr>
              <w:rPr>
                <w:sz w:val="14"/>
                <w:szCs w:val="14"/>
                <w:lang w:val="en-GB"/>
              </w:rPr>
            </w:pPr>
          </w:p>
        </w:tc>
      </w:tr>
      <w:tr w:rsidR="00A671AB" w:rsidRPr="004864EB" w14:paraId="3E5F541C" w14:textId="77777777" w:rsidTr="00A671AB">
        <w:trPr>
          <w:gridAfter w:val="1"/>
          <w:wAfter w:w="15" w:type="dxa"/>
          <w:tblCellSpacing w:w="0" w:type="dxa"/>
        </w:trPr>
        <w:tc>
          <w:tcPr>
            <w:tcW w:w="600" w:type="dxa"/>
            <w:vMerge/>
            <w:shd w:val="clear" w:color="auto" w:fill="D9D9D9" w:themeFill="background1" w:themeFillShade="D9"/>
            <w:hideMark/>
          </w:tcPr>
          <w:p w14:paraId="5DD6D4FC" w14:textId="77777777" w:rsidR="00A671AB" w:rsidRPr="004864EB" w:rsidRDefault="00A671AB" w:rsidP="00A671AB">
            <w:pPr>
              <w:rPr>
                <w:sz w:val="14"/>
                <w:szCs w:val="14"/>
                <w:lang w:val="en-GB"/>
              </w:rPr>
            </w:pPr>
          </w:p>
        </w:tc>
        <w:tc>
          <w:tcPr>
            <w:tcW w:w="978" w:type="dxa"/>
            <w:tcBorders>
              <w:left w:val="single" w:sz="4" w:space="0" w:color="auto"/>
            </w:tcBorders>
            <w:shd w:val="clear" w:color="auto" w:fill="auto"/>
            <w:hideMark/>
          </w:tcPr>
          <w:p w14:paraId="15B5AF67" w14:textId="77777777" w:rsidR="00A671AB" w:rsidRPr="004864EB" w:rsidRDefault="00A671AB" w:rsidP="00A671AB">
            <w:pPr>
              <w:rPr>
                <w:sz w:val="14"/>
                <w:szCs w:val="14"/>
                <w:lang w:val="en-GB"/>
              </w:rPr>
            </w:pPr>
            <w:r w:rsidRPr="004864EB">
              <w:rPr>
                <w:color w:val="000000"/>
                <w:sz w:val="14"/>
                <w:szCs w:val="14"/>
                <w:lang w:val="en-GB"/>
              </w:rPr>
              <w:t>Encoding</w:t>
            </w:r>
          </w:p>
        </w:tc>
        <w:tc>
          <w:tcPr>
            <w:tcW w:w="445" w:type="dxa"/>
            <w:tcBorders>
              <w:left w:val="single" w:sz="4" w:space="0" w:color="auto"/>
            </w:tcBorders>
            <w:shd w:val="clear" w:color="auto" w:fill="auto"/>
            <w:hideMark/>
          </w:tcPr>
          <w:p w14:paraId="7616AC73" w14:textId="77777777" w:rsidR="00A671AB" w:rsidRPr="004864EB" w:rsidRDefault="00A671AB" w:rsidP="00A671AB">
            <w:pPr>
              <w:rPr>
                <w:sz w:val="14"/>
                <w:szCs w:val="14"/>
                <w:lang w:val="en-GB"/>
              </w:rPr>
            </w:pPr>
            <w:r w:rsidRPr="004864EB">
              <w:rPr>
                <w:color w:val="000000"/>
                <w:sz w:val="14"/>
                <w:szCs w:val="14"/>
                <w:lang w:val="en-GB"/>
              </w:rPr>
              <w:t>EE1</w:t>
            </w:r>
          </w:p>
        </w:tc>
        <w:tc>
          <w:tcPr>
            <w:tcW w:w="446" w:type="dxa"/>
            <w:shd w:val="clear" w:color="auto" w:fill="auto"/>
            <w:hideMark/>
          </w:tcPr>
          <w:p w14:paraId="5EE2B428" w14:textId="77777777" w:rsidR="00A671AB" w:rsidRPr="004864EB" w:rsidRDefault="00A671AB" w:rsidP="00A671AB">
            <w:pPr>
              <w:rPr>
                <w:sz w:val="14"/>
                <w:szCs w:val="14"/>
                <w:lang w:val="en-GB"/>
              </w:rPr>
            </w:pPr>
          </w:p>
        </w:tc>
        <w:tc>
          <w:tcPr>
            <w:tcW w:w="445" w:type="dxa"/>
            <w:shd w:val="clear" w:color="auto" w:fill="auto"/>
            <w:hideMark/>
          </w:tcPr>
          <w:p w14:paraId="3A265074" w14:textId="77777777" w:rsidR="00A671AB" w:rsidRPr="004864EB" w:rsidRDefault="00A671AB" w:rsidP="00A671AB">
            <w:pPr>
              <w:rPr>
                <w:sz w:val="14"/>
                <w:szCs w:val="14"/>
                <w:lang w:val="en-GB"/>
              </w:rPr>
            </w:pPr>
          </w:p>
        </w:tc>
        <w:tc>
          <w:tcPr>
            <w:tcW w:w="446" w:type="dxa"/>
            <w:shd w:val="clear" w:color="auto" w:fill="auto"/>
            <w:hideMark/>
          </w:tcPr>
          <w:p w14:paraId="6AE93786" w14:textId="77777777" w:rsidR="00A671AB" w:rsidRPr="004864EB" w:rsidRDefault="00A671AB" w:rsidP="00A671AB">
            <w:pPr>
              <w:rPr>
                <w:sz w:val="14"/>
                <w:szCs w:val="14"/>
                <w:lang w:val="en-GB"/>
              </w:rPr>
            </w:pPr>
          </w:p>
        </w:tc>
        <w:tc>
          <w:tcPr>
            <w:tcW w:w="446" w:type="dxa"/>
            <w:gridSpan w:val="2"/>
            <w:tcBorders>
              <w:left w:val="single" w:sz="4" w:space="0" w:color="auto"/>
            </w:tcBorders>
            <w:shd w:val="clear" w:color="auto" w:fill="auto"/>
            <w:hideMark/>
          </w:tcPr>
          <w:p w14:paraId="1003F12A" w14:textId="77777777" w:rsidR="00A671AB" w:rsidRPr="004864EB" w:rsidRDefault="00A671AB" w:rsidP="00A671AB">
            <w:pPr>
              <w:rPr>
                <w:sz w:val="14"/>
                <w:szCs w:val="14"/>
                <w:lang w:val="en-GB"/>
              </w:rPr>
            </w:pPr>
            <w:r w:rsidRPr="004864EB">
              <w:rPr>
                <w:color w:val="000000"/>
                <w:sz w:val="14"/>
                <w:szCs w:val="14"/>
                <w:lang w:val="en-GB"/>
              </w:rPr>
              <w:t>EE2</w:t>
            </w:r>
          </w:p>
        </w:tc>
        <w:tc>
          <w:tcPr>
            <w:tcW w:w="445" w:type="dxa"/>
            <w:shd w:val="clear" w:color="auto" w:fill="auto"/>
            <w:hideMark/>
          </w:tcPr>
          <w:p w14:paraId="024797E0" w14:textId="77777777" w:rsidR="00A671AB" w:rsidRPr="004864EB" w:rsidRDefault="00A671AB" w:rsidP="00A671AB">
            <w:pPr>
              <w:rPr>
                <w:sz w:val="14"/>
                <w:szCs w:val="14"/>
                <w:lang w:val="en-GB"/>
              </w:rPr>
            </w:pPr>
          </w:p>
        </w:tc>
        <w:tc>
          <w:tcPr>
            <w:tcW w:w="446" w:type="dxa"/>
            <w:shd w:val="clear" w:color="auto" w:fill="auto"/>
            <w:hideMark/>
          </w:tcPr>
          <w:p w14:paraId="0F9A2805" w14:textId="77777777" w:rsidR="00A671AB" w:rsidRPr="004864EB" w:rsidRDefault="00A671AB" w:rsidP="00A671AB">
            <w:pPr>
              <w:rPr>
                <w:sz w:val="14"/>
                <w:szCs w:val="14"/>
                <w:lang w:val="en-GB"/>
              </w:rPr>
            </w:pPr>
          </w:p>
        </w:tc>
        <w:tc>
          <w:tcPr>
            <w:tcW w:w="446" w:type="dxa"/>
            <w:shd w:val="clear" w:color="auto" w:fill="auto"/>
            <w:hideMark/>
          </w:tcPr>
          <w:p w14:paraId="27FE11C6" w14:textId="77777777" w:rsidR="00A671AB" w:rsidRPr="004864EB" w:rsidRDefault="00A671AB" w:rsidP="00A671AB">
            <w:pPr>
              <w:rPr>
                <w:sz w:val="14"/>
                <w:szCs w:val="14"/>
                <w:lang w:val="en-GB"/>
              </w:rPr>
            </w:pPr>
          </w:p>
        </w:tc>
        <w:tc>
          <w:tcPr>
            <w:tcW w:w="445" w:type="dxa"/>
            <w:shd w:val="clear" w:color="auto" w:fill="auto"/>
            <w:hideMark/>
          </w:tcPr>
          <w:p w14:paraId="58FCAE1F" w14:textId="77777777" w:rsidR="00A671AB" w:rsidRPr="004864EB" w:rsidRDefault="00A671AB" w:rsidP="00A671AB">
            <w:pPr>
              <w:rPr>
                <w:sz w:val="14"/>
                <w:szCs w:val="14"/>
                <w:lang w:val="en-GB"/>
              </w:rPr>
            </w:pPr>
          </w:p>
        </w:tc>
        <w:tc>
          <w:tcPr>
            <w:tcW w:w="446" w:type="dxa"/>
            <w:shd w:val="clear" w:color="auto" w:fill="auto"/>
            <w:hideMark/>
          </w:tcPr>
          <w:p w14:paraId="70B0C941" w14:textId="77777777" w:rsidR="00A671AB" w:rsidRPr="004864EB" w:rsidRDefault="00A671AB" w:rsidP="00A671AB">
            <w:pPr>
              <w:rPr>
                <w:sz w:val="14"/>
                <w:szCs w:val="14"/>
                <w:lang w:val="en-GB"/>
              </w:rPr>
            </w:pPr>
          </w:p>
        </w:tc>
        <w:tc>
          <w:tcPr>
            <w:tcW w:w="446" w:type="dxa"/>
            <w:shd w:val="clear" w:color="auto" w:fill="auto"/>
            <w:hideMark/>
          </w:tcPr>
          <w:p w14:paraId="4925B554" w14:textId="77777777" w:rsidR="00A671AB" w:rsidRPr="004864EB" w:rsidRDefault="00A671AB" w:rsidP="00A671AB">
            <w:pPr>
              <w:rPr>
                <w:sz w:val="14"/>
                <w:szCs w:val="14"/>
                <w:lang w:val="en-GB"/>
              </w:rPr>
            </w:pPr>
          </w:p>
        </w:tc>
        <w:tc>
          <w:tcPr>
            <w:tcW w:w="445" w:type="dxa"/>
            <w:shd w:val="clear" w:color="auto" w:fill="auto"/>
            <w:hideMark/>
          </w:tcPr>
          <w:p w14:paraId="46AA34F3" w14:textId="77777777" w:rsidR="00A671AB" w:rsidRPr="004864EB" w:rsidRDefault="00A671AB" w:rsidP="00A671AB">
            <w:pPr>
              <w:rPr>
                <w:sz w:val="14"/>
                <w:szCs w:val="14"/>
                <w:lang w:val="en-GB"/>
              </w:rPr>
            </w:pPr>
          </w:p>
        </w:tc>
        <w:tc>
          <w:tcPr>
            <w:tcW w:w="446" w:type="dxa"/>
            <w:shd w:val="clear" w:color="auto" w:fill="auto"/>
            <w:hideMark/>
          </w:tcPr>
          <w:p w14:paraId="0ABE3B87" w14:textId="77777777" w:rsidR="00A671AB" w:rsidRPr="004864EB" w:rsidRDefault="00A671AB" w:rsidP="00A671AB">
            <w:pPr>
              <w:rPr>
                <w:sz w:val="14"/>
                <w:szCs w:val="14"/>
                <w:lang w:val="en-GB"/>
              </w:rPr>
            </w:pPr>
          </w:p>
        </w:tc>
        <w:tc>
          <w:tcPr>
            <w:tcW w:w="446" w:type="dxa"/>
            <w:shd w:val="clear" w:color="auto" w:fill="auto"/>
            <w:hideMark/>
          </w:tcPr>
          <w:p w14:paraId="3EFE5713" w14:textId="77777777" w:rsidR="00A671AB" w:rsidRPr="004864EB" w:rsidRDefault="00A671AB" w:rsidP="00A671AB">
            <w:pPr>
              <w:rPr>
                <w:sz w:val="14"/>
                <w:szCs w:val="14"/>
                <w:lang w:val="en-GB"/>
              </w:rPr>
            </w:pPr>
          </w:p>
        </w:tc>
      </w:tr>
      <w:tr w:rsidR="00A671AB" w:rsidRPr="004864EB" w14:paraId="780903AE" w14:textId="77777777" w:rsidTr="00A671AB">
        <w:trPr>
          <w:gridAfter w:val="1"/>
          <w:wAfter w:w="15" w:type="dxa"/>
          <w:tblCellSpacing w:w="0" w:type="dxa"/>
        </w:trPr>
        <w:tc>
          <w:tcPr>
            <w:tcW w:w="600" w:type="dxa"/>
            <w:vMerge/>
            <w:shd w:val="clear" w:color="auto" w:fill="D9D9D9" w:themeFill="background1" w:themeFillShade="D9"/>
            <w:hideMark/>
          </w:tcPr>
          <w:p w14:paraId="6A2A98B3" w14:textId="77777777" w:rsidR="00A671AB" w:rsidRPr="004864EB" w:rsidRDefault="00A671AB" w:rsidP="00A671AB">
            <w:pPr>
              <w:rPr>
                <w:sz w:val="14"/>
                <w:szCs w:val="14"/>
                <w:lang w:val="en-GB"/>
              </w:rPr>
            </w:pPr>
          </w:p>
        </w:tc>
        <w:tc>
          <w:tcPr>
            <w:tcW w:w="978" w:type="dxa"/>
            <w:tcBorders>
              <w:left w:val="single" w:sz="4" w:space="0" w:color="auto"/>
            </w:tcBorders>
            <w:shd w:val="clear" w:color="auto" w:fill="F2F2F2" w:themeFill="background1" w:themeFillShade="F2"/>
            <w:hideMark/>
          </w:tcPr>
          <w:p w14:paraId="7F3105C2" w14:textId="77777777" w:rsidR="00A671AB" w:rsidRPr="004864EB" w:rsidRDefault="00A671AB" w:rsidP="00A671AB">
            <w:pPr>
              <w:rPr>
                <w:sz w:val="14"/>
                <w:szCs w:val="14"/>
                <w:lang w:val="en-GB"/>
              </w:rPr>
            </w:pPr>
            <w:r>
              <w:rPr>
                <w:color w:val="000000"/>
                <w:sz w:val="14"/>
                <w:szCs w:val="14"/>
                <w:lang w:val="en-GB"/>
              </w:rPr>
              <w:t>Command Injec.</w:t>
            </w:r>
          </w:p>
        </w:tc>
        <w:tc>
          <w:tcPr>
            <w:tcW w:w="445" w:type="dxa"/>
            <w:tcBorders>
              <w:left w:val="single" w:sz="4" w:space="0" w:color="auto"/>
            </w:tcBorders>
            <w:shd w:val="clear" w:color="auto" w:fill="F2F2F2" w:themeFill="background1" w:themeFillShade="F2"/>
            <w:hideMark/>
          </w:tcPr>
          <w:p w14:paraId="16B6D18D"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7E91BB40" w14:textId="77777777" w:rsidR="00A671AB" w:rsidRPr="004864EB" w:rsidRDefault="00A671AB" w:rsidP="00A671AB">
            <w:pPr>
              <w:rPr>
                <w:sz w:val="14"/>
                <w:szCs w:val="14"/>
                <w:lang w:val="en-GB"/>
              </w:rPr>
            </w:pPr>
          </w:p>
        </w:tc>
        <w:tc>
          <w:tcPr>
            <w:tcW w:w="445" w:type="dxa"/>
            <w:shd w:val="clear" w:color="auto" w:fill="F2F2F2" w:themeFill="background1" w:themeFillShade="F2"/>
            <w:hideMark/>
          </w:tcPr>
          <w:p w14:paraId="37C98CD2"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4A2C36D2" w14:textId="77777777" w:rsidR="00A671AB" w:rsidRPr="004864EB" w:rsidRDefault="00A671AB" w:rsidP="00A671AB">
            <w:pPr>
              <w:rPr>
                <w:sz w:val="14"/>
                <w:szCs w:val="14"/>
                <w:lang w:val="en-GB"/>
              </w:rPr>
            </w:pPr>
          </w:p>
        </w:tc>
        <w:tc>
          <w:tcPr>
            <w:tcW w:w="446" w:type="dxa"/>
            <w:gridSpan w:val="2"/>
            <w:tcBorders>
              <w:left w:val="single" w:sz="4" w:space="0" w:color="auto"/>
            </w:tcBorders>
            <w:shd w:val="clear" w:color="auto" w:fill="F2F2F2" w:themeFill="background1" w:themeFillShade="F2"/>
            <w:hideMark/>
          </w:tcPr>
          <w:p w14:paraId="1D3FEAA9" w14:textId="77777777" w:rsidR="00A671AB" w:rsidRPr="004864EB" w:rsidRDefault="00A671AB" w:rsidP="00A671AB">
            <w:pPr>
              <w:rPr>
                <w:sz w:val="14"/>
                <w:szCs w:val="14"/>
                <w:lang w:val="en-GB"/>
              </w:rPr>
            </w:pPr>
            <w:r w:rsidRPr="004864EB">
              <w:rPr>
                <w:color w:val="000000"/>
                <w:sz w:val="14"/>
                <w:szCs w:val="14"/>
                <w:lang w:val="en-GB"/>
              </w:rPr>
              <w:t xml:space="preserve">CIE1 </w:t>
            </w:r>
          </w:p>
        </w:tc>
        <w:tc>
          <w:tcPr>
            <w:tcW w:w="445" w:type="dxa"/>
            <w:shd w:val="clear" w:color="auto" w:fill="F2F2F2" w:themeFill="background1" w:themeFillShade="F2"/>
            <w:hideMark/>
          </w:tcPr>
          <w:p w14:paraId="381A1D1A" w14:textId="77777777" w:rsidR="00A671AB" w:rsidRPr="004864EB" w:rsidRDefault="00A671AB" w:rsidP="00A671AB">
            <w:pPr>
              <w:rPr>
                <w:sz w:val="14"/>
                <w:szCs w:val="14"/>
                <w:lang w:val="en-GB"/>
              </w:rPr>
            </w:pPr>
            <w:r w:rsidRPr="004864EB">
              <w:rPr>
                <w:color w:val="000000"/>
                <w:sz w:val="14"/>
                <w:szCs w:val="14"/>
                <w:lang w:val="en-GB"/>
              </w:rPr>
              <w:t>CIE2</w:t>
            </w:r>
          </w:p>
        </w:tc>
        <w:tc>
          <w:tcPr>
            <w:tcW w:w="446" w:type="dxa"/>
            <w:shd w:val="clear" w:color="auto" w:fill="F2F2F2" w:themeFill="background1" w:themeFillShade="F2"/>
            <w:hideMark/>
          </w:tcPr>
          <w:p w14:paraId="5CDB41C4" w14:textId="77777777" w:rsidR="00A671AB" w:rsidRPr="004864EB" w:rsidRDefault="00A671AB" w:rsidP="00A671AB">
            <w:pPr>
              <w:rPr>
                <w:sz w:val="14"/>
                <w:szCs w:val="14"/>
                <w:lang w:val="en-GB"/>
              </w:rPr>
            </w:pPr>
            <w:r w:rsidRPr="004864EB">
              <w:rPr>
                <w:color w:val="000000"/>
                <w:sz w:val="14"/>
                <w:szCs w:val="14"/>
                <w:lang w:val="en-GB"/>
              </w:rPr>
              <w:t>CIE3</w:t>
            </w:r>
          </w:p>
        </w:tc>
        <w:tc>
          <w:tcPr>
            <w:tcW w:w="446" w:type="dxa"/>
            <w:shd w:val="clear" w:color="auto" w:fill="F2F2F2" w:themeFill="background1" w:themeFillShade="F2"/>
            <w:hideMark/>
          </w:tcPr>
          <w:p w14:paraId="6276D571" w14:textId="77777777" w:rsidR="00A671AB" w:rsidRPr="004864EB" w:rsidRDefault="00A671AB" w:rsidP="00A671AB">
            <w:pPr>
              <w:rPr>
                <w:sz w:val="14"/>
                <w:szCs w:val="14"/>
                <w:lang w:val="en-GB"/>
              </w:rPr>
            </w:pPr>
            <w:r w:rsidRPr="004864EB">
              <w:rPr>
                <w:color w:val="000000"/>
                <w:sz w:val="14"/>
                <w:szCs w:val="14"/>
                <w:lang w:val="en-GB"/>
              </w:rPr>
              <w:t>CIE4</w:t>
            </w:r>
          </w:p>
        </w:tc>
        <w:tc>
          <w:tcPr>
            <w:tcW w:w="445" w:type="dxa"/>
            <w:shd w:val="clear" w:color="auto" w:fill="F2F2F2" w:themeFill="background1" w:themeFillShade="F2"/>
            <w:hideMark/>
          </w:tcPr>
          <w:p w14:paraId="03E736B5"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582A6B62"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6E668031" w14:textId="77777777" w:rsidR="00A671AB" w:rsidRPr="004864EB" w:rsidRDefault="00A671AB" w:rsidP="00A671AB">
            <w:pPr>
              <w:rPr>
                <w:sz w:val="14"/>
                <w:szCs w:val="14"/>
                <w:lang w:val="en-GB"/>
              </w:rPr>
            </w:pPr>
          </w:p>
        </w:tc>
        <w:tc>
          <w:tcPr>
            <w:tcW w:w="445" w:type="dxa"/>
            <w:shd w:val="clear" w:color="auto" w:fill="F2F2F2" w:themeFill="background1" w:themeFillShade="F2"/>
            <w:hideMark/>
          </w:tcPr>
          <w:p w14:paraId="6D50BFB9"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4DD81A03"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766ABE07" w14:textId="77777777" w:rsidR="00A671AB" w:rsidRPr="004864EB" w:rsidRDefault="00A671AB" w:rsidP="00A671AB">
            <w:pPr>
              <w:rPr>
                <w:sz w:val="14"/>
                <w:szCs w:val="14"/>
                <w:lang w:val="en-GB"/>
              </w:rPr>
            </w:pPr>
          </w:p>
        </w:tc>
      </w:tr>
      <w:tr w:rsidR="00A671AB" w:rsidRPr="004864EB" w14:paraId="328C6734" w14:textId="77777777" w:rsidTr="00A671AB">
        <w:trPr>
          <w:gridAfter w:val="1"/>
          <w:wAfter w:w="15" w:type="dxa"/>
          <w:tblCellSpacing w:w="0" w:type="dxa"/>
        </w:trPr>
        <w:tc>
          <w:tcPr>
            <w:tcW w:w="600" w:type="dxa"/>
            <w:vMerge/>
            <w:shd w:val="clear" w:color="auto" w:fill="D9D9D9" w:themeFill="background1" w:themeFillShade="D9"/>
            <w:hideMark/>
          </w:tcPr>
          <w:p w14:paraId="0CDF3535" w14:textId="77777777" w:rsidR="00A671AB" w:rsidRPr="004864EB" w:rsidRDefault="00A671AB" w:rsidP="00A671AB">
            <w:pPr>
              <w:rPr>
                <w:sz w:val="14"/>
                <w:szCs w:val="14"/>
                <w:lang w:val="en-GB"/>
              </w:rPr>
            </w:pPr>
          </w:p>
        </w:tc>
        <w:tc>
          <w:tcPr>
            <w:tcW w:w="978" w:type="dxa"/>
            <w:tcBorders>
              <w:left w:val="single" w:sz="4" w:space="0" w:color="auto"/>
            </w:tcBorders>
            <w:shd w:val="clear" w:color="auto" w:fill="auto"/>
            <w:hideMark/>
          </w:tcPr>
          <w:p w14:paraId="6A08E3A1" w14:textId="77777777" w:rsidR="00A671AB" w:rsidRPr="004864EB" w:rsidRDefault="00A671AB" w:rsidP="00A671AB">
            <w:pPr>
              <w:rPr>
                <w:sz w:val="14"/>
                <w:szCs w:val="14"/>
                <w:lang w:val="en-GB"/>
              </w:rPr>
            </w:pPr>
            <w:r w:rsidRPr="004864EB">
              <w:rPr>
                <w:color w:val="000000"/>
                <w:sz w:val="14"/>
                <w:szCs w:val="14"/>
                <w:lang w:val="en-GB"/>
              </w:rPr>
              <w:t>File IO</w:t>
            </w:r>
          </w:p>
        </w:tc>
        <w:tc>
          <w:tcPr>
            <w:tcW w:w="445" w:type="dxa"/>
            <w:tcBorders>
              <w:left w:val="single" w:sz="4" w:space="0" w:color="auto"/>
            </w:tcBorders>
            <w:shd w:val="clear" w:color="auto" w:fill="auto"/>
            <w:hideMark/>
          </w:tcPr>
          <w:p w14:paraId="72118C39" w14:textId="77777777" w:rsidR="00A671AB" w:rsidRPr="004864EB" w:rsidRDefault="00A671AB" w:rsidP="00A671AB">
            <w:pPr>
              <w:rPr>
                <w:sz w:val="14"/>
                <w:szCs w:val="14"/>
                <w:lang w:val="en-GB"/>
              </w:rPr>
            </w:pPr>
            <w:r w:rsidRPr="004864EB">
              <w:rPr>
                <w:color w:val="000000"/>
                <w:sz w:val="14"/>
                <w:szCs w:val="14"/>
                <w:lang w:val="en-GB"/>
              </w:rPr>
              <w:t>FIO1</w:t>
            </w:r>
          </w:p>
        </w:tc>
        <w:tc>
          <w:tcPr>
            <w:tcW w:w="446" w:type="dxa"/>
            <w:shd w:val="clear" w:color="auto" w:fill="auto"/>
            <w:hideMark/>
          </w:tcPr>
          <w:p w14:paraId="263D66C3" w14:textId="77777777" w:rsidR="00A671AB" w:rsidRPr="004864EB" w:rsidRDefault="00A671AB" w:rsidP="00A671AB">
            <w:pPr>
              <w:rPr>
                <w:sz w:val="14"/>
                <w:szCs w:val="14"/>
                <w:lang w:val="en-GB"/>
              </w:rPr>
            </w:pPr>
          </w:p>
        </w:tc>
        <w:tc>
          <w:tcPr>
            <w:tcW w:w="445" w:type="dxa"/>
            <w:shd w:val="clear" w:color="auto" w:fill="auto"/>
            <w:hideMark/>
          </w:tcPr>
          <w:p w14:paraId="1C9C0AA7" w14:textId="77777777" w:rsidR="00A671AB" w:rsidRPr="004864EB" w:rsidRDefault="00A671AB" w:rsidP="00A671AB">
            <w:pPr>
              <w:rPr>
                <w:sz w:val="14"/>
                <w:szCs w:val="14"/>
                <w:lang w:val="en-GB"/>
              </w:rPr>
            </w:pPr>
          </w:p>
        </w:tc>
        <w:tc>
          <w:tcPr>
            <w:tcW w:w="446" w:type="dxa"/>
            <w:shd w:val="clear" w:color="auto" w:fill="auto"/>
            <w:hideMark/>
          </w:tcPr>
          <w:p w14:paraId="29516AE8" w14:textId="77777777" w:rsidR="00A671AB" w:rsidRPr="004864EB" w:rsidRDefault="00A671AB" w:rsidP="00A671AB">
            <w:pPr>
              <w:rPr>
                <w:sz w:val="14"/>
                <w:szCs w:val="14"/>
                <w:lang w:val="en-GB"/>
              </w:rPr>
            </w:pPr>
          </w:p>
        </w:tc>
        <w:tc>
          <w:tcPr>
            <w:tcW w:w="446" w:type="dxa"/>
            <w:gridSpan w:val="2"/>
            <w:tcBorders>
              <w:left w:val="single" w:sz="4" w:space="0" w:color="auto"/>
            </w:tcBorders>
            <w:shd w:val="clear" w:color="auto" w:fill="auto"/>
            <w:hideMark/>
          </w:tcPr>
          <w:p w14:paraId="337F0FA3" w14:textId="77777777" w:rsidR="00A671AB" w:rsidRPr="004864EB" w:rsidRDefault="00A671AB" w:rsidP="00A671AB">
            <w:pPr>
              <w:rPr>
                <w:sz w:val="14"/>
                <w:szCs w:val="14"/>
                <w:lang w:val="en-GB"/>
              </w:rPr>
            </w:pPr>
            <w:r w:rsidRPr="004864EB">
              <w:rPr>
                <w:color w:val="000000"/>
                <w:sz w:val="14"/>
                <w:szCs w:val="14"/>
                <w:lang w:val="en-GB"/>
              </w:rPr>
              <w:t>FIO2</w:t>
            </w:r>
          </w:p>
        </w:tc>
        <w:tc>
          <w:tcPr>
            <w:tcW w:w="445" w:type="dxa"/>
            <w:shd w:val="clear" w:color="auto" w:fill="auto"/>
            <w:hideMark/>
          </w:tcPr>
          <w:p w14:paraId="2C87B363" w14:textId="77777777" w:rsidR="00A671AB" w:rsidRPr="004864EB" w:rsidRDefault="00A671AB" w:rsidP="00A671AB">
            <w:pPr>
              <w:rPr>
                <w:sz w:val="14"/>
                <w:szCs w:val="14"/>
                <w:lang w:val="en-GB"/>
              </w:rPr>
            </w:pPr>
          </w:p>
        </w:tc>
        <w:tc>
          <w:tcPr>
            <w:tcW w:w="446" w:type="dxa"/>
            <w:shd w:val="clear" w:color="auto" w:fill="auto"/>
            <w:hideMark/>
          </w:tcPr>
          <w:p w14:paraId="6CF9A844" w14:textId="77777777" w:rsidR="00A671AB" w:rsidRPr="004864EB" w:rsidRDefault="00A671AB" w:rsidP="00A671AB">
            <w:pPr>
              <w:rPr>
                <w:sz w:val="14"/>
                <w:szCs w:val="14"/>
                <w:lang w:val="en-GB"/>
              </w:rPr>
            </w:pPr>
          </w:p>
        </w:tc>
        <w:tc>
          <w:tcPr>
            <w:tcW w:w="446" w:type="dxa"/>
            <w:shd w:val="clear" w:color="auto" w:fill="auto"/>
            <w:hideMark/>
          </w:tcPr>
          <w:p w14:paraId="40B92799" w14:textId="77777777" w:rsidR="00A671AB" w:rsidRPr="004864EB" w:rsidRDefault="00A671AB" w:rsidP="00A671AB">
            <w:pPr>
              <w:rPr>
                <w:sz w:val="14"/>
                <w:szCs w:val="14"/>
                <w:lang w:val="en-GB"/>
              </w:rPr>
            </w:pPr>
          </w:p>
        </w:tc>
        <w:tc>
          <w:tcPr>
            <w:tcW w:w="445" w:type="dxa"/>
            <w:shd w:val="clear" w:color="auto" w:fill="auto"/>
            <w:hideMark/>
          </w:tcPr>
          <w:p w14:paraId="1A30EBD4" w14:textId="77777777" w:rsidR="00A671AB" w:rsidRPr="004864EB" w:rsidRDefault="00A671AB" w:rsidP="00A671AB">
            <w:pPr>
              <w:rPr>
                <w:sz w:val="14"/>
                <w:szCs w:val="14"/>
                <w:lang w:val="en-GB"/>
              </w:rPr>
            </w:pPr>
          </w:p>
        </w:tc>
        <w:tc>
          <w:tcPr>
            <w:tcW w:w="446" w:type="dxa"/>
            <w:shd w:val="clear" w:color="auto" w:fill="auto"/>
            <w:hideMark/>
          </w:tcPr>
          <w:p w14:paraId="61D3F649" w14:textId="77777777" w:rsidR="00A671AB" w:rsidRPr="004864EB" w:rsidRDefault="00A671AB" w:rsidP="00A671AB">
            <w:pPr>
              <w:rPr>
                <w:sz w:val="14"/>
                <w:szCs w:val="14"/>
                <w:lang w:val="en-GB"/>
              </w:rPr>
            </w:pPr>
          </w:p>
        </w:tc>
        <w:tc>
          <w:tcPr>
            <w:tcW w:w="446" w:type="dxa"/>
            <w:shd w:val="clear" w:color="auto" w:fill="auto"/>
            <w:hideMark/>
          </w:tcPr>
          <w:p w14:paraId="1B9C394B" w14:textId="77777777" w:rsidR="00A671AB" w:rsidRPr="004864EB" w:rsidRDefault="00A671AB" w:rsidP="00A671AB">
            <w:pPr>
              <w:rPr>
                <w:sz w:val="14"/>
                <w:szCs w:val="14"/>
                <w:lang w:val="en-GB"/>
              </w:rPr>
            </w:pPr>
          </w:p>
        </w:tc>
        <w:tc>
          <w:tcPr>
            <w:tcW w:w="445" w:type="dxa"/>
            <w:shd w:val="clear" w:color="auto" w:fill="auto"/>
            <w:hideMark/>
          </w:tcPr>
          <w:p w14:paraId="534EC5DD" w14:textId="77777777" w:rsidR="00A671AB" w:rsidRPr="004864EB" w:rsidRDefault="00A671AB" w:rsidP="00A671AB">
            <w:pPr>
              <w:rPr>
                <w:sz w:val="14"/>
                <w:szCs w:val="14"/>
                <w:lang w:val="en-GB"/>
              </w:rPr>
            </w:pPr>
          </w:p>
        </w:tc>
        <w:tc>
          <w:tcPr>
            <w:tcW w:w="446" w:type="dxa"/>
            <w:shd w:val="clear" w:color="auto" w:fill="auto"/>
            <w:hideMark/>
          </w:tcPr>
          <w:p w14:paraId="1009A467" w14:textId="77777777" w:rsidR="00A671AB" w:rsidRPr="004864EB" w:rsidRDefault="00A671AB" w:rsidP="00A671AB">
            <w:pPr>
              <w:rPr>
                <w:sz w:val="14"/>
                <w:szCs w:val="14"/>
                <w:lang w:val="en-GB"/>
              </w:rPr>
            </w:pPr>
          </w:p>
        </w:tc>
        <w:tc>
          <w:tcPr>
            <w:tcW w:w="446" w:type="dxa"/>
            <w:shd w:val="clear" w:color="auto" w:fill="auto"/>
            <w:hideMark/>
          </w:tcPr>
          <w:p w14:paraId="5CF4B339" w14:textId="77777777" w:rsidR="00A671AB" w:rsidRPr="004864EB" w:rsidRDefault="00A671AB" w:rsidP="00A671AB">
            <w:pPr>
              <w:rPr>
                <w:sz w:val="14"/>
                <w:szCs w:val="14"/>
                <w:lang w:val="en-GB"/>
              </w:rPr>
            </w:pPr>
          </w:p>
        </w:tc>
      </w:tr>
      <w:tr w:rsidR="00A671AB" w:rsidRPr="004864EB" w14:paraId="06CD2BA4" w14:textId="77777777" w:rsidTr="00A671AB">
        <w:trPr>
          <w:gridAfter w:val="1"/>
          <w:wAfter w:w="15" w:type="dxa"/>
          <w:tblCellSpacing w:w="0" w:type="dxa"/>
        </w:trPr>
        <w:tc>
          <w:tcPr>
            <w:tcW w:w="600" w:type="dxa"/>
            <w:vMerge/>
            <w:shd w:val="clear" w:color="auto" w:fill="D9D9D9" w:themeFill="background1" w:themeFillShade="D9"/>
            <w:hideMark/>
          </w:tcPr>
          <w:p w14:paraId="4F5FF308" w14:textId="77777777" w:rsidR="00A671AB" w:rsidRPr="004864EB" w:rsidRDefault="00A671AB" w:rsidP="00A671AB">
            <w:pPr>
              <w:rPr>
                <w:sz w:val="14"/>
                <w:szCs w:val="14"/>
                <w:lang w:val="en-GB"/>
              </w:rPr>
            </w:pPr>
          </w:p>
        </w:tc>
        <w:tc>
          <w:tcPr>
            <w:tcW w:w="978" w:type="dxa"/>
            <w:tcBorders>
              <w:left w:val="single" w:sz="4" w:space="0" w:color="auto"/>
            </w:tcBorders>
            <w:shd w:val="clear" w:color="auto" w:fill="F2F2F2" w:themeFill="background1" w:themeFillShade="F2"/>
            <w:hideMark/>
          </w:tcPr>
          <w:p w14:paraId="2EFB5C23" w14:textId="77777777" w:rsidR="00A671AB" w:rsidRPr="004864EB" w:rsidRDefault="00A671AB" w:rsidP="00A671AB">
            <w:pPr>
              <w:rPr>
                <w:sz w:val="14"/>
                <w:szCs w:val="14"/>
                <w:lang w:val="en-GB"/>
              </w:rPr>
            </w:pPr>
            <w:r w:rsidRPr="004864EB">
              <w:rPr>
                <w:color w:val="000000"/>
                <w:sz w:val="14"/>
                <w:szCs w:val="14"/>
                <w:lang w:val="en-GB"/>
              </w:rPr>
              <w:t>Honey Trap</w:t>
            </w:r>
          </w:p>
        </w:tc>
        <w:tc>
          <w:tcPr>
            <w:tcW w:w="445" w:type="dxa"/>
            <w:tcBorders>
              <w:left w:val="single" w:sz="4" w:space="0" w:color="auto"/>
            </w:tcBorders>
            <w:shd w:val="clear" w:color="auto" w:fill="F2F2F2" w:themeFill="background1" w:themeFillShade="F2"/>
            <w:hideMark/>
          </w:tcPr>
          <w:p w14:paraId="7C0A8992"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3B4CA498" w14:textId="77777777" w:rsidR="00A671AB" w:rsidRPr="004864EB" w:rsidRDefault="00A671AB" w:rsidP="00A671AB">
            <w:pPr>
              <w:rPr>
                <w:sz w:val="14"/>
                <w:szCs w:val="14"/>
                <w:lang w:val="en-GB"/>
              </w:rPr>
            </w:pPr>
          </w:p>
        </w:tc>
        <w:tc>
          <w:tcPr>
            <w:tcW w:w="445" w:type="dxa"/>
            <w:shd w:val="clear" w:color="auto" w:fill="F2F2F2" w:themeFill="background1" w:themeFillShade="F2"/>
            <w:hideMark/>
          </w:tcPr>
          <w:p w14:paraId="06532D1F"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3FF69FD4" w14:textId="77777777" w:rsidR="00A671AB" w:rsidRPr="004864EB" w:rsidRDefault="00A671AB" w:rsidP="00A671AB">
            <w:pPr>
              <w:rPr>
                <w:sz w:val="14"/>
                <w:szCs w:val="14"/>
                <w:lang w:val="en-GB"/>
              </w:rPr>
            </w:pPr>
          </w:p>
        </w:tc>
        <w:tc>
          <w:tcPr>
            <w:tcW w:w="446" w:type="dxa"/>
            <w:gridSpan w:val="2"/>
            <w:tcBorders>
              <w:left w:val="single" w:sz="4" w:space="0" w:color="auto"/>
            </w:tcBorders>
            <w:shd w:val="clear" w:color="auto" w:fill="F2F2F2" w:themeFill="background1" w:themeFillShade="F2"/>
            <w:hideMark/>
          </w:tcPr>
          <w:p w14:paraId="735E703D" w14:textId="77777777" w:rsidR="00A671AB" w:rsidRPr="004864EB" w:rsidRDefault="00A671AB" w:rsidP="00A671AB">
            <w:pPr>
              <w:rPr>
                <w:sz w:val="14"/>
                <w:szCs w:val="14"/>
                <w:lang w:val="en-GB"/>
              </w:rPr>
            </w:pPr>
            <w:r w:rsidRPr="004864EB">
              <w:rPr>
                <w:color w:val="000000"/>
                <w:sz w:val="14"/>
                <w:szCs w:val="14"/>
                <w:lang w:val="en-GB"/>
              </w:rPr>
              <w:t>HT1</w:t>
            </w:r>
          </w:p>
        </w:tc>
        <w:tc>
          <w:tcPr>
            <w:tcW w:w="445" w:type="dxa"/>
            <w:shd w:val="clear" w:color="auto" w:fill="F2F2F2" w:themeFill="background1" w:themeFillShade="F2"/>
            <w:hideMark/>
          </w:tcPr>
          <w:p w14:paraId="0904C767" w14:textId="77777777" w:rsidR="00A671AB" w:rsidRPr="004864EB" w:rsidRDefault="00A671AB" w:rsidP="00A671AB">
            <w:pPr>
              <w:rPr>
                <w:sz w:val="14"/>
                <w:szCs w:val="14"/>
                <w:lang w:val="en-GB"/>
              </w:rPr>
            </w:pPr>
            <w:r w:rsidRPr="004864EB">
              <w:rPr>
                <w:color w:val="000000"/>
                <w:sz w:val="14"/>
                <w:szCs w:val="14"/>
                <w:lang w:val="en-GB"/>
              </w:rPr>
              <w:t>HT2</w:t>
            </w:r>
          </w:p>
        </w:tc>
        <w:tc>
          <w:tcPr>
            <w:tcW w:w="446" w:type="dxa"/>
            <w:shd w:val="clear" w:color="auto" w:fill="F2F2F2" w:themeFill="background1" w:themeFillShade="F2"/>
            <w:hideMark/>
          </w:tcPr>
          <w:p w14:paraId="17627BFC" w14:textId="77777777" w:rsidR="00A671AB" w:rsidRPr="004864EB" w:rsidRDefault="00A671AB" w:rsidP="00A671AB">
            <w:pPr>
              <w:rPr>
                <w:sz w:val="14"/>
                <w:szCs w:val="14"/>
                <w:lang w:val="en-GB"/>
              </w:rPr>
            </w:pPr>
            <w:r w:rsidRPr="004864EB">
              <w:rPr>
                <w:color w:val="000000"/>
                <w:sz w:val="14"/>
                <w:szCs w:val="14"/>
                <w:lang w:val="en-GB"/>
              </w:rPr>
              <w:t>HT3</w:t>
            </w:r>
          </w:p>
        </w:tc>
        <w:tc>
          <w:tcPr>
            <w:tcW w:w="446" w:type="dxa"/>
            <w:shd w:val="clear" w:color="auto" w:fill="F2F2F2" w:themeFill="background1" w:themeFillShade="F2"/>
            <w:hideMark/>
          </w:tcPr>
          <w:p w14:paraId="383B238D" w14:textId="77777777" w:rsidR="00A671AB" w:rsidRPr="004864EB" w:rsidRDefault="00A671AB" w:rsidP="00A671AB">
            <w:pPr>
              <w:rPr>
                <w:sz w:val="14"/>
                <w:szCs w:val="14"/>
                <w:lang w:val="en-GB"/>
              </w:rPr>
            </w:pPr>
          </w:p>
        </w:tc>
        <w:tc>
          <w:tcPr>
            <w:tcW w:w="445" w:type="dxa"/>
            <w:shd w:val="clear" w:color="auto" w:fill="F2F2F2" w:themeFill="background1" w:themeFillShade="F2"/>
            <w:hideMark/>
          </w:tcPr>
          <w:p w14:paraId="4FCFAA1E"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6CBE2F31"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57255306" w14:textId="77777777" w:rsidR="00A671AB" w:rsidRPr="004864EB" w:rsidRDefault="00A671AB" w:rsidP="00A671AB">
            <w:pPr>
              <w:rPr>
                <w:sz w:val="14"/>
                <w:szCs w:val="14"/>
                <w:lang w:val="en-GB"/>
              </w:rPr>
            </w:pPr>
          </w:p>
        </w:tc>
        <w:tc>
          <w:tcPr>
            <w:tcW w:w="445" w:type="dxa"/>
            <w:shd w:val="clear" w:color="auto" w:fill="F2F2F2" w:themeFill="background1" w:themeFillShade="F2"/>
            <w:hideMark/>
          </w:tcPr>
          <w:p w14:paraId="4DEF007E"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64F2D084"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523643A0" w14:textId="77777777" w:rsidR="00A671AB" w:rsidRPr="004864EB" w:rsidRDefault="00A671AB" w:rsidP="00A671AB">
            <w:pPr>
              <w:rPr>
                <w:sz w:val="14"/>
                <w:szCs w:val="14"/>
                <w:lang w:val="en-GB"/>
              </w:rPr>
            </w:pPr>
          </w:p>
        </w:tc>
      </w:tr>
      <w:tr w:rsidR="00A671AB" w:rsidRPr="004864EB" w14:paraId="0DF980C2" w14:textId="77777777" w:rsidTr="00A671AB">
        <w:trPr>
          <w:gridAfter w:val="1"/>
          <w:wAfter w:w="15" w:type="dxa"/>
          <w:tblCellSpacing w:w="0" w:type="dxa"/>
        </w:trPr>
        <w:tc>
          <w:tcPr>
            <w:tcW w:w="600" w:type="dxa"/>
            <w:vMerge/>
            <w:shd w:val="clear" w:color="auto" w:fill="D9D9D9" w:themeFill="background1" w:themeFillShade="D9"/>
            <w:hideMark/>
          </w:tcPr>
          <w:p w14:paraId="080FF63E" w14:textId="77777777" w:rsidR="00A671AB" w:rsidRPr="004864EB" w:rsidRDefault="00A671AB" w:rsidP="00A671AB">
            <w:pPr>
              <w:rPr>
                <w:sz w:val="14"/>
                <w:szCs w:val="14"/>
                <w:lang w:val="en-GB"/>
              </w:rPr>
            </w:pPr>
          </w:p>
        </w:tc>
        <w:tc>
          <w:tcPr>
            <w:tcW w:w="978" w:type="dxa"/>
            <w:tcBorders>
              <w:left w:val="single" w:sz="4" w:space="0" w:color="auto"/>
            </w:tcBorders>
            <w:shd w:val="clear" w:color="auto" w:fill="auto"/>
            <w:hideMark/>
          </w:tcPr>
          <w:p w14:paraId="67665CD2" w14:textId="77777777" w:rsidR="00A671AB" w:rsidRPr="004864EB" w:rsidRDefault="00A671AB" w:rsidP="00A671AB">
            <w:pPr>
              <w:rPr>
                <w:sz w:val="14"/>
                <w:szCs w:val="14"/>
                <w:lang w:val="en-GB"/>
              </w:rPr>
            </w:pPr>
            <w:r w:rsidRPr="004864EB">
              <w:rPr>
                <w:color w:val="000000"/>
                <w:sz w:val="14"/>
                <w:szCs w:val="14"/>
                <w:lang w:val="en-GB"/>
              </w:rPr>
              <w:t>User Trend</w:t>
            </w:r>
          </w:p>
        </w:tc>
        <w:tc>
          <w:tcPr>
            <w:tcW w:w="445" w:type="dxa"/>
            <w:tcBorders>
              <w:left w:val="single" w:sz="4" w:space="0" w:color="auto"/>
            </w:tcBorders>
            <w:shd w:val="clear" w:color="auto" w:fill="auto"/>
            <w:hideMark/>
          </w:tcPr>
          <w:p w14:paraId="5D03DC3F" w14:textId="77777777" w:rsidR="00A671AB" w:rsidRPr="004864EB" w:rsidRDefault="00A671AB" w:rsidP="00A671AB">
            <w:pPr>
              <w:rPr>
                <w:sz w:val="14"/>
                <w:szCs w:val="14"/>
                <w:lang w:val="en-GB"/>
              </w:rPr>
            </w:pPr>
            <w:r w:rsidRPr="004864EB">
              <w:rPr>
                <w:color w:val="000000"/>
                <w:sz w:val="14"/>
                <w:szCs w:val="14"/>
                <w:lang w:val="en-GB"/>
              </w:rPr>
              <w:t>UT1</w:t>
            </w:r>
          </w:p>
        </w:tc>
        <w:tc>
          <w:tcPr>
            <w:tcW w:w="446" w:type="dxa"/>
            <w:shd w:val="clear" w:color="auto" w:fill="auto"/>
            <w:hideMark/>
          </w:tcPr>
          <w:p w14:paraId="782555AB" w14:textId="77777777" w:rsidR="00A671AB" w:rsidRPr="004864EB" w:rsidRDefault="00A671AB" w:rsidP="00A671AB">
            <w:pPr>
              <w:rPr>
                <w:sz w:val="14"/>
                <w:szCs w:val="14"/>
                <w:lang w:val="en-GB"/>
              </w:rPr>
            </w:pPr>
            <w:r w:rsidRPr="004864EB">
              <w:rPr>
                <w:color w:val="000000"/>
                <w:sz w:val="14"/>
                <w:szCs w:val="14"/>
                <w:lang w:val="en-GB"/>
              </w:rPr>
              <w:t>UT2</w:t>
            </w:r>
          </w:p>
        </w:tc>
        <w:tc>
          <w:tcPr>
            <w:tcW w:w="445" w:type="dxa"/>
            <w:shd w:val="clear" w:color="auto" w:fill="auto"/>
            <w:hideMark/>
          </w:tcPr>
          <w:p w14:paraId="4B5479D5" w14:textId="77777777" w:rsidR="00A671AB" w:rsidRPr="004864EB" w:rsidRDefault="00A671AB" w:rsidP="00A671AB">
            <w:pPr>
              <w:rPr>
                <w:sz w:val="14"/>
                <w:szCs w:val="14"/>
                <w:lang w:val="en-GB"/>
              </w:rPr>
            </w:pPr>
            <w:r w:rsidRPr="004864EB">
              <w:rPr>
                <w:color w:val="000000"/>
                <w:sz w:val="14"/>
                <w:szCs w:val="14"/>
                <w:lang w:val="en-GB"/>
              </w:rPr>
              <w:t>UT3</w:t>
            </w:r>
          </w:p>
        </w:tc>
        <w:tc>
          <w:tcPr>
            <w:tcW w:w="446" w:type="dxa"/>
            <w:shd w:val="clear" w:color="auto" w:fill="auto"/>
            <w:hideMark/>
          </w:tcPr>
          <w:p w14:paraId="02D2ABD6" w14:textId="77777777" w:rsidR="00A671AB" w:rsidRPr="004864EB" w:rsidRDefault="00A671AB" w:rsidP="00A671AB">
            <w:pPr>
              <w:rPr>
                <w:sz w:val="14"/>
                <w:szCs w:val="14"/>
                <w:lang w:val="en-GB"/>
              </w:rPr>
            </w:pPr>
            <w:r w:rsidRPr="004864EB">
              <w:rPr>
                <w:color w:val="000000"/>
                <w:sz w:val="14"/>
                <w:szCs w:val="14"/>
                <w:lang w:val="en-GB"/>
              </w:rPr>
              <w:t>UT4</w:t>
            </w:r>
          </w:p>
        </w:tc>
        <w:tc>
          <w:tcPr>
            <w:tcW w:w="446" w:type="dxa"/>
            <w:gridSpan w:val="2"/>
            <w:tcBorders>
              <w:left w:val="single" w:sz="4" w:space="0" w:color="auto"/>
            </w:tcBorders>
            <w:shd w:val="clear" w:color="auto" w:fill="auto"/>
            <w:hideMark/>
          </w:tcPr>
          <w:p w14:paraId="6716E0D8" w14:textId="77777777" w:rsidR="00A671AB" w:rsidRPr="004864EB" w:rsidRDefault="00A671AB" w:rsidP="00A671AB">
            <w:pPr>
              <w:rPr>
                <w:sz w:val="14"/>
                <w:szCs w:val="14"/>
                <w:lang w:val="en-GB"/>
              </w:rPr>
            </w:pPr>
          </w:p>
        </w:tc>
        <w:tc>
          <w:tcPr>
            <w:tcW w:w="445" w:type="dxa"/>
            <w:shd w:val="clear" w:color="auto" w:fill="auto"/>
            <w:hideMark/>
          </w:tcPr>
          <w:p w14:paraId="73BCAFD6" w14:textId="77777777" w:rsidR="00A671AB" w:rsidRPr="004864EB" w:rsidRDefault="00A671AB" w:rsidP="00A671AB">
            <w:pPr>
              <w:rPr>
                <w:sz w:val="14"/>
                <w:szCs w:val="14"/>
                <w:lang w:val="en-GB"/>
              </w:rPr>
            </w:pPr>
          </w:p>
        </w:tc>
        <w:tc>
          <w:tcPr>
            <w:tcW w:w="446" w:type="dxa"/>
            <w:shd w:val="clear" w:color="auto" w:fill="auto"/>
            <w:hideMark/>
          </w:tcPr>
          <w:p w14:paraId="28B28EC4" w14:textId="77777777" w:rsidR="00A671AB" w:rsidRPr="004864EB" w:rsidRDefault="00A671AB" w:rsidP="00A671AB">
            <w:pPr>
              <w:rPr>
                <w:sz w:val="14"/>
                <w:szCs w:val="14"/>
                <w:lang w:val="en-GB"/>
              </w:rPr>
            </w:pPr>
          </w:p>
        </w:tc>
        <w:tc>
          <w:tcPr>
            <w:tcW w:w="446" w:type="dxa"/>
            <w:shd w:val="clear" w:color="auto" w:fill="auto"/>
            <w:hideMark/>
          </w:tcPr>
          <w:p w14:paraId="651BCFF0" w14:textId="77777777" w:rsidR="00A671AB" w:rsidRPr="004864EB" w:rsidRDefault="00A671AB" w:rsidP="00A671AB">
            <w:pPr>
              <w:rPr>
                <w:sz w:val="14"/>
                <w:szCs w:val="14"/>
                <w:lang w:val="en-GB"/>
              </w:rPr>
            </w:pPr>
          </w:p>
        </w:tc>
        <w:tc>
          <w:tcPr>
            <w:tcW w:w="445" w:type="dxa"/>
            <w:shd w:val="clear" w:color="auto" w:fill="auto"/>
            <w:hideMark/>
          </w:tcPr>
          <w:p w14:paraId="7705291D" w14:textId="77777777" w:rsidR="00A671AB" w:rsidRPr="004864EB" w:rsidRDefault="00A671AB" w:rsidP="00A671AB">
            <w:pPr>
              <w:rPr>
                <w:sz w:val="14"/>
                <w:szCs w:val="14"/>
                <w:lang w:val="en-GB"/>
              </w:rPr>
            </w:pPr>
          </w:p>
        </w:tc>
        <w:tc>
          <w:tcPr>
            <w:tcW w:w="446" w:type="dxa"/>
            <w:shd w:val="clear" w:color="auto" w:fill="auto"/>
            <w:hideMark/>
          </w:tcPr>
          <w:p w14:paraId="1C073233" w14:textId="77777777" w:rsidR="00A671AB" w:rsidRPr="004864EB" w:rsidRDefault="00A671AB" w:rsidP="00A671AB">
            <w:pPr>
              <w:rPr>
                <w:sz w:val="14"/>
                <w:szCs w:val="14"/>
                <w:lang w:val="en-GB"/>
              </w:rPr>
            </w:pPr>
          </w:p>
        </w:tc>
        <w:tc>
          <w:tcPr>
            <w:tcW w:w="446" w:type="dxa"/>
            <w:shd w:val="clear" w:color="auto" w:fill="auto"/>
            <w:hideMark/>
          </w:tcPr>
          <w:p w14:paraId="5B1DA152" w14:textId="77777777" w:rsidR="00A671AB" w:rsidRPr="004864EB" w:rsidRDefault="00A671AB" w:rsidP="00A671AB">
            <w:pPr>
              <w:rPr>
                <w:sz w:val="14"/>
                <w:szCs w:val="14"/>
                <w:lang w:val="en-GB"/>
              </w:rPr>
            </w:pPr>
          </w:p>
        </w:tc>
        <w:tc>
          <w:tcPr>
            <w:tcW w:w="445" w:type="dxa"/>
            <w:shd w:val="clear" w:color="auto" w:fill="auto"/>
            <w:hideMark/>
          </w:tcPr>
          <w:p w14:paraId="1AC2BBFB" w14:textId="77777777" w:rsidR="00A671AB" w:rsidRPr="004864EB" w:rsidRDefault="00A671AB" w:rsidP="00A671AB">
            <w:pPr>
              <w:rPr>
                <w:sz w:val="14"/>
                <w:szCs w:val="14"/>
                <w:lang w:val="en-GB"/>
              </w:rPr>
            </w:pPr>
          </w:p>
        </w:tc>
        <w:tc>
          <w:tcPr>
            <w:tcW w:w="446" w:type="dxa"/>
            <w:shd w:val="clear" w:color="auto" w:fill="auto"/>
            <w:hideMark/>
          </w:tcPr>
          <w:p w14:paraId="3BB242F5" w14:textId="77777777" w:rsidR="00A671AB" w:rsidRPr="004864EB" w:rsidRDefault="00A671AB" w:rsidP="00A671AB">
            <w:pPr>
              <w:rPr>
                <w:sz w:val="14"/>
                <w:szCs w:val="14"/>
                <w:lang w:val="en-GB"/>
              </w:rPr>
            </w:pPr>
          </w:p>
        </w:tc>
        <w:tc>
          <w:tcPr>
            <w:tcW w:w="446" w:type="dxa"/>
            <w:shd w:val="clear" w:color="auto" w:fill="auto"/>
            <w:hideMark/>
          </w:tcPr>
          <w:p w14:paraId="40BF8260" w14:textId="77777777" w:rsidR="00A671AB" w:rsidRPr="004864EB" w:rsidRDefault="00A671AB" w:rsidP="00A671AB">
            <w:pPr>
              <w:rPr>
                <w:sz w:val="14"/>
                <w:szCs w:val="14"/>
                <w:lang w:val="en-GB"/>
              </w:rPr>
            </w:pPr>
          </w:p>
        </w:tc>
      </w:tr>
      <w:tr w:rsidR="00A671AB" w:rsidRPr="004864EB" w14:paraId="4BA5BFF2" w14:textId="77777777" w:rsidTr="00A671AB">
        <w:trPr>
          <w:gridAfter w:val="1"/>
          <w:wAfter w:w="15" w:type="dxa"/>
          <w:tblCellSpacing w:w="0" w:type="dxa"/>
        </w:trPr>
        <w:tc>
          <w:tcPr>
            <w:tcW w:w="600" w:type="dxa"/>
            <w:vMerge/>
            <w:shd w:val="clear" w:color="auto" w:fill="D9D9D9" w:themeFill="background1" w:themeFillShade="D9"/>
            <w:hideMark/>
          </w:tcPr>
          <w:p w14:paraId="37CD4AD3" w14:textId="77777777" w:rsidR="00A671AB" w:rsidRPr="004864EB" w:rsidRDefault="00A671AB" w:rsidP="00A671AB">
            <w:pPr>
              <w:rPr>
                <w:sz w:val="14"/>
                <w:szCs w:val="14"/>
                <w:lang w:val="en-GB"/>
              </w:rPr>
            </w:pPr>
          </w:p>
        </w:tc>
        <w:tc>
          <w:tcPr>
            <w:tcW w:w="978" w:type="dxa"/>
            <w:tcBorders>
              <w:left w:val="single" w:sz="4" w:space="0" w:color="auto"/>
            </w:tcBorders>
            <w:shd w:val="clear" w:color="auto" w:fill="F2F2F2" w:themeFill="background1" w:themeFillShade="F2"/>
            <w:hideMark/>
          </w:tcPr>
          <w:p w14:paraId="59BC4AE8" w14:textId="77777777" w:rsidR="00A671AB" w:rsidRPr="004864EB" w:rsidRDefault="00A671AB" w:rsidP="00A671AB">
            <w:pPr>
              <w:rPr>
                <w:sz w:val="14"/>
                <w:szCs w:val="14"/>
                <w:lang w:val="en-GB"/>
              </w:rPr>
            </w:pPr>
            <w:r w:rsidRPr="004864EB">
              <w:rPr>
                <w:color w:val="000000"/>
                <w:sz w:val="14"/>
                <w:szCs w:val="14"/>
                <w:lang w:val="en-GB"/>
              </w:rPr>
              <w:t>Reputation</w:t>
            </w:r>
          </w:p>
        </w:tc>
        <w:tc>
          <w:tcPr>
            <w:tcW w:w="445" w:type="dxa"/>
            <w:tcBorders>
              <w:left w:val="single" w:sz="4" w:space="0" w:color="auto"/>
            </w:tcBorders>
            <w:shd w:val="clear" w:color="auto" w:fill="F2F2F2" w:themeFill="background1" w:themeFillShade="F2"/>
            <w:hideMark/>
          </w:tcPr>
          <w:p w14:paraId="27928059" w14:textId="77777777" w:rsidR="00A671AB" w:rsidRPr="004864EB" w:rsidRDefault="00A671AB" w:rsidP="00A671AB">
            <w:pPr>
              <w:rPr>
                <w:sz w:val="14"/>
                <w:szCs w:val="14"/>
                <w:lang w:val="en-GB"/>
              </w:rPr>
            </w:pPr>
            <w:r w:rsidRPr="004864EB">
              <w:rPr>
                <w:sz w:val="14"/>
                <w:szCs w:val="14"/>
                <w:lang w:val="en-GB"/>
              </w:rPr>
              <w:t>RP1</w:t>
            </w:r>
          </w:p>
        </w:tc>
        <w:tc>
          <w:tcPr>
            <w:tcW w:w="446" w:type="dxa"/>
            <w:shd w:val="clear" w:color="auto" w:fill="F2F2F2" w:themeFill="background1" w:themeFillShade="F2"/>
            <w:hideMark/>
          </w:tcPr>
          <w:p w14:paraId="3A52968C" w14:textId="77777777" w:rsidR="00A671AB" w:rsidRPr="004864EB" w:rsidRDefault="00A671AB" w:rsidP="00A671AB">
            <w:pPr>
              <w:rPr>
                <w:sz w:val="14"/>
                <w:szCs w:val="14"/>
                <w:lang w:val="en-GB"/>
              </w:rPr>
            </w:pPr>
            <w:r w:rsidRPr="004864EB">
              <w:rPr>
                <w:color w:val="000000"/>
                <w:sz w:val="14"/>
                <w:szCs w:val="14"/>
                <w:lang w:val="en-GB"/>
              </w:rPr>
              <w:t>RP2</w:t>
            </w:r>
          </w:p>
        </w:tc>
        <w:tc>
          <w:tcPr>
            <w:tcW w:w="445" w:type="dxa"/>
            <w:shd w:val="clear" w:color="auto" w:fill="F2F2F2" w:themeFill="background1" w:themeFillShade="F2"/>
            <w:hideMark/>
          </w:tcPr>
          <w:p w14:paraId="0D6645E4" w14:textId="77777777" w:rsidR="00A671AB" w:rsidRPr="004864EB" w:rsidRDefault="00A671AB" w:rsidP="00A671AB">
            <w:pPr>
              <w:rPr>
                <w:sz w:val="14"/>
                <w:szCs w:val="14"/>
                <w:lang w:val="en-GB"/>
              </w:rPr>
            </w:pPr>
            <w:r w:rsidRPr="004864EB">
              <w:rPr>
                <w:color w:val="000000"/>
                <w:sz w:val="14"/>
                <w:szCs w:val="14"/>
                <w:lang w:val="en-GB"/>
              </w:rPr>
              <w:t>RP3</w:t>
            </w:r>
          </w:p>
        </w:tc>
        <w:tc>
          <w:tcPr>
            <w:tcW w:w="446" w:type="dxa"/>
            <w:shd w:val="clear" w:color="auto" w:fill="F2F2F2" w:themeFill="background1" w:themeFillShade="F2"/>
            <w:hideMark/>
          </w:tcPr>
          <w:p w14:paraId="2793E4D1" w14:textId="77777777" w:rsidR="00A671AB" w:rsidRPr="004864EB" w:rsidRDefault="00A671AB" w:rsidP="00A671AB">
            <w:pPr>
              <w:rPr>
                <w:sz w:val="14"/>
                <w:szCs w:val="14"/>
                <w:lang w:val="en-GB"/>
              </w:rPr>
            </w:pPr>
          </w:p>
        </w:tc>
        <w:tc>
          <w:tcPr>
            <w:tcW w:w="446" w:type="dxa"/>
            <w:gridSpan w:val="2"/>
            <w:tcBorders>
              <w:left w:val="single" w:sz="4" w:space="0" w:color="auto"/>
            </w:tcBorders>
            <w:shd w:val="clear" w:color="auto" w:fill="F2F2F2" w:themeFill="background1" w:themeFillShade="F2"/>
            <w:hideMark/>
          </w:tcPr>
          <w:p w14:paraId="6FBDE71C" w14:textId="77777777" w:rsidR="00A671AB" w:rsidRPr="004864EB" w:rsidRDefault="00A671AB" w:rsidP="00A671AB">
            <w:pPr>
              <w:rPr>
                <w:sz w:val="14"/>
                <w:szCs w:val="14"/>
                <w:lang w:val="en-GB"/>
              </w:rPr>
            </w:pPr>
          </w:p>
        </w:tc>
        <w:tc>
          <w:tcPr>
            <w:tcW w:w="445" w:type="dxa"/>
            <w:shd w:val="clear" w:color="auto" w:fill="F2F2F2" w:themeFill="background1" w:themeFillShade="F2"/>
            <w:hideMark/>
          </w:tcPr>
          <w:p w14:paraId="63581E6C"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4693FBD0"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36302797" w14:textId="77777777" w:rsidR="00A671AB" w:rsidRPr="004864EB" w:rsidRDefault="00A671AB" w:rsidP="00A671AB">
            <w:pPr>
              <w:rPr>
                <w:sz w:val="14"/>
                <w:szCs w:val="14"/>
                <w:lang w:val="en-GB"/>
              </w:rPr>
            </w:pPr>
          </w:p>
        </w:tc>
        <w:tc>
          <w:tcPr>
            <w:tcW w:w="445" w:type="dxa"/>
            <w:shd w:val="clear" w:color="auto" w:fill="F2F2F2" w:themeFill="background1" w:themeFillShade="F2"/>
            <w:hideMark/>
          </w:tcPr>
          <w:p w14:paraId="706B9B34"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6B2E0170"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5EFA2716" w14:textId="77777777" w:rsidR="00A671AB" w:rsidRPr="004864EB" w:rsidRDefault="00A671AB" w:rsidP="00A671AB">
            <w:pPr>
              <w:rPr>
                <w:sz w:val="14"/>
                <w:szCs w:val="14"/>
                <w:lang w:val="en-GB"/>
              </w:rPr>
            </w:pPr>
          </w:p>
        </w:tc>
        <w:tc>
          <w:tcPr>
            <w:tcW w:w="445" w:type="dxa"/>
            <w:shd w:val="clear" w:color="auto" w:fill="F2F2F2" w:themeFill="background1" w:themeFillShade="F2"/>
            <w:hideMark/>
          </w:tcPr>
          <w:p w14:paraId="3DBA6B82"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33BB1F03" w14:textId="77777777" w:rsidR="00A671AB" w:rsidRPr="004864EB" w:rsidRDefault="00A671AB" w:rsidP="00A671AB">
            <w:pPr>
              <w:rPr>
                <w:sz w:val="14"/>
                <w:szCs w:val="14"/>
                <w:lang w:val="en-GB"/>
              </w:rPr>
            </w:pPr>
          </w:p>
        </w:tc>
        <w:tc>
          <w:tcPr>
            <w:tcW w:w="446" w:type="dxa"/>
            <w:shd w:val="clear" w:color="auto" w:fill="F2F2F2" w:themeFill="background1" w:themeFillShade="F2"/>
            <w:hideMark/>
          </w:tcPr>
          <w:p w14:paraId="2CA18631" w14:textId="77777777" w:rsidR="00A671AB" w:rsidRPr="004864EB" w:rsidRDefault="00A671AB" w:rsidP="00A671AB">
            <w:pPr>
              <w:rPr>
                <w:sz w:val="14"/>
                <w:szCs w:val="14"/>
                <w:lang w:val="en-GB"/>
              </w:rPr>
            </w:pPr>
          </w:p>
        </w:tc>
      </w:tr>
      <w:tr w:rsidR="00A671AB" w:rsidRPr="004864EB" w14:paraId="2A1F6950" w14:textId="77777777" w:rsidTr="00A671AB">
        <w:trPr>
          <w:gridAfter w:val="1"/>
          <w:wAfter w:w="15" w:type="dxa"/>
          <w:tblCellSpacing w:w="0" w:type="dxa"/>
        </w:trPr>
        <w:tc>
          <w:tcPr>
            <w:tcW w:w="600" w:type="dxa"/>
            <w:vMerge w:val="restart"/>
            <w:tcBorders>
              <w:bottom w:val="single" w:sz="4" w:space="0" w:color="auto"/>
            </w:tcBorders>
            <w:shd w:val="clear" w:color="auto" w:fill="BFBFBF" w:themeFill="background1" w:themeFillShade="BF"/>
            <w:hideMark/>
          </w:tcPr>
          <w:p w14:paraId="30C17EF5" w14:textId="77777777" w:rsidR="00A671AB" w:rsidRPr="004864EB" w:rsidRDefault="00A671AB" w:rsidP="00A671AB">
            <w:pPr>
              <w:rPr>
                <w:sz w:val="14"/>
                <w:szCs w:val="14"/>
                <w:lang w:val="en-GB"/>
              </w:rPr>
            </w:pPr>
            <w:r w:rsidRPr="004864EB">
              <w:rPr>
                <w:color w:val="000000"/>
                <w:sz w:val="14"/>
                <w:szCs w:val="14"/>
                <w:lang w:val="en-GB"/>
              </w:rPr>
              <w:t>All users</w:t>
            </w:r>
          </w:p>
        </w:tc>
        <w:tc>
          <w:tcPr>
            <w:tcW w:w="978" w:type="dxa"/>
            <w:tcBorders>
              <w:left w:val="single" w:sz="4" w:space="0" w:color="auto"/>
            </w:tcBorders>
            <w:shd w:val="clear" w:color="auto" w:fill="auto"/>
            <w:hideMark/>
          </w:tcPr>
          <w:p w14:paraId="0A3040E4" w14:textId="77777777" w:rsidR="00A671AB" w:rsidRPr="004864EB" w:rsidRDefault="00A671AB" w:rsidP="00A671AB">
            <w:pPr>
              <w:rPr>
                <w:sz w:val="14"/>
                <w:szCs w:val="14"/>
                <w:lang w:val="en-GB"/>
              </w:rPr>
            </w:pPr>
            <w:r w:rsidRPr="004864EB">
              <w:rPr>
                <w:color w:val="000000"/>
                <w:sz w:val="14"/>
                <w:szCs w:val="14"/>
                <w:lang w:val="en-GB"/>
              </w:rPr>
              <w:t>System Trend</w:t>
            </w:r>
          </w:p>
        </w:tc>
        <w:tc>
          <w:tcPr>
            <w:tcW w:w="445" w:type="dxa"/>
            <w:tcBorders>
              <w:left w:val="single" w:sz="4" w:space="0" w:color="auto"/>
            </w:tcBorders>
            <w:shd w:val="clear" w:color="auto" w:fill="auto"/>
            <w:hideMark/>
          </w:tcPr>
          <w:p w14:paraId="78363408" w14:textId="77777777" w:rsidR="00A671AB" w:rsidRPr="004864EB" w:rsidRDefault="00A671AB" w:rsidP="00A671AB">
            <w:pPr>
              <w:rPr>
                <w:sz w:val="14"/>
                <w:szCs w:val="14"/>
                <w:lang w:val="en-GB"/>
              </w:rPr>
            </w:pPr>
            <w:r w:rsidRPr="004864EB">
              <w:rPr>
                <w:color w:val="000000"/>
                <w:sz w:val="14"/>
                <w:szCs w:val="14"/>
                <w:lang w:val="en-GB"/>
              </w:rPr>
              <w:t>STE1</w:t>
            </w:r>
          </w:p>
        </w:tc>
        <w:tc>
          <w:tcPr>
            <w:tcW w:w="446" w:type="dxa"/>
            <w:shd w:val="clear" w:color="auto" w:fill="auto"/>
            <w:hideMark/>
          </w:tcPr>
          <w:p w14:paraId="52770281" w14:textId="77777777" w:rsidR="00A671AB" w:rsidRPr="004864EB" w:rsidRDefault="00A671AB" w:rsidP="00A671AB">
            <w:pPr>
              <w:rPr>
                <w:sz w:val="14"/>
                <w:szCs w:val="14"/>
                <w:lang w:val="en-GB"/>
              </w:rPr>
            </w:pPr>
            <w:r w:rsidRPr="004864EB">
              <w:rPr>
                <w:color w:val="000000"/>
                <w:sz w:val="14"/>
                <w:szCs w:val="14"/>
                <w:lang w:val="en-GB"/>
              </w:rPr>
              <w:t>STE2</w:t>
            </w:r>
          </w:p>
        </w:tc>
        <w:tc>
          <w:tcPr>
            <w:tcW w:w="445" w:type="dxa"/>
            <w:shd w:val="clear" w:color="auto" w:fill="auto"/>
            <w:hideMark/>
          </w:tcPr>
          <w:p w14:paraId="3AA7E269" w14:textId="77777777" w:rsidR="00A671AB" w:rsidRPr="004864EB" w:rsidRDefault="00A671AB" w:rsidP="00A671AB">
            <w:pPr>
              <w:rPr>
                <w:sz w:val="14"/>
                <w:szCs w:val="14"/>
                <w:lang w:val="en-GB"/>
              </w:rPr>
            </w:pPr>
            <w:r w:rsidRPr="004864EB">
              <w:rPr>
                <w:color w:val="000000"/>
                <w:sz w:val="14"/>
                <w:szCs w:val="14"/>
                <w:lang w:val="en-GB"/>
              </w:rPr>
              <w:t>STE3</w:t>
            </w:r>
          </w:p>
        </w:tc>
        <w:tc>
          <w:tcPr>
            <w:tcW w:w="446" w:type="dxa"/>
            <w:shd w:val="clear" w:color="auto" w:fill="auto"/>
            <w:hideMark/>
          </w:tcPr>
          <w:p w14:paraId="55A59DED" w14:textId="77777777" w:rsidR="00A671AB" w:rsidRPr="004864EB" w:rsidRDefault="00A671AB" w:rsidP="00A671AB">
            <w:pPr>
              <w:rPr>
                <w:sz w:val="14"/>
                <w:szCs w:val="14"/>
                <w:lang w:val="en-GB"/>
              </w:rPr>
            </w:pPr>
          </w:p>
        </w:tc>
        <w:tc>
          <w:tcPr>
            <w:tcW w:w="446" w:type="dxa"/>
            <w:gridSpan w:val="2"/>
            <w:tcBorders>
              <w:left w:val="single" w:sz="4" w:space="0" w:color="auto"/>
            </w:tcBorders>
            <w:shd w:val="clear" w:color="auto" w:fill="auto"/>
            <w:hideMark/>
          </w:tcPr>
          <w:p w14:paraId="4DA86763" w14:textId="77777777" w:rsidR="00A671AB" w:rsidRPr="004864EB" w:rsidRDefault="00A671AB" w:rsidP="00A671AB">
            <w:pPr>
              <w:rPr>
                <w:sz w:val="14"/>
                <w:szCs w:val="14"/>
                <w:lang w:val="en-GB"/>
              </w:rPr>
            </w:pPr>
          </w:p>
        </w:tc>
        <w:tc>
          <w:tcPr>
            <w:tcW w:w="445" w:type="dxa"/>
            <w:shd w:val="clear" w:color="auto" w:fill="auto"/>
            <w:hideMark/>
          </w:tcPr>
          <w:p w14:paraId="50931615" w14:textId="77777777" w:rsidR="00A671AB" w:rsidRPr="004864EB" w:rsidRDefault="00A671AB" w:rsidP="00A671AB">
            <w:pPr>
              <w:rPr>
                <w:sz w:val="14"/>
                <w:szCs w:val="14"/>
                <w:lang w:val="en-GB"/>
              </w:rPr>
            </w:pPr>
          </w:p>
        </w:tc>
        <w:tc>
          <w:tcPr>
            <w:tcW w:w="446" w:type="dxa"/>
            <w:shd w:val="clear" w:color="auto" w:fill="auto"/>
            <w:hideMark/>
          </w:tcPr>
          <w:p w14:paraId="35C30AA8" w14:textId="77777777" w:rsidR="00A671AB" w:rsidRPr="004864EB" w:rsidRDefault="00A671AB" w:rsidP="00A671AB">
            <w:pPr>
              <w:rPr>
                <w:sz w:val="14"/>
                <w:szCs w:val="14"/>
                <w:lang w:val="en-GB"/>
              </w:rPr>
            </w:pPr>
          </w:p>
        </w:tc>
        <w:tc>
          <w:tcPr>
            <w:tcW w:w="446" w:type="dxa"/>
            <w:shd w:val="clear" w:color="auto" w:fill="auto"/>
            <w:hideMark/>
          </w:tcPr>
          <w:p w14:paraId="167C9F82" w14:textId="77777777" w:rsidR="00A671AB" w:rsidRPr="004864EB" w:rsidRDefault="00A671AB" w:rsidP="00A671AB">
            <w:pPr>
              <w:rPr>
                <w:sz w:val="14"/>
                <w:szCs w:val="14"/>
                <w:lang w:val="en-GB"/>
              </w:rPr>
            </w:pPr>
          </w:p>
        </w:tc>
        <w:tc>
          <w:tcPr>
            <w:tcW w:w="445" w:type="dxa"/>
            <w:shd w:val="clear" w:color="auto" w:fill="auto"/>
            <w:hideMark/>
          </w:tcPr>
          <w:p w14:paraId="45FFF4D9" w14:textId="77777777" w:rsidR="00A671AB" w:rsidRPr="004864EB" w:rsidRDefault="00A671AB" w:rsidP="00A671AB">
            <w:pPr>
              <w:rPr>
                <w:sz w:val="14"/>
                <w:szCs w:val="14"/>
                <w:lang w:val="en-GB"/>
              </w:rPr>
            </w:pPr>
          </w:p>
        </w:tc>
        <w:tc>
          <w:tcPr>
            <w:tcW w:w="446" w:type="dxa"/>
            <w:shd w:val="clear" w:color="auto" w:fill="auto"/>
            <w:hideMark/>
          </w:tcPr>
          <w:p w14:paraId="076112A2" w14:textId="77777777" w:rsidR="00A671AB" w:rsidRPr="004864EB" w:rsidRDefault="00A671AB" w:rsidP="00A671AB">
            <w:pPr>
              <w:rPr>
                <w:sz w:val="14"/>
                <w:szCs w:val="14"/>
                <w:lang w:val="en-GB"/>
              </w:rPr>
            </w:pPr>
          </w:p>
        </w:tc>
        <w:tc>
          <w:tcPr>
            <w:tcW w:w="446" w:type="dxa"/>
            <w:shd w:val="clear" w:color="auto" w:fill="auto"/>
            <w:hideMark/>
          </w:tcPr>
          <w:p w14:paraId="3214969C" w14:textId="77777777" w:rsidR="00A671AB" w:rsidRPr="004864EB" w:rsidRDefault="00A671AB" w:rsidP="00A671AB">
            <w:pPr>
              <w:rPr>
                <w:sz w:val="14"/>
                <w:szCs w:val="14"/>
                <w:lang w:val="en-GB"/>
              </w:rPr>
            </w:pPr>
          </w:p>
        </w:tc>
        <w:tc>
          <w:tcPr>
            <w:tcW w:w="445" w:type="dxa"/>
            <w:shd w:val="clear" w:color="auto" w:fill="auto"/>
            <w:hideMark/>
          </w:tcPr>
          <w:p w14:paraId="5AE2BCA1" w14:textId="77777777" w:rsidR="00A671AB" w:rsidRPr="004864EB" w:rsidRDefault="00A671AB" w:rsidP="00A671AB">
            <w:pPr>
              <w:rPr>
                <w:sz w:val="14"/>
                <w:szCs w:val="14"/>
                <w:lang w:val="en-GB"/>
              </w:rPr>
            </w:pPr>
          </w:p>
        </w:tc>
        <w:tc>
          <w:tcPr>
            <w:tcW w:w="446" w:type="dxa"/>
            <w:shd w:val="clear" w:color="auto" w:fill="auto"/>
            <w:hideMark/>
          </w:tcPr>
          <w:p w14:paraId="476B6426" w14:textId="77777777" w:rsidR="00A671AB" w:rsidRPr="004864EB" w:rsidRDefault="00A671AB" w:rsidP="00A671AB">
            <w:pPr>
              <w:rPr>
                <w:sz w:val="14"/>
                <w:szCs w:val="14"/>
                <w:lang w:val="en-GB"/>
              </w:rPr>
            </w:pPr>
          </w:p>
        </w:tc>
        <w:tc>
          <w:tcPr>
            <w:tcW w:w="446" w:type="dxa"/>
            <w:shd w:val="clear" w:color="auto" w:fill="auto"/>
            <w:hideMark/>
          </w:tcPr>
          <w:p w14:paraId="7DEDE2B6" w14:textId="77777777" w:rsidR="00A671AB" w:rsidRPr="004864EB" w:rsidRDefault="00A671AB" w:rsidP="00A671AB">
            <w:pPr>
              <w:rPr>
                <w:sz w:val="14"/>
                <w:szCs w:val="14"/>
                <w:lang w:val="en-GB"/>
              </w:rPr>
            </w:pPr>
          </w:p>
        </w:tc>
      </w:tr>
      <w:tr w:rsidR="00A671AB" w:rsidRPr="004864EB" w14:paraId="6DA5329A" w14:textId="77777777" w:rsidTr="00A671AB">
        <w:trPr>
          <w:gridAfter w:val="1"/>
          <w:wAfter w:w="15" w:type="dxa"/>
          <w:tblCellSpacing w:w="0" w:type="dxa"/>
        </w:trPr>
        <w:tc>
          <w:tcPr>
            <w:tcW w:w="600" w:type="dxa"/>
            <w:vMerge/>
            <w:tcBorders>
              <w:bottom w:val="single" w:sz="4" w:space="0" w:color="auto"/>
            </w:tcBorders>
            <w:shd w:val="clear" w:color="auto" w:fill="BFBFBF" w:themeFill="background1" w:themeFillShade="BF"/>
            <w:hideMark/>
          </w:tcPr>
          <w:p w14:paraId="1217EC05" w14:textId="77777777" w:rsidR="00A671AB" w:rsidRPr="004864EB" w:rsidRDefault="00A671AB" w:rsidP="00A671AB">
            <w:pPr>
              <w:rPr>
                <w:sz w:val="14"/>
                <w:szCs w:val="14"/>
                <w:lang w:val="en-GB"/>
              </w:rPr>
            </w:pPr>
          </w:p>
        </w:tc>
        <w:tc>
          <w:tcPr>
            <w:tcW w:w="978" w:type="dxa"/>
            <w:tcBorders>
              <w:left w:val="single" w:sz="4" w:space="0" w:color="auto"/>
              <w:bottom w:val="single" w:sz="4" w:space="0" w:color="auto"/>
            </w:tcBorders>
            <w:shd w:val="clear" w:color="auto" w:fill="F2F2F2" w:themeFill="background1" w:themeFillShade="F2"/>
            <w:hideMark/>
          </w:tcPr>
          <w:p w14:paraId="3AC63A02" w14:textId="77777777" w:rsidR="00A671AB" w:rsidRPr="004864EB" w:rsidRDefault="00A671AB" w:rsidP="00A671AB">
            <w:pPr>
              <w:rPr>
                <w:sz w:val="14"/>
                <w:szCs w:val="14"/>
                <w:lang w:val="en-GB"/>
              </w:rPr>
            </w:pPr>
            <w:r w:rsidRPr="004864EB">
              <w:rPr>
                <w:color w:val="000000"/>
                <w:sz w:val="14"/>
                <w:szCs w:val="14"/>
                <w:lang w:val="en-GB"/>
              </w:rPr>
              <w:t>Reputation</w:t>
            </w:r>
          </w:p>
        </w:tc>
        <w:tc>
          <w:tcPr>
            <w:tcW w:w="445" w:type="dxa"/>
            <w:tcBorders>
              <w:left w:val="single" w:sz="4" w:space="0" w:color="auto"/>
              <w:bottom w:val="single" w:sz="4" w:space="0" w:color="auto"/>
            </w:tcBorders>
            <w:shd w:val="clear" w:color="auto" w:fill="F2F2F2" w:themeFill="background1" w:themeFillShade="F2"/>
            <w:hideMark/>
          </w:tcPr>
          <w:p w14:paraId="61AC2F6C" w14:textId="77777777" w:rsidR="00A671AB" w:rsidRPr="004864EB" w:rsidRDefault="00A671AB" w:rsidP="00A671AB">
            <w:pPr>
              <w:rPr>
                <w:sz w:val="14"/>
                <w:szCs w:val="14"/>
                <w:lang w:val="en-GB"/>
              </w:rPr>
            </w:pPr>
            <w:r w:rsidRPr="004864EB">
              <w:rPr>
                <w:color w:val="000000"/>
                <w:sz w:val="14"/>
                <w:szCs w:val="14"/>
                <w:lang w:val="en-GB"/>
              </w:rPr>
              <w:t>RP4</w:t>
            </w:r>
          </w:p>
        </w:tc>
        <w:tc>
          <w:tcPr>
            <w:tcW w:w="446" w:type="dxa"/>
            <w:tcBorders>
              <w:bottom w:val="single" w:sz="4" w:space="0" w:color="auto"/>
            </w:tcBorders>
            <w:shd w:val="clear" w:color="auto" w:fill="F2F2F2" w:themeFill="background1" w:themeFillShade="F2"/>
            <w:hideMark/>
          </w:tcPr>
          <w:p w14:paraId="25A43421" w14:textId="77777777" w:rsidR="00A671AB" w:rsidRPr="004864EB" w:rsidRDefault="00A671AB" w:rsidP="00A671AB">
            <w:pPr>
              <w:rPr>
                <w:sz w:val="14"/>
                <w:szCs w:val="14"/>
                <w:lang w:val="en-GB"/>
              </w:rPr>
            </w:pPr>
          </w:p>
        </w:tc>
        <w:tc>
          <w:tcPr>
            <w:tcW w:w="445" w:type="dxa"/>
            <w:tcBorders>
              <w:bottom w:val="single" w:sz="4" w:space="0" w:color="auto"/>
            </w:tcBorders>
            <w:shd w:val="clear" w:color="auto" w:fill="F2F2F2" w:themeFill="background1" w:themeFillShade="F2"/>
            <w:hideMark/>
          </w:tcPr>
          <w:p w14:paraId="27708D10" w14:textId="77777777" w:rsidR="00A671AB" w:rsidRPr="004864EB" w:rsidRDefault="00A671AB" w:rsidP="00A671AB">
            <w:pPr>
              <w:rPr>
                <w:sz w:val="14"/>
                <w:szCs w:val="14"/>
                <w:lang w:val="en-GB"/>
              </w:rPr>
            </w:pPr>
          </w:p>
        </w:tc>
        <w:tc>
          <w:tcPr>
            <w:tcW w:w="446" w:type="dxa"/>
            <w:tcBorders>
              <w:bottom w:val="single" w:sz="4" w:space="0" w:color="auto"/>
            </w:tcBorders>
            <w:shd w:val="clear" w:color="auto" w:fill="F2F2F2" w:themeFill="background1" w:themeFillShade="F2"/>
            <w:hideMark/>
          </w:tcPr>
          <w:p w14:paraId="23E065B2" w14:textId="77777777" w:rsidR="00A671AB" w:rsidRPr="004864EB" w:rsidRDefault="00A671AB" w:rsidP="00A671AB">
            <w:pPr>
              <w:rPr>
                <w:sz w:val="14"/>
                <w:szCs w:val="14"/>
                <w:lang w:val="en-GB"/>
              </w:rPr>
            </w:pPr>
          </w:p>
        </w:tc>
        <w:tc>
          <w:tcPr>
            <w:tcW w:w="446" w:type="dxa"/>
            <w:gridSpan w:val="2"/>
            <w:tcBorders>
              <w:left w:val="single" w:sz="4" w:space="0" w:color="auto"/>
              <w:bottom w:val="single" w:sz="4" w:space="0" w:color="auto"/>
            </w:tcBorders>
            <w:shd w:val="clear" w:color="auto" w:fill="F2F2F2" w:themeFill="background1" w:themeFillShade="F2"/>
            <w:hideMark/>
          </w:tcPr>
          <w:p w14:paraId="72AA310E" w14:textId="77777777" w:rsidR="00A671AB" w:rsidRPr="004864EB" w:rsidRDefault="00A671AB" w:rsidP="00A671AB">
            <w:pPr>
              <w:rPr>
                <w:sz w:val="14"/>
                <w:szCs w:val="14"/>
                <w:lang w:val="en-GB"/>
              </w:rPr>
            </w:pPr>
          </w:p>
        </w:tc>
        <w:tc>
          <w:tcPr>
            <w:tcW w:w="445" w:type="dxa"/>
            <w:tcBorders>
              <w:bottom w:val="single" w:sz="4" w:space="0" w:color="auto"/>
            </w:tcBorders>
            <w:shd w:val="clear" w:color="auto" w:fill="F2F2F2" w:themeFill="background1" w:themeFillShade="F2"/>
            <w:hideMark/>
          </w:tcPr>
          <w:p w14:paraId="0628ECA9" w14:textId="77777777" w:rsidR="00A671AB" w:rsidRPr="004864EB" w:rsidRDefault="00A671AB" w:rsidP="00A671AB">
            <w:pPr>
              <w:rPr>
                <w:sz w:val="14"/>
                <w:szCs w:val="14"/>
                <w:lang w:val="en-GB"/>
              </w:rPr>
            </w:pPr>
          </w:p>
        </w:tc>
        <w:tc>
          <w:tcPr>
            <w:tcW w:w="446" w:type="dxa"/>
            <w:tcBorders>
              <w:bottom w:val="single" w:sz="4" w:space="0" w:color="auto"/>
            </w:tcBorders>
            <w:shd w:val="clear" w:color="auto" w:fill="F2F2F2" w:themeFill="background1" w:themeFillShade="F2"/>
            <w:hideMark/>
          </w:tcPr>
          <w:p w14:paraId="6B0BCB8F" w14:textId="77777777" w:rsidR="00A671AB" w:rsidRPr="004864EB" w:rsidRDefault="00A671AB" w:rsidP="00A671AB">
            <w:pPr>
              <w:rPr>
                <w:sz w:val="14"/>
                <w:szCs w:val="14"/>
                <w:lang w:val="en-GB"/>
              </w:rPr>
            </w:pPr>
          </w:p>
        </w:tc>
        <w:tc>
          <w:tcPr>
            <w:tcW w:w="446" w:type="dxa"/>
            <w:tcBorders>
              <w:bottom w:val="single" w:sz="4" w:space="0" w:color="auto"/>
            </w:tcBorders>
            <w:shd w:val="clear" w:color="auto" w:fill="F2F2F2" w:themeFill="background1" w:themeFillShade="F2"/>
            <w:hideMark/>
          </w:tcPr>
          <w:p w14:paraId="3E8D27AF" w14:textId="77777777" w:rsidR="00A671AB" w:rsidRPr="004864EB" w:rsidRDefault="00A671AB" w:rsidP="00A671AB">
            <w:pPr>
              <w:rPr>
                <w:sz w:val="14"/>
                <w:szCs w:val="14"/>
                <w:lang w:val="en-GB"/>
              </w:rPr>
            </w:pPr>
          </w:p>
        </w:tc>
        <w:tc>
          <w:tcPr>
            <w:tcW w:w="445" w:type="dxa"/>
            <w:tcBorders>
              <w:bottom w:val="single" w:sz="4" w:space="0" w:color="auto"/>
            </w:tcBorders>
            <w:shd w:val="clear" w:color="auto" w:fill="F2F2F2" w:themeFill="background1" w:themeFillShade="F2"/>
            <w:hideMark/>
          </w:tcPr>
          <w:p w14:paraId="48382C6E" w14:textId="77777777" w:rsidR="00A671AB" w:rsidRPr="004864EB" w:rsidRDefault="00A671AB" w:rsidP="00A671AB">
            <w:pPr>
              <w:rPr>
                <w:sz w:val="14"/>
                <w:szCs w:val="14"/>
                <w:lang w:val="en-GB"/>
              </w:rPr>
            </w:pPr>
          </w:p>
        </w:tc>
        <w:tc>
          <w:tcPr>
            <w:tcW w:w="446" w:type="dxa"/>
            <w:tcBorders>
              <w:bottom w:val="single" w:sz="4" w:space="0" w:color="auto"/>
            </w:tcBorders>
            <w:shd w:val="clear" w:color="auto" w:fill="F2F2F2" w:themeFill="background1" w:themeFillShade="F2"/>
            <w:hideMark/>
          </w:tcPr>
          <w:p w14:paraId="2E0D5938" w14:textId="77777777" w:rsidR="00A671AB" w:rsidRPr="004864EB" w:rsidRDefault="00A671AB" w:rsidP="00A671AB">
            <w:pPr>
              <w:rPr>
                <w:sz w:val="14"/>
                <w:szCs w:val="14"/>
                <w:lang w:val="en-GB"/>
              </w:rPr>
            </w:pPr>
          </w:p>
        </w:tc>
        <w:tc>
          <w:tcPr>
            <w:tcW w:w="446" w:type="dxa"/>
            <w:tcBorders>
              <w:bottom w:val="single" w:sz="4" w:space="0" w:color="auto"/>
            </w:tcBorders>
            <w:shd w:val="clear" w:color="auto" w:fill="F2F2F2" w:themeFill="background1" w:themeFillShade="F2"/>
            <w:hideMark/>
          </w:tcPr>
          <w:p w14:paraId="51248A57" w14:textId="77777777" w:rsidR="00A671AB" w:rsidRPr="004864EB" w:rsidRDefault="00A671AB" w:rsidP="00A671AB">
            <w:pPr>
              <w:rPr>
                <w:sz w:val="14"/>
                <w:szCs w:val="14"/>
                <w:lang w:val="en-GB"/>
              </w:rPr>
            </w:pPr>
          </w:p>
        </w:tc>
        <w:tc>
          <w:tcPr>
            <w:tcW w:w="445" w:type="dxa"/>
            <w:tcBorders>
              <w:bottom w:val="single" w:sz="4" w:space="0" w:color="auto"/>
            </w:tcBorders>
            <w:shd w:val="clear" w:color="auto" w:fill="F2F2F2" w:themeFill="background1" w:themeFillShade="F2"/>
            <w:hideMark/>
          </w:tcPr>
          <w:p w14:paraId="01DC1303" w14:textId="77777777" w:rsidR="00A671AB" w:rsidRPr="004864EB" w:rsidRDefault="00A671AB" w:rsidP="00A671AB">
            <w:pPr>
              <w:rPr>
                <w:sz w:val="14"/>
                <w:szCs w:val="14"/>
                <w:lang w:val="en-GB"/>
              </w:rPr>
            </w:pPr>
          </w:p>
        </w:tc>
        <w:tc>
          <w:tcPr>
            <w:tcW w:w="446" w:type="dxa"/>
            <w:tcBorders>
              <w:bottom w:val="single" w:sz="4" w:space="0" w:color="auto"/>
            </w:tcBorders>
            <w:shd w:val="clear" w:color="auto" w:fill="F2F2F2" w:themeFill="background1" w:themeFillShade="F2"/>
            <w:hideMark/>
          </w:tcPr>
          <w:p w14:paraId="72D200AD" w14:textId="77777777" w:rsidR="00A671AB" w:rsidRPr="004864EB" w:rsidRDefault="00A671AB" w:rsidP="00A671AB">
            <w:pPr>
              <w:rPr>
                <w:sz w:val="14"/>
                <w:szCs w:val="14"/>
                <w:lang w:val="en-GB"/>
              </w:rPr>
            </w:pPr>
          </w:p>
        </w:tc>
        <w:tc>
          <w:tcPr>
            <w:tcW w:w="446" w:type="dxa"/>
            <w:tcBorders>
              <w:bottom w:val="single" w:sz="4" w:space="0" w:color="auto"/>
            </w:tcBorders>
            <w:shd w:val="clear" w:color="auto" w:fill="F2F2F2" w:themeFill="background1" w:themeFillShade="F2"/>
            <w:hideMark/>
          </w:tcPr>
          <w:p w14:paraId="7D70DB97" w14:textId="77777777" w:rsidR="00A671AB" w:rsidRPr="004864EB" w:rsidRDefault="00A671AB" w:rsidP="00A671AB">
            <w:pPr>
              <w:rPr>
                <w:sz w:val="14"/>
                <w:szCs w:val="14"/>
                <w:lang w:val="en-GB"/>
              </w:rPr>
            </w:pPr>
          </w:p>
        </w:tc>
      </w:tr>
    </w:tbl>
    <w:p w14:paraId="2301A4CB" w14:textId="77777777" w:rsidR="009D0093" w:rsidRDefault="009D0093" w:rsidP="009D0093"/>
    <w:p w14:paraId="0FA7752B" w14:textId="16C35C57" w:rsidR="00B53A71" w:rsidRDefault="00B53A71" w:rsidP="00B53A71">
      <w:pPr>
        <w:pStyle w:val="Heading4"/>
        <w:numPr>
          <w:ilvl w:val="0"/>
          <w:numId w:val="0"/>
        </w:numPr>
      </w:pPr>
      <w:r>
        <w:t>Discrete/Aggregating/Modifying</w:t>
      </w:r>
    </w:p>
    <w:p w14:paraId="475909A3" w14:textId="2646B1DD" w:rsidR="001F0C10" w:rsidRPr="00806CB3" w:rsidRDefault="001F0C10" w:rsidP="001F0C10">
      <w:r w:rsidRPr="00806CB3">
        <w:t>Another categorization has been provided that divides the detection points into three classes:</w:t>
      </w:r>
    </w:p>
    <w:p w14:paraId="3DD3811D" w14:textId="77777777" w:rsidR="001F0C10" w:rsidRPr="00806CB3" w:rsidRDefault="001F0C10" w:rsidP="001F0C10">
      <w:pPr>
        <w:pStyle w:val="ListParagraph"/>
        <w:numPr>
          <w:ilvl w:val="0"/>
          <w:numId w:val="22"/>
        </w:numPr>
      </w:pPr>
      <w:r w:rsidRPr="00806CB3">
        <w:t>Discrete - Detection points that can be activated without any prior knowledge of the user's behavior and thus are related to the scope of the request</w:t>
      </w:r>
    </w:p>
    <w:p w14:paraId="760D19A3" w14:textId="77777777" w:rsidR="001F0C10" w:rsidRPr="00806CB3" w:rsidRDefault="001F0C10" w:rsidP="001F0C10">
      <w:pPr>
        <w:pStyle w:val="ListParagraph"/>
        <w:numPr>
          <w:ilvl w:val="0"/>
          <w:numId w:val="22"/>
        </w:numPr>
      </w:pPr>
      <w:r w:rsidRPr="00806CB3">
        <w:t>Aggregating - Detection points that require a number of prior identical events to occur before they are activated and thus relate to activities over the duration of a single or multiple sessions (of one or more users)</w:t>
      </w:r>
    </w:p>
    <w:p w14:paraId="6F9D75D4" w14:textId="77777777" w:rsidR="001F0C10" w:rsidRPr="00806CB3" w:rsidRDefault="001F0C10" w:rsidP="001F0C10">
      <w:pPr>
        <w:pStyle w:val="ListParagraph"/>
        <w:numPr>
          <w:ilvl w:val="0"/>
          <w:numId w:val="22"/>
        </w:numPr>
      </w:pPr>
      <w:r w:rsidRPr="00806CB3">
        <w:t>Modifying - Detection points that are typically only used to alter the detection thresholds or response actions</w:t>
      </w:r>
    </w:p>
    <w:p w14:paraId="3B6907B2" w14:textId="121A1FE4" w:rsidR="001F0C10" w:rsidRDefault="001F0C10" w:rsidP="009D0093">
      <w:r w:rsidRPr="00806CB3">
        <w:t xml:space="preserve">The detection points are categorized in this way in Figure ?? </w:t>
      </w:r>
      <w:r>
        <w:t>below.</w:t>
      </w:r>
    </w:p>
    <w:p w14:paraId="111BBBEB" w14:textId="77777777" w:rsidR="009D0093" w:rsidRDefault="009D0093" w:rsidP="009D0093">
      <w:pPr>
        <w:pStyle w:val="Caption"/>
      </w:pPr>
      <w:r>
        <w:t xml:space="preserve">Figure ?? : </w:t>
      </w:r>
      <w:r w:rsidRPr="00121A00">
        <w:t>AppS</w:t>
      </w:r>
      <w:r>
        <w:t>ensor Detection Points Categoriz</w:t>
      </w:r>
      <w:r w:rsidRPr="00121A00">
        <w:t>ed by Whether They are Discrete, Aggregating or Modifying</w:t>
      </w:r>
      <w:r>
        <w:br/>
      </w:r>
      <w:r w:rsidRPr="0069376D">
        <w:t>Grouped by whether the detection points apply to one user's activity, or potentially all users</w:t>
      </w:r>
    </w:p>
    <w:tbl>
      <w:tblPr>
        <w:tblW w:w="7938" w:type="dxa"/>
        <w:tblCellSpacing w:w="0" w:type="dxa"/>
        <w:tblCellMar>
          <w:top w:w="20" w:type="dxa"/>
          <w:left w:w="20" w:type="dxa"/>
          <w:bottom w:w="20" w:type="dxa"/>
          <w:right w:w="20" w:type="dxa"/>
        </w:tblCellMar>
        <w:tblLook w:val="04A0" w:firstRow="1" w:lastRow="0" w:firstColumn="1" w:lastColumn="0" w:noHBand="0" w:noVBand="1"/>
      </w:tblPr>
      <w:tblGrid>
        <w:gridCol w:w="556"/>
        <w:gridCol w:w="971"/>
        <w:gridCol w:w="444"/>
        <w:gridCol w:w="444"/>
        <w:gridCol w:w="444"/>
        <w:gridCol w:w="445"/>
        <w:gridCol w:w="360"/>
        <w:gridCol w:w="360"/>
        <w:gridCol w:w="422"/>
        <w:gridCol w:w="422"/>
        <w:gridCol w:w="434"/>
        <w:gridCol w:w="415"/>
        <w:gridCol w:w="415"/>
        <w:gridCol w:w="415"/>
        <w:gridCol w:w="362"/>
        <w:gridCol w:w="340"/>
        <w:gridCol w:w="340"/>
        <w:gridCol w:w="349"/>
      </w:tblGrid>
      <w:tr w:rsidR="009D0093" w:rsidRPr="008F46BC" w14:paraId="51841990" w14:textId="77777777" w:rsidTr="0095093E">
        <w:trPr>
          <w:tblCellSpacing w:w="0" w:type="dxa"/>
        </w:trPr>
        <w:tc>
          <w:tcPr>
            <w:tcW w:w="556" w:type="dxa"/>
            <w:hideMark/>
          </w:tcPr>
          <w:p w14:paraId="7004DFE0" w14:textId="77777777" w:rsidR="009D0093" w:rsidRPr="00EC2B2C" w:rsidRDefault="009D0093" w:rsidP="0095093E">
            <w:pPr>
              <w:rPr>
                <w:b/>
                <w:sz w:val="16"/>
                <w:szCs w:val="16"/>
                <w:lang w:val="en-GB"/>
              </w:rPr>
            </w:pPr>
            <w:r w:rsidRPr="00EC2B2C">
              <w:rPr>
                <w:b/>
                <w:sz w:val="16"/>
                <w:szCs w:val="16"/>
                <w:lang w:val="en-GB"/>
              </w:rPr>
              <w:t>Source</w:t>
            </w:r>
          </w:p>
        </w:tc>
        <w:tc>
          <w:tcPr>
            <w:tcW w:w="7382" w:type="dxa"/>
            <w:gridSpan w:val="17"/>
            <w:tcBorders>
              <w:left w:val="outset" w:sz="6" w:space="0" w:color="000000"/>
            </w:tcBorders>
            <w:hideMark/>
          </w:tcPr>
          <w:p w14:paraId="060D9119" w14:textId="77777777" w:rsidR="009D0093" w:rsidRPr="00EC2B2C" w:rsidRDefault="009D0093" w:rsidP="0095093E">
            <w:pPr>
              <w:rPr>
                <w:b/>
                <w:sz w:val="16"/>
                <w:szCs w:val="16"/>
                <w:lang w:val="en-GB"/>
              </w:rPr>
            </w:pPr>
            <w:r w:rsidRPr="00EC2B2C">
              <w:rPr>
                <w:b/>
                <w:sz w:val="16"/>
                <w:szCs w:val="16"/>
                <w:lang w:val="en-GB"/>
              </w:rPr>
              <w:t>Detection Points</w:t>
            </w:r>
          </w:p>
        </w:tc>
      </w:tr>
      <w:tr w:rsidR="009D0093" w:rsidRPr="008F46BC" w14:paraId="5E2D40DA" w14:textId="77777777" w:rsidTr="0095093E">
        <w:trPr>
          <w:tblCellSpacing w:w="0" w:type="dxa"/>
        </w:trPr>
        <w:tc>
          <w:tcPr>
            <w:tcW w:w="556" w:type="dxa"/>
            <w:tcBorders>
              <w:bottom w:val="outset" w:sz="6" w:space="0" w:color="000000"/>
            </w:tcBorders>
            <w:hideMark/>
          </w:tcPr>
          <w:p w14:paraId="53D58CF7" w14:textId="77777777" w:rsidR="009D0093" w:rsidRPr="00EC2B2C" w:rsidRDefault="009D0093" w:rsidP="0095093E">
            <w:pPr>
              <w:rPr>
                <w:b/>
                <w:sz w:val="16"/>
                <w:szCs w:val="16"/>
                <w:lang w:val="en-GB"/>
              </w:rPr>
            </w:pPr>
          </w:p>
        </w:tc>
        <w:tc>
          <w:tcPr>
            <w:tcW w:w="971" w:type="dxa"/>
            <w:tcBorders>
              <w:left w:val="outset" w:sz="6" w:space="0" w:color="000000"/>
              <w:bottom w:val="outset" w:sz="6" w:space="0" w:color="000000"/>
            </w:tcBorders>
            <w:hideMark/>
          </w:tcPr>
          <w:p w14:paraId="428DCFE6" w14:textId="77777777" w:rsidR="009D0093" w:rsidRPr="00EC2B2C" w:rsidRDefault="009D0093" w:rsidP="0095093E">
            <w:pPr>
              <w:rPr>
                <w:b/>
                <w:sz w:val="16"/>
                <w:szCs w:val="16"/>
                <w:lang w:val="en-GB"/>
              </w:rPr>
            </w:pPr>
            <w:r w:rsidRPr="00EC2B2C">
              <w:rPr>
                <w:b/>
                <w:sz w:val="16"/>
                <w:szCs w:val="16"/>
                <w:lang w:val="en-GB"/>
              </w:rPr>
              <w:t>Category</w:t>
            </w:r>
          </w:p>
        </w:tc>
        <w:tc>
          <w:tcPr>
            <w:tcW w:w="3775" w:type="dxa"/>
            <w:gridSpan w:val="9"/>
            <w:tcBorders>
              <w:left w:val="outset" w:sz="6" w:space="0" w:color="000000"/>
              <w:bottom w:val="outset" w:sz="6" w:space="0" w:color="000000"/>
            </w:tcBorders>
            <w:hideMark/>
          </w:tcPr>
          <w:p w14:paraId="556D812C" w14:textId="77777777" w:rsidR="009D0093" w:rsidRPr="00EC2B2C" w:rsidRDefault="009D0093" w:rsidP="0095093E">
            <w:pPr>
              <w:rPr>
                <w:b/>
                <w:sz w:val="16"/>
                <w:szCs w:val="16"/>
                <w:lang w:val="en-GB"/>
              </w:rPr>
            </w:pPr>
            <w:r w:rsidRPr="00EC2B2C">
              <w:rPr>
                <w:b/>
                <w:sz w:val="16"/>
                <w:szCs w:val="16"/>
                <w:lang w:val="en-GB"/>
              </w:rPr>
              <w:t>Discrete</w:t>
            </w:r>
          </w:p>
        </w:tc>
        <w:tc>
          <w:tcPr>
            <w:tcW w:w="1607" w:type="dxa"/>
            <w:gridSpan w:val="4"/>
            <w:tcBorders>
              <w:left w:val="outset" w:sz="6" w:space="0" w:color="000000"/>
              <w:bottom w:val="outset" w:sz="6" w:space="0" w:color="000000"/>
            </w:tcBorders>
            <w:hideMark/>
          </w:tcPr>
          <w:p w14:paraId="65014DEC" w14:textId="77777777" w:rsidR="009D0093" w:rsidRPr="00EC2B2C" w:rsidRDefault="009D0093" w:rsidP="0095093E">
            <w:pPr>
              <w:rPr>
                <w:b/>
                <w:sz w:val="16"/>
                <w:szCs w:val="16"/>
                <w:lang w:val="en-GB"/>
              </w:rPr>
            </w:pPr>
            <w:r w:rsidRPr="00EC2B2C">
              <w:rPr>
                <w:b/>
                <w:sz w:val="16"/>
                <w:szCs w:val="16"/>
                <w:lang w:val="en-GB"/>
              </w:rPr>
              <w:t>Aggregating</w:t>
            </w:r>
          </w:p>
        </w:tc>
        <w:tc>
          <w:tcPr>
            <w:tcW w:w="1029" w:type="dxa"/>
            <w:gridSpan w:val="3"/>
            <w:tcBorders>
              <w:left w:val="outset" w:sz="6" w:space="0" w:color="000000"/>
              <w:bottom w:val="outset" w:sz="6" w:space="0" w:color="000000"/>
            </w:tcBorders>
            <w:hideMark/>
          </w:tcPr>
          <w:p w14:paraId="7E1747DF" w14:textId="77777777" w:rsidR="009D0093" w:rsidRPr="00EC2B2C" w:rsidRDefault="009D0093" w:rsidP="0095093E">
            <w:pPr>
              <w:rPr>
                <w:b/>
                <w:sz w:val="16"/>
                <w:szCs w:val="16"/>
                <w:lang w:val="en-GB"/>
              </w:rPr>
            </w:pPr>
            <w:r w:rsidRPr="00EC2B2C">
              <w:rPr>
                <w:b/>
                <w:sz w:val="16"/>
                <w:szCs w:val="16"/>
                <w:lang w:val="en-GB"/>
              </w:rPr>
              <w:t>Modifying</w:t>
            </w:r>
          </w:p>
        </w:tc>
      </w:tr>
      <w:tr w:rsidR="009D0093" w:rsidRPr="008F46BC" w14:paraId="15B67703" w14:textId="77777777" w:rsidTr="0095093E">
        <w:trPr>
          <w:tblCellSpacing w:w="0" w:type="dxa"/>
        </w:trPr>
        <w:tc>
          <w:tcPr>
            <w:tcW w:w="556" w:type="dxa"/>
            <w:vMerge w:val="restart"/>
            <w:shd w:val="clear" w:color="auto" w:fill="CCCCCC"/>
            <w:hideMark/>
          </w:tcPr>
          <w:p w14:paraId="091DDB5E" w14:textId="77777777" w:rsidR="009D0093" w:rsidRPr="008F46BC" w:rsidRDefault="009D0093" w:rsidP="0095093E">
            <w:pPr>
              <w:rPr>
                <w:sz w:val="14"/>
                <w:szCs w:val="14"/>
                <w:lang w:val="en-GB"/>
              </w:rPr>
            </w:pPr>
            <w:r w:rsidRPr="008F46BC">
              <w:rPr>
                <w:color w:val="000000"/>
                <w:sz w:val="14"/>
                <w:szCs w:val="14"/>
                <w:lang w:val="en-GB"/>
              </w:rPr>
              <w:t>One user</w:t>
            </w:r>
          </w:p>
        </w:tc>
        <w:tc>
          <w:tcPr>
            <w:tcW w:w="971" w:type="dxa"/>
            <w:tcBorders>
              <w:left w:val="outset" w:sz="6" w:space="0" w:color="000000"/>
            </w:tcBorders>
            <w:shd w:val="clear" w:color="auto" w:fill="F2F2F2" w:themeFill="background1" w:themeFillShade="F2"/>
            <w:hideMark/>
          </w:tcPr>
          <w:p w14:paraId="59755567" w14:textId="77777777" w:rsidR="009D0093" w:rsidRPr="008F46BC" w:rsidRDefault="009D0093" w:rsidP="0095093E">
            <w:pPr>
              <w:rPr>
                <w:sz w:val="14"/>
                <w:szCs w:val="14"/>
                <w:lang w:val="en-GB"/>
              </w:rPr>
            </w:pPr>
            <w:r w:rsidRPr="008F46BC">
              <w:rPr>
                <w:color w:val="000000"/>
                <w:sz w:val="14"/>
                <w:szCs w:val="14"/>
                <w:lang w:val="en-GB"/>
              </w:rPr>
              <w:t>Request</w:t>
            </w:r>
          </w:p>
        </w:tc>
        <w:tc>
          <w:tcPr>
            <w:tcW w:w="444" w:type="dxa"/>
            <w:tcBorders>
              <w:left w:val="outset" w:sz="6" w:space="0" w:color="000000"/>
            </w:tcBorders>
            <w:shd w:val="clear" w:color="auto" w:fill="F2F2F2" w:themeFill="background1" w:themeFillShade="F2"/>
            <w:hideMark/>
          </w:tcPr>
          <w:p w14:paraId="055A295D" w14:textId="77777777" w:rsidR="009D0093" w:rsidRPr="008F46BC" w:rsidRDefault="009D0093" w:rsidP="0095093E">
            <w:pPr>
              <w:rPr>
                <w:sz w:val="14"/>
                <w:szCs w:val="14"/>
                <w:lang w:val="en-GB"/>
              </w:rPr>
            </w:pPr>
            <w:r w:rsidRPr="008F46BC">
              <w:rPr>
                <w:color w:val="000000"/>
                <w:sz w:val="14"/>
                <w:szCs w:val="14"/>
                <w:lang w:val="en-GB"/>
              </w:rPr>
              <w:t>RE1</w:t>
            </w:r>
          </w:p>
        </w:tc>
        <w:tc>
          <w:tcPr>
            <w:tcW w:w="444" w:type="dxa"/>
            <w:shd w:val="clear" w:color="auto" w:fill="F2F2F2" w:themeFill="background1" w:themeFillShade="F2"/>
            <w:hideMark/>
          </w:tcPr>
          <w:p w14:paraId="6EF17933" w14:textId="77777777" w:rsidR="009D0093" w:rsidRPr="008F46BC" w:rsidRDefault="009D0093" w:rsidP="0095093E">
            <w:pPr>
              <w:rPr>
                <w:sz w:val="14"/>
                <w:szCs w:val="14"/>
                <w:lang w:val="en-GB"/>
              </w:rPr>
            </w:pPr>
            <w:r w:rsidRPr="008F46BC">
              <w:rPr>
                <w:color w:val="000000"/>
                <w:sz w:val="14"/>
                <w:szCs w:val="14"/>
                <w:lang w:val="en-GB"/>
              </w:rPr>
              <w:t>RE2</w:t>
            </w:r>
          </w:p>
        </w:tc>
        <w:tc>
          <w:tcPr>
            <w:tcW w:w="444" w:type="dxa"/>
            <w:shd w:val="clear" w:color="auto" w:fill="F2F2F2" w:themeFill="background1" w:themeFillShade="F2"/>
            <w:hideMark/>
          </w:tcPr>
          <w:p w14:paraId="40C37E02" w14:textId="77777777" w:rsidR="009D0093" w:rsidRPr="008F46BC" w:rsidRDefault="009D0093" w:rsidP="0095093E">
            <w:pPr>
              <w:rPr>
                <w:sz w:val="14"/>
                <w:szCs w:val="14"/>
                <w:lang w:val="en-GB"/>
              </w:rPr>
            </w:pPr>
            <w:r w:rsidRPr="008F46BC">
              <w:rPr>
                <w:color w:val="000000"/>
                <w:sz w:val="14"/>
                <w:szCs w:val="14"/>
                <w:lang w:val="en-GB"/>
              </w:rPr>
              <w:t>RE3</w:t>
            </w:r>
          </w:p>
        </w:tc>
        <w:tc>
          <w:tcPr>
            <w:tcW w:w="445" w:type="dxa"/>
            <w:shd w:val="clear" w:color="auto" w:fill="F2F2F2" w:themeFill="background1" w:themeFillShade="F2"/>
            <w:hideMark/>
          </w:tcPr>
          <w:p w14:paraId="26C5DC88" w14:textId="77777777" w:rsidR="009D0093" w:rsidRPr="008F46BC" w:rsidRDefault="009D0093" w:rsidP="0095093E">
            <w:pPr>
              <w:rPr>
                <w:sz w:val="14"/>
                <w:szCs w:val="14"/>
                <w:lang w:val="en-GB"/>
              </w:rPr>
            </w:pPr>
            <w:r w:rsidRPr="008F46BC">
              <w:rPr>
                <w:color w:val="000000"/>
                <w:sz w:val="14"/>
                <w:szCs w:val="14"/>
                <w:lang w:val="en-GB"/>
              </w:rPr>
              <w:t>RE4</w:t>
            </w:r>
          </w:p>
        </w:tc>
        <w:tc>
          <w:tcPr>
            <w:tcW w:w="360" w:type="dxa"/>
            <w:shd w:val="clear" w:color="auto" w:fill="F2F2F2" w:themeFill="background1" w:themeFillShade="F2"/>
            <w:hideMark/>
          </w:tcPr>
          <w:p w14:paraId="0FAA2407" w14:textId="77777777" w:rsidR="009D0093" w:rsidRPr="008F46BC" w:rsidRDefault="009D0093" w:rsidP="0095093E">
            <w:pPr>
              <w:rPr>
                <w:sz w:val="14"/>
                <w:szCs w:val="14"/>
                <w:lang w:val="en-GB"/>
              </w:rPr>
            </w:pPr>
            <w:r w:rsidRPr="008F46BC">
              <w:rPr>
                <w:color w:val="000000"/>
                <w:sz w:val="14"/>
                <w:szCs w:val="14"/>
                <w:lang w:val="en-GB"/>
              </w:rPr>
              <w:t>RE5</w:t>
            </w:r>
          </w:p>
        </w:tc>
        <w:tc>
          <w:tcPr>
            <w:tcW w:w="360" w:type="dxa"/>
            <w:shd w:val="clear" w:color="auto" w:fill="F2F2F2" w:themeFill="background1" w:themeFillShade="F2"/>
            <w:hideMark/>
          </w:tcPr>
          <w:p w14:paraId="0D34D31F" w14:textId="77777777" w:rsidR="009D0093" w:rsidRPr="008F46BC" w:rsidRDefault="009D0093" w:rsidP="0095093E">
            <w:pPr>
              <w:rPr>
                <w:sz w:val="14"/>
                <w:szCs w:val="14"/>
                <w:lang w:val="en-GB"/>
              </w:rPr>
            </w:pPr>
            <w:r w:rsidRPr="008F46BC">
              <w:rPr>
                <w:color w:val="000000"/>
                <w:sz w:val="14"/>
                <w:szCs w:val="14"/>
                <w:lang w:val="en-GB"/>
              </w:rPr>
              <w:t>RE6</w:t>
            </w:r>
          </w:p>
        </w:tc>
        <w:tc>
          <w:tcPr>
            <w:tcW w:w="422" w:type="dxa"/>
            <w:shd w:val="clear" w:color="auto" w:fill="F2F2F2" w:themeFill="background1" w:themeFillShade="F2"/>
            <w:hideMark/>
          </w:tcPr>
          <w:p w14:paraId="3E94170A" w14:textId="77777777" w:rsidR="009D0093" w:rsidRPr="008F46BC" w:rsidRDefault="009D0093" w:rsidP="0095093E">
            <w:pPr>
              <w:rPr>
                <w:sz w:val="14"/>
                <w:szCs w:val="14"/>
                <w:lang w:val="en-GB"/>
              </w:rPr>
            </w:pPr>
            <w:r w:rsidRPr="008F46BC">
              <w:rPr>
                <w:color w:val="000000"/>
                <w:sz w:val="14"/>
                <w:szCs w:val="14"/>
                <w:lang w:val="en-GB"/>
              </w:rPr>
              <w:t>RE7</w:t>
            </w:r>
          </w:p>
        </w:tc>
        <w:tc>
          <w:tcPr>
            <w:tcW w:w="422" w:type="dxa"/>
            <w:shd w:val="clear" w:color="auto" w:fill="F2F2F2" w:themeFill="background1" w:themeFillShade="F2"/>
            <w:hideMark/>
          </w:tcPr>
          <w:p w14:paraId="5244BF1C" w14:textId="77777777" w:rsidR="009D0093" w:rsidRPr="008F46BC" w:rsidRDefault="009D0093" w:rsidP="0095093E">
            <w:pPr>
              <w:rPr>
                <w:sz w:val="14"/>
                <w:szCs w:val="14"/>
                <w:lang w:val="en-GB"/>
              </w:rPr>
            </w:pPr>
            <w:r w:rsidRPr="008F46BC">
              <w:rPr>
                <w:color w:val="000000"/>
                <w:sz w:val="14"/>
                <w:szCs w:val="14"/>
                <w:lang w:val="en-GB"/>
              </w:rPr>
              <w:t>RE8</w:t>
            </w:r>
          </w:p>
        </w:tc>
        <w:tc>
          <w:tcPr>
            <w:tcW w:w="434" w:type="dxa"/>
            <w:shd w:val="clear" w:color="auto" w:fill="F2F2F2" w:themeFill="background1" w:themeFillShade="F2"/>
            <w:hideMark/>
          </w:tcPr>
          <w:p w14:paraId="32648544" w14:textId="77777777" w:rsidR="009D0093" w:rsidRPr="008F46BC" w:rsidRDefault="009D0093" w:rsidP="0095093E">
            <w:pPr>
              <w:rPr>
                <w:sz w:val="14"/>
                <w:szCs w:val="14"/>
                <w:lang w:val="en-GB"/>
              </w:rPr>
            </w:pPr>
          </w:p>
        </w:tc>
        <w:tc>
          <w:tcPr>
            <w:tcW w:w="415" w:type="dxa"/>
            <w:tcBorders>
              <w:left w:val="outset" w:sz="6" w:space="0" w:color="000000"/>
            </w:tcBorders>
            <w:shd w:val="clear" w:color="auto" w:fill="F2F2F2" w:themeFill="background1" w:themeFillShade="F2"/>
            <w:hideMark/>
          </w:tcPr>
          <w:p w14:paraId="5559515A" w14:textId="77777777" w:rsidR="009D0093" w:rsidRPr="008F46BC" w:rsidRDefault="009D0093" w:rsidP="0095093E">
            <w:pPr>
              <w:rPr>
                <w:sz w:val="14"/>
                <w:szCs w:val="14"/>
                <w:lang w:val="en-GB"/>
              </w:rPr>
            </w:pPr>
          </w:p>
        </w:tc>
        <w:tc>
          <w:tcPr>
            <w:tcW w:w="415" w:type="dxa"/>
            <w:shd w:val="clear" w:color="auto" w:fill="F2F2F2" w:themeFill="background1" w:themeFillShade="F2"/>
            <w:hideMark/>
          </w:tcPr>
          <w:p w14:paraId="5E92C6C1" w14:textId="77777777" w:rsidR="009D0093" w:rsidRPr="008F46BC" w:rsidRDefault="009D0093" w:rsidP="0095093E">
            <w:pPr>
              <w:rPr>
                <w:sz w:val="14"/>
                <w:szCs w:val="14"/>
                <w:lang w:val="en-GB"/>
              </w:rPr>
            </w:pPr>
          </w:p>
        </w:tc>
        <w:tc>
          <w:tcPr>
            <w:tcW w:w="415" w:type="dxa"/>
            <w:shd w:val="clear" w:color="auto" w:fill="F2F2F2" w:themeFill="background1" w:themeFillShade="F2"/>
            <w:hideMark/>
          </w:tcPr>
          <w:p w14:paraId="3FDFCAE1" w14:textId="77777777" w:rsidR="009D0093" w:rsidRPr="008F46BC" w:rsidRDefault="009D0093" w:rsidP="0095093E">
            <w:pPr>
              <w:rPr>
                <w:sz w:val="14"/>
                <w:szCs w:val="14"/>
                <w:lang w:val="en-GB"/>
              </w:rPr>
            </w:pPr>
          </w:p>
        </w:tc>
        <w:tc>
          <w:tcPr>
            <w:tcW w:w="362" w:type="dxa"/>
            <w:shd w:val="clear" w:color="auto" w:fill="F2F2F2" w:themeFill="background1" w:themeFillShade="F2"/>
            <w:hideMark/>
          </w:tcPr>
          <w:p w14:paraId="077701BE" w14:textId="77777777" w:rsidR="009D0093" w:rsidRPr="008F46BC" w:rsidRDefault="009D0093" w:rsidP="0095093E">
            <w:pPr>
              <w:rPr>
                <w:sz w:val="14"/>
                <w:szCs w:val="14"/>
                <w:lang w:val="en-GB"/>
              </w:rPr>
            </w:pPr>
          </w:p>
        </w:tc>
        <w:tc>
          <w:tcPr>
            <w:tcW w:w="340" w:type="dxa"/>
            <w:tcBorders>
              <w:left w:val="outset" w:sz="6" w:space="0" w:color="000000"/>
            </w:tcBorders>
            <w:shd w:val="clear" w:color="auto" w:fill="F2F2F2" w:themeFill="background1" w:themeFillShade="F2"/>
            <w:hideMark/>
          </w:tcPr>
          <w:p w14:paraId="7B8A8DFE" w14:textId="77777777" w:rsidR="009D0093" w:rsidRPr="008F46BC" w:rsidRDefault="009D0093" w:rsidP="0095093E">
            <w:pPr>
              <w:rPr>
                <w:sz w:val="14"/>
                <w:szCs w:val="14"/>
                <w:lang w:val="en-GB"/>
              </w:rPr>
            </w:pPr>
          </w:p>
        </w:tc>
        <w:tc>
          <w:tcPr>
            <w:tcW w:w="340" w:type="dxa"/>
            <w:shd w:val="clear" w:color="auto" w:fill="F2F2F2" w:themeFill="background1" w:themeFillShade="F2"/>
            <w:hideMark/>
          </w:tcPr>
          <w:p w14:paraId="0D763D6A" w14:textId="77777777" w:rsidR="009D0093" w:rsidRPr="008F46BC" w:rsidRDefault="009D0093" w:rsidP="0095093E">
            <w:pPr>
              <w:rPr>
                <w:sz w:val="14"/>
                <w:szCs w:val="14"/>
                <w:lang w:val="en-GB"/>
              </w:rPr>
            </w:pPr>
          </w:p>
        </w:tc>
        <w:tc>
          <w:tcPr>
            <w:tcW w:w="349" w:type="dxa"/>
            <w:shd w:val="clear" w:color="auto" w:fill="F2F2F2" w:themeFill="background1" w:themeFillShade="F2"/>
            <w:hideMark/>
          </w:tcPr>
          <w:p w14:paraId="0C1ED3F8" w14:textId="77777777" w:rsidR="009D0093" w:rsidRPr="008F46BC" w:rsidRDefault="009D0093" w:rsidP="0095093E">
            <w:pPr>
              <w:rPr>
                <w:sz w:val="14"/>
                <w:szCs w:val="14"/>
                <w:lang w:val="en-GB"/>
              </w:rPr>
            </w:pPr>
          </w:p>
        </w:tc>
      </w:tr>
      <w:tr w:rsidR="009D0093" w:rsidRPr="008F46BC" w14:paraId="0693CFF7" w14:textId="77777777" w:rsidTr="0095093E">
        <w:trPr>
          <w:tblCellSpacing w:w="0" w:type="dxa"/>
        </w:trPr>
        <w:tc>
          <w:tcPr>
            <w:tcW w:w="556" w:type="dxa"/>
            <w:vMerge/>
            <w:shd w:val="clear" w:color="auto" w:fill="CCCCCC"/>
            <w:hideMark/>
          </w:tcPr>
          <w:p w14:paraId="14005E1F" w14:textId="77777777" w:rsidR="009D0093" w:rsidRPr="008F46BC" w:rsidRDefault="009D0093" w:rsidP="0095093E">
            <w:pPr>
              <w:rPr>
                <w:sz w:val="14"/>
                <w:szCs w:val="14"/>
                <w:lang w:val="en-GB"/>
              </w:rPr>
            </w:pPr>
          </w:p>
        </w:tc>
        <w:tc>
          <w:tcPr>
            <w:tcW w:w="971" w:type="dxa"/>
            <w:tcBorders>
              <w:left w:val="outset" w:sz="6" w:space="0" w:color="000000"/>
            </w:tcBorders>
            <w:shd w:val="clear" w:color="auto" w:fill="FFFFFF" w:themeFill="background1"/>
            <w:hideMark/>
          </w:tcPr>
          <w:p w14:paraId="6D278F4B" w14:textId="77777777" w:rsidR="009D0093" w:rsidRPr="008F46BC" w:rsidRDefault="009D0093" w:rsidP="0095093E">
            <w:pPr>
              <w:rPr>
                <w:sz w:val="14"/>
                <w:szCs w:val="14"/>
                <w:lang w:val="en-GB"/>
              </w:rPr>
            </w:pPr>
            <w:r w:rsidRPr="008F46BC">
              <w:rPr>
                <w:color w:val="000000"/>
                <w:sz w:val="14"/>
                <w:szCs w:val="14"/>
                <w:lang w:val="en-GB"/>
              </w:rPr>
              <w:t>Authentication</w:t>
            </w:r>
          </w:p>
        </w:tc>
        <w:tc>
          <w:tcPr>
            <w:tcW w:w="444" w:type="dxa"/>
            <w:tcBorders>
              <w:left w:val="outset" w:sz="6" w:space="0" w:color="000000"/>
            </w:tcBorders>
            <w:shd w:val="clear" w:color="auto" w:fill="FFFFFF" w:themeFill="background1"/>
            <w:hideMark/>
          </w:tcPr>
          <w:p w14:paraId="21B12DC1" w14:textId="77777777" w:rsidR="009D0093" w:rsidRPr="008F46BC" w:rsidRDefault="009D0093" w:rsidP="0095093E">
            <w:pPr>
              <w:rPr>
                <w:sz w:val="14"/>
                <w:szCs w:val="14"/>
                <w:lang w:val="en-GB"/>
              </w:rPr>
            </w:pPr>
            <w:r w:rsidRPr="008F46BC">
              <w:rPr>
                <w:color w:val="000000"/>
                <w:sz w:val="14"/>
                <w:szCs w:val="14"/>
                <w:lang w:val="en-GB"/>
              </w:rPr>
              <w:t>AE4</w:t>
            </w:r>
          </w:p>
        </w:tc>
        <w:tc>
          <w:tcPr>
            <w:tcW w:w="444" w:type="dxa"/>
            <w:shd w:val="clear" w:color="auto" w:fill="FFFFFF" w:themeFill="background1"/>
            <w:hideMark/>
          </w:tcPr>
          <w:p w14:paraId="2535022F" w14:textId="77777777" w:rsidR="009D0093" w:rsidRPr="008F46BC" w:rsidRDefault="009D0093" w:rsidP="0095093E">
            <w:pPr>
              <w:rPr>
                <w:sz w:val="14"/>
                <w:szCs w:val="14"/>
                <w:lang w:val="en-GB"/>
              </w:rPr>
            </w:pPr>
            <w:r w:rsidRPr="008F46BC">
              <w:rPr>
                <w:color w:val="000000"/>
                <w:sz w:val="14"/>
                <w:szCs w:val="14"/>
                <w:lang w:val="en-GB"/>
              </w:rPr>
              <w:t>AE5</w:t>
            </w:r>
          </w:p>
        </w:tc>
        <w:tc>
          <w:tcPr>
            <w:tcW w:w="444" w:type="dxa"/>
            <w:shd w:val="clear" w:color="auto" w:fill="FFFFFF" w:themeFill="background1"/>
            <w:hideMark/>
          </w:tcPr>
          <w:p w14:paraId="7DA179F8" w14:textId="77777777" w:rsidR="009D0093" w:rsidRPr="008F46BC" w:rsidRDefault="009D0093" w:rsidP="0095093E">
            <w:pPr>
              <w:rPr>
                <w:sz w:val="14"/>
                <w:szCs w:val="14"/>
                <w:lang w:val="en-GB"/>
              </w:rPr>
            </w:pPr>
            <w:r w:rsidRPr="008F46BC">
              <w:rPr>
                <w:color w:val="000000"/>
                <w:sz w:val="14"/>
                <w:szCs w:val="14"/>
                <w:lang w:val="en-GB"/>
              </w:rPr>
              <w:t>AE6</w:t>
            </w:r>
          </w:p>
        </w:tc>
        <w:tc>
          <w:tcPr>
            <w:tcW w:w="445" w:type="dxa"/>
            <w:shd w:val="clear" w:color="auto" w:fill="FFFFFF" w:themeFill="background1"/>
            <w:hideMark/>
          </w:tcPr>
          <w:p w14:paraId="36D12870" w14:textId="77777777" w:rsidR="009D0093" w:rsidRPr="008F46BC" w:rsidRDefault="009D0093" w:rsidP="0095093E">
            <w:pPr>
              <w:rPr>
                <w:sz w:val="14"/>
                <w:szCs w:val="14"/>
                <w:lang w:val="en-GB"/>
              </w:rPr>
            </w:pPr>
            <w:r w:rsidRPr="008F46BC">
              <w:rPr>
                <w:color w:val="000000"/>
                <w:sz w:val="14"/>
                <w:szCs w:val="14"/>
                <w:lang w:val="en-GB"/>
              </w:rPr>
              <w:t>AE7</w:t>
            </w:r>
          </w:p>
        </w:tc>
        <w:tc>
          <w:tcPr>
            <w:tcW w:w="360" w:type="dxa"/>
            <w:shd w:val="clear" w:color="auto" w:fill="FFFFFF" w:themeFill="background1"/>
            <w:hideMark/>
          </w:tcPr>
          <w:p w14:paraId="11092895" w14:textId="77777777" w:rsidR="009D0093" w:rsidRPr="008F46BC" w:rsidRDefault="009D0093" w:rsidP="0095093E">
            <w:pPr>
              <w:rPr>
                <w:sz w:val="14"/>
                <w:szCs w:val="14"/>
                <w:lang w:val="en-GB"/>
              </w:rPr>
            </w:pPr>
            <w:r w:rsidRPr="008F46BC">
              <w:rPr>
                <w:color w:val="000000"/>
                <w:sz w:val="14"/>
                <w:szCs w:val="14"/>
                <w:lang w:val="en-GB"/>
              </w:rPr>
              <w:t>AE8</w:t>
            </w:r>
          </w:p>
        </w:tc>
        <w:tc>
          <w:tcPr>
            <w:tcW w:w="360" w:type="dxa"/>
            <w:shd w:val="clear" w:color="auto" w:fill="FFFFFF" w:themeFill="background1"/>
            <w:hideMark/>
          </w:tcPr>
          <w:p w14:paraId="27669214" w14:textId="77777777" w:rsidR="009D0093" w:rsidRPr="008F46BC" w:rsidRDefault="009D0093" w:rsidP="0095093E">
            <w:pPr>
              <w:rPr>
                <w:sz w:val="14"/>
                <w:szCs w:val="14"/>
                <w:lang w:val="en-GB"/>
              </w:rPr>
            </w:pPr>
            <w:r w:rsidRPr="008F46BC">
              <w:rPr>
                <w:color w:val="000000"/>
                <w:sz w:val="14"/>
                <w:szCs w:val="14"/>
                <w:lang w:val="en-GB"/>
              </w:rPr>
              <w:t>AE9</w:t>
            </w:r>
          </w:p>
        </w:tc>
        <w:tc>
          <w:tcPr>
            <w:tcW w:w="422" w:type="dxa"/>
            <w:shd w:val="clear" w:color="auto" w:fill="FFFFFF" w:themeFill="background1"/>
            <w:hideMark/>
          </w:tcPr>
          <w:p w14:paraId="24FEDAB7" w14:textId="77777777" w:rsidR="009D0093" w:rsidRPr="008F46BC" w:rsidRDefault="009D0093" w:rsidP="0095093E">
            <w:pPr>
              <w:rPr>
                <w:sz w:val="14"/>
                <w:szCs w:val="14"/>
                <w:lang w:val="en-GB"/>
              </w:rPr>
            </w:pPr>
            <w:r w:rsidRPr="008F46BC">
              <w:rPr>
                <w:color w:val="000000"/>
                <w:sz w:val="14"/>
                <w:szCs w:val="14"/>
                <w:lang w:val="en-GB"/>
              </w:rPr>
              <w:t>AE10</w:t>
            </w:r>
          </w:p>
        </w:tc>
        <w:tc>
          <w:tcPr>
            <w:tcW w:w="422" w:type="dxa"/>
            <w:shd w:val="clear" w:color="auto" w:fill="FFFFFF" w:themeFill="background1"/>
            <w:hideMark/>
          </w:tcPr>
          <w:p w14:paraId="601962F7" w14:textId="77777777" w:rsidR="009D0093" w:rsidRPr="008F46BC" w:rsidRDefault="009D0093" w:rsidP="0095093E">
            <w:pPr>
              <w:rPr>
                <w:sz w:val="14"/>
                <w:szCs w:val="14"/>
                <w:lang w:val="en-GB"/>
              </w:rPr>
            </w:pPr>
            <w:r w:rsidRPr="008F46BC">
              <w:rPr>
                <w:color w:val="000000"/>
                <w:sz w:val="14"/>
                <w:szCs w:val="14"/>
                <w:lang w:val="en-GB"/>
              </w:rPr>
              <w:t>AE11</w:t>
            </w:r>
          </w:p>
        </w:tc>
        <w:tc>
          <w:tcPr>
            <w:tcW w:w="434" w:type="dxa"/>
            <w:shd w:val="clear" w:color="auto" w:fill="FFFFFF" w:themeFill="background1"/>
            <w:hideMark/>
          </w:tcPr>
          <w:p w14:paraId="48F67852" w14:textId="77777777" w:rsidR="009D0093" w:rsidRPr="008F46BC" w:rsidRDefault="009D0093" w:rsidP="0095093E">
            <w:pPr>
              <w:rPr>
                <w:sz w:val="14"/>
                <w:szCs w:val="14"/>
                <w:lang w:val="en-GB"/>
              </w:rPr>
            </w:pPr>
            <w:r w:rsidRPr="008F46BC">
              <w:rPr>
                <w:color w:val="000000"/>
                <w:sz w:val="14"/>
                <w:szCs w:val="14"/>
                <w:lang w:val="en-GB"/>
              </w:rPr>
              <w:t>AE12</w:t>
            </w:r>
          </w:p>
        </w:tc>
        <w:tc>
          <w:tcPr>
            <w:tcW w:w="415" w:type="dxa"/>
            <w:tcBorders>
              <w:left w:val="outset" w:sz="6" w:space="0" w:color="000000"/>
            </w:tcBorders>
            <w:shd w:val="clear" w:color="auto" w:fill="FFFFFF" w:themeFill="background1"/>
            <w:hideMark/>
          </w:tcPr>
          <w:p w14:paraId="3272AC6B" w14:textId="77777777" w:rsidR="009D0093" w:rsidRPr="008F46BC" w:rsidRDefault="009D0093" w:rsidP="0095093E">
            <w:pPr>
              <w:rPr>
                <w:sz w:val="14"/>
                <w:szCs w:val="14"/>
                <w:lang w:val="en-GB"/>
              </w:rPr>
            </w:pPr>
            <w:r w:rsidRPr="008F46BC">
              <w:rPr>
                <w:color w:val="000000"/>
                <w:sz w:val="14"/>
                <w:szCs w:val="14"/>
                <w:lang w:val="en-GB"/>
              </w:rPr>
              <w:t>AE1</w:t>
            </w:r>
          </w:p>
        </w:tc>
        <w:tc>
          <w:tcPr>
            <w:tcW w:w="415" w:type="dxa"/>
            <w:shd w:val="clear" w:color="auto" w:fill="FFFFFF" w:themeFill="background1"/>
            <w:hideMark/>
          </w:tcPr>
          <w:p w14:paraId="744D5B69" w14:textId="77777777" w:rsidR="009D0093" w:rsidRPr="008F46BC" w:rsidRDefault="009D0093" w:rsidP="0095093E">
            <w:pPr>
              <w:rPr>
                <w:sz w:val="14"/>
                <w:szCs w:val="14"/>
                <w:lang w:val="en-GB"/>
              </w:rPr>
            </w:pPr>
            <w:r w:rsidRPr="008F46BC">
              <w:rPr>
                <w:color w:val="000000"/>
                <w:sz w:val="14"/>
                <w:szCs w:val="14"/>
                <w:lang w:val="en-GB"/>
              </w:rPr>
              <w:t>AE2</w:t>
            </w:r>
          </w:p>
        </w:tc>
        <w:tc>
          <w:tcPr>
            <w:tcW w:w="415" w:type="dxa"/>
            <w:shd w:val="clear" w:color="auto" w:fill="FFFFFF" w:themeFill="background1"/>
            <w:hideMark/>
          </w:tcPr>
          <w:p w14:paraId="56B8C37A" w14:textId="77777777" w:rsidR="009D0093" w:rsidRPr="008F46BC" w:rsidRDefault="009D0093" w:rsidP="0095093E">
            <w:pPr>
              <w:rPr>
                <w:sz w:val="14"/>
                <w:szCs w:val="14"/>
                <w:lang w:val="en-GB"/>
              </w:rPr>
            </w:pPr>
            <w:r w:rsidRPr="008F46BC">
              <w:rPr>
                <w:color w:val="000000"/>
                <w:sz w:val="14"/>
                <w:szCs w:val="14"/>
                <w:lang w:val="en-GB"/>
              </w:rPr>
              <w:t>AE3</w:t>
            </w:r>
          </w:p>
        </w:tc>
        <w:tc>
          <w:tcPr>
            <w:tcW w:w="362" w:type="dxa"/>
            <w:shd w:val="clear" w:color="auto" w:fill="FFFFFF" w:themeFill="background1"/>
            <w:hideMark/>
          </w:tcPr>
          <w:p w14:paraId="093014BD" w14:textId="77777777" w:rsidR="009D0093" w:rsidRPr="008F46BC" w:rsidRDefault="009D0093" w:rsidP="0095093E">
            <w:pPr>
              <w:rPr>
                <w:sz w:val="14"/>
                <w:szCs w:val="14"/>
                <w:lang w:val="en-GB"/>
              </w:rPr>
            </w:pPr>
          </w:p>
        </w:tc>
        <w:tc>
          <w:tcPr>
            <w:tcW w:w="340" w:type="dxa"/>
            <w:tcBorders>
              <w:left w:val="outset" w:sz="6" w:space="0" w:color="000000"/>
            </w:tcBorders>
            <w:shd w:val="clear" w:color="auto" w:fill="FFFFFF" w:themeFill="background1"/>
            <w:hideMark/>
          </w:tcPr>
          <w:p w14:paraId="14983BFA" w14:textId="77777777" w:rsidR="009D0093" w:rsidRPr="008F46BC" w:rsidRDefault="009D0093" w:rsidP="0095093E">
            <w:pPr>
              <w:rPr>
                <w:sz w:val="14"/>
                <w:szCs w:val="14"/>
                <w:lang w:val="en-GB"/>
              </w:rPr>
            </w:pPr>
          </w:p>
        </w:tc>
        <w:tc>
          <w:tcPr>
            <w:tcW w:w="340" w:type="dxa"/>
            <w:shd w:val="clear" w:color="auto" w:fill="FFFFFF" w:themeFill="background1"/>
            <w:hideMark/>
          </w:tcPr>
          <w:p w14:paraId="2F41AAD5" w14:textId="77777777" w:rsidR="009D0093" w:rsidRPr="008F46BC" w:rsidRDefault="009D0093" w:rsidP="0095093E">
            <w:pPr>
              <w:rPr>
                <w:sz w:val="14"/>
                <w:szCs w:val="14"/>
                <w:lang w:val="en-GB"/>
              </w:rPr>
            </w:pPr>
          </w:p>
        </w:tc>
        <w:tc>
          <w:tcPr>
            <w:tcW w:w="349" w:type="dxa"/>
            <w:shd w:val="clear" w:color="auto" w:fill="FFFFFF" w:themeFill="background1"/>
            <w:hideMark/>
          </w:tcPr>
          <w:p w14:paraId="05436C06" w14:textId="77777777" w:rsidR="009D0093" w:rsidRPr="008F46BC" w:rsidRDefault="009D0093" w:rsidP="0095093E">
            <w:pPr>
              <w:rPr>
                <w:sz w:val="14"/>
                <w:szCs w:val="14"/>
                <w:lang w:val="en-GB"/>
              </w:rPr>
            </w:pPr>
          </w:p>
        </w:tc>
      </w:tr>
      <w:tr w:rsidR="009D0093" w:rsidRPr="008F46BC" w14:paraId="7E01736E" w14:textId="77777777" w:rsidTr="0095093E">
        <w:trPr>
          <w:tblCellSpacing w:w="0" w:type="dxa"/>
        </w:trPr>
        <w:tc>
          <w:tcPr>
            <w:tcW w:w="556" w:type="dxa"/>
            <w:vMerge/>
            <w:shd w:val="clear" w:color="auto" w:fill="CCCCCC"/>
            <w:hideMark/>
          </w:tcPr>
          <w:p w14:paraId="6F9DE987" w14:textId="77777777" w:rsidR="009D0093" w:rsidRPr="008F46BC" w:rsidRDefault="009D0093" w:rsidP="0095093E">
            <w:pPr>
              <w:rPr>
                <w:sz w:val="14"/>
                <w:szCs w:val="14"/>
                <w:lang w:val="en-GB"/>
              </w:rPr>
            </w:pPr>
          </w:p>
        </w:tc>
        <w:tc>
          <w:tcPr>
            <w:tcW w:w="971" w:type="dxa"/>
            <w:tcBorders>
              <w:left w:val="outset" w:sz="6" w:space="0" w:color="000000"/>
            </w:tcBorders>
            <w:shd w:val="clear" w:color="auto" w:fill="F2F2F2" w:themeFill="background1" w:themeFillShade="F2"/>
            <w:hideMark/>
          </w:tcPr>
          <w:p w14:paraId="1814E618" w14:textId="77777777" w:rsidR="009D0093" w:rsidRPr="008F46BC" w:rsidRDefault="009D0093" w:rsidP="0095093E">
            <w:pPr>
              <w:rPr>
                <w:sz w:val="14"/>
                <w:szCs w:val="14"/>
                <w:lang w:val="en-GB"/>
              </w:rPr>
            </w:pPr>
            <w:r w:rsidRPr="008F46BC">
              <w:rPr>
                <w:color w:val="000000"/>
                <w:sz w:val="14"/>
                <w:szCs w:val="14"/>
                <w:lang w:val="en-GB"/>
              </w:rPr>
              <w:t>Session</w:t>
            </w:r>
          </w:p>
        </w:tc>
        <w:tc>
          <w:tcPr>
            <w:tcW w:w="444" w:type="dxa"/>
            <w:tcBorders>
              <w:left w:val="outset" w:sz="6" w:space="0" w:color="000000"/>
            </w:tcBorders>
            <w:shd w:val="clear" w:color="auto" w:fill="F2F2F2" w:themeFill="background1" w:themeFillShade="F2"/>
            <w:hideMark/>
          </w:tcPr>
          <w:p w14:paraId="74CBD88B" w14:textId="77777777" w:rsidR="009D0093" w:rsidRPr="008F46BC" w:rsidRDefault="009D0093" w:rsidP="0095093E">
            <w:pPr>
              <w:rPr>
                <w:sz w:val="14"/>
                <w:szCs w:val="14"/>
                <w:lang w:val="en-GB"/>
              </w:rPr>
            </w:pPr>
            <w:r w:rsidRPr="008F46BC">
              <w:rPr>
                <w:color w:val="000000"/>
                <w:sz w:val="14"/>
                <w:szCs w:val="14"/>
                <w:lang w:val="en-GB"/>
              </w:rPr>
              <w:t xml:space="preserve">SE1 </w:t>
            </w:r>
          </w:p>
        </w:tc>
        <w:tc>
          <w:tcPr>
            <w:tcW w:w="444" w:type="dxa"/>
            <w:shd w:val="clear" w:color="auto" w:fill="F2F2F2" w:themeFill="background1" w:themeFillShade="F2"/>
            <w:hideMark/>
          </w:tcPr>
          <w:p w14:paraId="4B3F44AE" w14:textId="77777777" w:rsidR="009D0093" w:rsidRPr="008F46BC" w:rsidRDefault="009D0093" w:rsidP="0095093E">
            <w:pPr>
              <w:rPr>
                <w:sz w:val="14"/>
                <w:szCs w:val="14"/>
                <w:lang w:val="en-GB"/>
              </w:rPr>
            </w:pPr>
            <w:r w:rsidRPr="008F46BC">
              <w:rPr>
                <w:color w:val="000000"/>
                <w:sz w:val="14"/>
                <w:szCs w:val="14"/>
                <w:lang w:val="en-GB"/>
              </w:rPr>
              <w:t>SE2</w:t>
            </w:r>
          </w:p>
        </w:tc>
        <w:tc>
          <w:tcPr>
            <w:tcW w:w="444" w:type="dxa"/>
            <w:shd w:val="clear" w:color="auto" w:fill="F2F2F2" w:themeFill="background1" w:themeFillShade="F2"/>
            <w:hideMark/>
          </w:tcPr>
          <w:p w14:paraId="553AAE89" w14:textId="77777777" w:rsidR="009D0093" w:rsidRPr="008F46BC" w:rsidRDefault="009D0093" w:rsidP="0095093E">
            <w:pPr>
              <w:rPr>
                <w:sz w:val="14"/>
                <w:szCs w:val="14"/>
                <w:lang w:val="en-GB"/>
              </w:rPr>
            </w:pPr>
            <w:r w:rsidRPr="008F46BC">
              <w:rPr>
                <w:color w:val="000000"/>
                <w:sz w:val="14"/>
                <w:szCs w:val="14"/>
                <w:lang w:val="en-GB"/>
              </w:rPr>
              <w:t>SE3</w:t>
            </w:r>
          </w:p>
        </w:tc>
        <w:tc>
          <w:tcPr>
            <w:tcW w:w="445" w:type="dxa"/>
            <w:shd w:val="clear" w:color="auto" w:fill="F2F2F2" w:themeFill="background1" w:themeFillShade="F2"/>
            <w:hideMark/>
          </w:tcPr>
          <w:p w14:paraId="4746AA1E" w14:textId="77777777" w:rsidR="009D0093" w:rsidRPr="008F46BC" w:rsidRDefault="009D0093" w:rsidP="0095093E">
            <w:pPr>
              <w:rPr>
                <w:sz w:val="14"/>
                <w:szCs w:val="14"/>
                <w:lang w:val="en-GB"/>
              </w:rPr>
            </w:pPr>
            <w:r w:rsidRPr="008F46BC">
              <w:rPr>
                <w:color w:val="000000"/>
                <w:sz w:val="14"/>
                <w:szCs w:val="14"/>
                <w:lang w:val="en-GB"/>
              </w:rPr>
              <w:t>SE4</w:t>
            </w:r>
          </w:p>
        </w:tc>
        <w:tc>
          <w:tcPr>
            <w:tcW w:w="360" w:type="dxa"/>
            <w:shd w:val="clear" w:color="auto" w:fill="F2F2F2" w:themeFill="background1" w:themeFillShade="F2"/>
            <w:hideMark/>
          </w:tcPr>
          <w:p w14:paraId="7CF90D66" w14:textId="77777777" w:rsidR="009D0093" w:rsidRPr="008F46BC" w:rsidRDefault="009D0093" w:rsidP="0095093E">
            <w:pPr>
              <w:rPr>
                <w:sz w:val="14"/>
                <w:szCs w:val="14"/>
                <w:lang w:val="en-GB"/>
              </w:rPr>
            </w:pPr>
          </w:p>
        </w:tc>
        <w:tc>
          <w:tcPr>
            <w:tcW w:w="360" w:type="dxa"/>
            <w:shd w:val="clear" w:color="auto" w:fill="F2F2F2" w:themeFill="background1" w:themeFillShade="F2"/>
            <w:hideMark/>
          </w:tcPr>
          <w:p w14:paraId="7983ED59" w14:textId="77777777" w:rsidR="009D0093" w:rsidRPr="008F46BC" w:rsidRDefault="009D0093" w:rsidP="0095093E">
            <w:pPr>
              <w:rPr>
                <w:sz w:val="14"/>
                <w:szCs w:val="14"/>
                <w:lang w:val="en-GB"/>
              </w:rPr>
            </w:pPr>
          </w:p>
        </w:tc>
        <w:tc>
          <w:tcPr>
            <w:tcW w:w="422" w:type="dxa"/>
            <w:shd w:val="clear" w:color="auto" w:fill="F2F2F2" w:themeFill="background1" w:themeFillShade="F2"/>
            <w:hideMark/>
          </w:tcPr>
          <w:p w14:paraId="553573BB" w14:textId="77777777" w:rsidR="009D0093" w:rsidRPr="008F46BC" w:rsidRDefault="009D0093" w:rsidP="0095093E">
            <w:pPr>
              <w:rPr>
                <w:sz w:val="14"/>
                <w:szCs w:val="14"/>
                <w:lang w:val="en-GB"/>
              </w:rPr>
            </w:pPr>
          </w:p>
        </w:tc>
        <w:tc>
          <w:tcPr>
            <w:tcW w:w="422" w:type="dxa"/>
            <w:shd w:val="clear" w:color="auto" w:fill="F2F2F2" w:themeFill="background1" w:themeFillShade="F2"/>
            <w:hideMark/>
          </w:tcPr>
          <w:p w14:paraId="7EA5A545" w14:textId="77777777" w:rsidR="009D0093" w:rsidRPr="008F46BC" w:rsidRDefault="009D0093" w:rsidP="0095093E">
            <w:pPr>
              <w:rPr>
                <w:sz w:val="14"/>
                <w:szCs w:val="14"/>
                <w:lang w:val="en-GB"/>
              </w:rPr>
            </w:pPr>
          </w:p>
        </w:tc>
        <w:tc>
          <w:tcPr>
            <w:tcW w:w="434" w:type="dxa"/>
            <w:shd w:val="clear" w:color="auto" w:fill="F2F2F2" w:themeFill="background1" w:themeFillShade="F2"/>
            <w:hideMark/>
          </w:tcPr>
          <w:p w14:paraId="33C24E30" w14:textId="77777777" w:rsidR="009D0093" w:rsidRPr="008F46BC" w:rsidRDefault="009D0093" w:rsidP="0095093E">
            <w:pPr>
              <w:rPr>
                <w:sz w:val="14"/>
                <w:szCs w:val="14"/>
                <w:lang w:val="en-GB"/>
              </w:rPr>
            </w:pPr>
          </w:p>
        </w:tc>
        <w:tc>
          <w:tcPr>
            <w:tcW w:w="415" w:type="dxa"/>
            <w:tcBorders>
              <w:left w:val="outset" w:sz="6" w:space="0" w:color="000000"/>
            </w:tcBorders>
            <w:shd w:val="clear" w:color="auto" w:fill="F2F2F2" w:themeFill="background1" w:themeFillShade="F2"/>
            <w:hideMark/>
          </w:tcPr>
          <w:p w14:paraId="403E66AC" w14:textId="77777777" w:rsidR="009D0093" w:rsidRPr="008F46BC" w:rsidRDefault="009D0093" w:rsidP="0095093E">
            <w:pPr>
              <w:rPr>
                <w:sz w:val="14"/>
                <w:szCs w:val="14"/>
                <w:lang w:val="en-GB"/>
              </w:rPr>
            </w:pPr>
            <w:r w:rsidRPr="008F46BC">
              <w:rPr>
                <w:color w:val="000000"/>
                <w:sz w:val="14"/>
                <w:szCs w:val="14"/>
                <w:lang w:val="en-GB"/>
              </w:rPr>
              <w:t>SE5</w:t>
            </w:r>
          </w:p>
        </w:tc>
        <w:tc>
          <w:tcPr>
            <w:tcW w:w="415" w:type="dxa"/>
            <w:shd w:val="clear" w:color="auto" w:fill="F2F2F2" w:themeFill="background1" w:themeFillShade="F2"/>
            <w:hideMark/>
          </w:tcPr>
          <w:p w14:paraId="34F5A928" w14:textId="77777777" w:rsidR="009D0093" w:rsidRPr="008F46BC" w:rsidRDefault="009D0093" w:rsidP="0095093E">
            <w:pPr>
              <w:rPr>
                <w:sz w:val="14"/>
                <w:szCs w:val="14"/>
                <w:lang w:val="en-GB"/>
              </w:rPr>
            </w:pPr>
            <w:r w:rsidRPr="008F46BC">
              <w:rPr>
                <w:color w:val="000000"/>
                <w:sz w:val="14"/>
                <w:szCs w:val="14"/>
                <w:lang w:val="en-GB"/>
              </w:rPr>
              <w:t>SE6</w:t>
            </w:r>
          </w:p>
        </w:tc>
        <w:tc>
          <w:tcPr>
            <w:tcW w:w="415" w:type="dxa"/>
            <w:shd w:val="clear" w:color="auto" w:fill="F2F2F2" w:themeFill="background1" w:themeFillShade="F2"/>
            <w:hideMark/>
          </w:tcPr>
          <w:p w14:paraId="4F6720BF" w14:textId="77777777" w:rsidR="009D0093" w:rsidRPr="008F46BC" w:rsidRDefault="009D0093" w:rsidP="0095093E">
            <w:pPr>
              <w:rPr>
                <w:sz w:val="14"/>
                <w:szCs w:val="14"/>
                <w:lang w:val="en-GB"/>
              </w:rPr>
            </w:pPr>
          </w:p>
        </w:tc>
        <w:tc>
          <w:tcPr>
            <w:tcW w:w="362" w:type="dxa"/>
            <w:shd w:val="clear" w:color="auto" w:fill="F2F2F2" w:themeFill="background1" w:themeFillShade="F2"/>
            <w:hideMark/>
          </w:tcPr>
          <w:p w14:paraId="42602896" w14:textId="77777777" w:rsidR="009D0093" w:rsidRPr="008F46BC" w:rsidRDefault="009D0093" w:rsidP="0095093E">
            <w:pPr>
              <w:rPr>
                <w:sz w:val="14"/>
                <w:szCs w:val="14"/>
                <w:lang w:val="en-GB"/>
              </w:rPr>
            </w:pPr>
          </w:p>
        </w:tc>
        <w:tc>
          <w:tcPr>
            <w:tcW w:w="340" w:type="dxa"/>
            <w:tcBorders>
              <w:left w:val="outset" w:sz="6" w:space="0" w:color="000000"/>
            </w:tcBorders>
            <w:shd w:val="clear" w:color="auto" w:fill="F2F2F2" w:themeFill="background1" w:themeFillShade="F2"/>
            <w:hideMark/>
          </w:tcPr>
          <w:p w14:paraId="7E01DD3A" w14:textId="77777777" w:rsidR="009D0093" w:rsidRPr="008F46BC" w:rsidRDefault="009D0093" w:rsidP="0095093E">
            <w:pPr>
              <w:rPr>
                <w:sz w:val="14"/>
                <w:szCs w:val="14"/>
                <w:lang w:val="en-GB"/>
              </w:rPr>
            </w:pPr>
          </w:p>
        </w:tc>
        <w:tc>
          <w:tcPr>
            <w:tcW w:w="340" w:type="dxa"/>
            <w:shd w:val="clear" w:color="auto" w:fill="F2F2F2" w:themeFill="background1" w:themeFillShade="F2"/>
            <w:hideMark/>
          </w:tcPr>
          <w:p w14:paraId="2890F900" w14:textId="77777777" w:rsidR="009D0093" w:rsidRPr="008F46BC" w:rsidRDefault="009D0093" w:rsidP="0095093E">
            <w:pPr>
              <w:rPr>
                <w:sz w:val="14"/>
                <w:szCs w:val="14"/>
                <w:lang w:val="en-GB"/>
              </w:rPr>
            </w:pPr>
          </w:p>
        </w:tc>
        <w:tc>
          <w:tcPr>
            <w:tcW w:w="349" w:type="dxa"/>
            <w:shd w:val="clear" w:color="auto" w:fill="F2F2F2" w:themeFill="background1" w:themeFillShade="F2"/>
            <w:hideMark/>
          </w:tcPr>
          <w:p w14:paraId="5CAD4373" w14:textId="77777777" w:rsidR="009D0093" w:rsidRPr="008F46BC" w:rsidRDefault="009D0093" w:rsidP="0095093E">
            <w:pPr>
              <w:rPr>
                <w:sz w:val="14"/>
                <w:szCs w:val="14"/>
                <w:lang w:val="en-GB"/>
              </w:rPr>
            </w:pPr>
          </w:p>
        </w:tc>
      </w:tr>
      <w:tr w:rsidR="009D0093" w:rsidRPr="008F46BC" w14:paraId="6C4F183E" w14:textId="77777777" w:rsidTr="0095093E">
        <w:trPr>
          <w:tblCellSpacing w:w="0" w:type="dxa"/>
        </w:trPr>
        <w:tc>
          <w:tcPr>
            <w:tcW w:w="556" w:type="dxa"/>
            <w:vMerge/>
            <w:shd w:val="clear" w:color="auto" w:fill="CCCCCC"/>
            <w:hideMark/>
          </w:tcPr>
          <w:p w14:paraId="18B64F4E" w14:textId="77777777" w:rsidR="009D0093" w:rsidRPr="008F46BC" w:rsidRDefault="009D0093" w:rsidP="0095093E">
            <w:pPr>
              <w:rPr>
                <w:sz w:val="14"/>
                <w:szCs w:val="14"/>
                <w:lang w:val="en-GB"/>
              </w:rPr>
            </w:pPr>
          </w:p>
        </w:tc>
        <w:tc>
          <w:tcPr>
            <w:tcW w:w="971" w:type="dxa"/>
            <w:tcBorders>
              <w:left w:val="outset" w:sz="6" w:space="0" w:color="000000"/>
            </w:tcBorders>
            <w:shd w:val="clear" w:color="auto" w:fill="FFFFFF" w:themeFill="background1"/>
            <w:hideMark/>
          </w:tcPr>
          <w:p w14:paraId="250D1F0E" w14:textId="77777777" w:rsidR="009D0093" w:rsidRPr="008F46BC" w:rsidRDefault="009D0093" w:rsidP="0095093E">
            <w:pPr>
              <w:rPr>
                <w:sz w:val="14"/>
                <w:szCs w:val="14"/>
                <w:lang w:val="en-GB"/>
              </w:rPr>
            </w:pPr>
            <w:r w:rsidRPr="008F46BC">
              <w:rPr>
                <w:color w:val="000000"/>
                <w:sz w:val="14"/>
                <w:szCs w:val="14"/>
                <w:lang w:val="en-GB"/>
              </w:rPr>
              <w:t>A</w:t>
            </w:r>
            <w:r>
              <w:rPr>
                <w:color w:val="000000"/>
                <w:sz w:val="14"/>
                <w:szCs w:val="14"/>
                <w:lang w:val="en-GB"/>
              </w:rPr>
              <w:t>ccess Control</w:t>
            </w:r>
          </w:p>
        </w:tc>
        <w:tc>
          <w:tcPr>
            <w:tcW w:w="444" w:type="dxa"/>
            <w:tcBorders>
              <w:left w:val="outset" w:sz="6" w:space="0" w:color="000000"/>
            </w:tcBorders>
            <w:shd w:val="clear" w:color="auto" w:fill="FFFFFF" w:themeFill="background1"/>
            <w:hideMark/>
          </w:tcPr>
          <w:p w14:paraId="036D2D03" w14:textId="77777777" w:rsidR="009D0093" w:rsidRPr="008F46BC" w:rsidRDefault="009D0093" w:rsidP="0095093E">
            <w:pPr>
              <w:rPr>
                <w:sz w:val="14"/>
                <w:szCs w:val="14"/>
                <w:lang w:val="en-GB"/>
              </w:rPr>
            </w:pPr>
            <w:r w:rsidRPr="008F46BC">
              <w:rPr>
                <w:color w:val="000000"/>
                <w:sz w:val="14"/>
                <w:szCs w:val="14"/>
                <w:lang w:val="en-GB"/>
              </w:rPr>
              <w:t>ACE1</w:t>
            </w:r>
          </w:p>
        </w:tc>
        <w:tc>
          <w:tcPr>
            <w:tcW w:w="444" w:type="dxa"/>
            <w:shd w:val="clear" w:color="auto" w:fill="FFFFFF" w:themeFill="background1"/>
            <w:hideMark/>
          </w:tcPr>
          <w:p w14:paraId="0E64862A" w14:textId="77777777" w:rsidR="009D0093" w:rsidRPr="008F46BC" w:rsidRDefault="009D0093" w:rsidP="0095093E">
            <w:pPr>
              <w:rPr>
                <w:sz w:val="14"/>
                <w:szCs w:val="14"/>
                <w:lang w:val="en-GB"/>
              </w:rPr>
            </w:pPr>
            <w:r w:rsidRPr="008F46BC">
              <w:rPr>
                <w:color w:val="000000"/>
                <w:sz w:val="14"/>
                <w:szCs w:val="14"/>
                <w:lang w:val="en-GB"/>
              </w:rPr>
              <w:t>ACE2</w:t>
            </w:r>
          </w:p>
        </w:tc>
        <w:tc>
          <w:tcPr>
            <w:tcW w:w="444" w:type="dxa"/>
            <w:shd w:val="clear" w:color="auto" w:fill="FFFFFF" w:themeFill="background1"/>
            <w:hideMark/>
          </w:tcPr>
          <w:p w14:paraId="417BA3F8" w14:textId="77777777" w:rsidR="009D0093" w:rsidRPr="008F46BC" w:rsidRDefault="009D0093" w:rsidP="0095093E">
            <w:pPr>
              <w:rPr>
                <w:sz w:val="14"/>
                <w:szCs w:val="14"/>
                <w:lang w:val="en-GB"/>
              </w:rPr>
            </w:pPr>
            <w:r w:rsidRPr="008F46BC">
              <w:rPr>
                <w:color w:val="000000"/>
                <w:sz w:val="14"/>
                <w:szCs w:val="14"/>
                <w:lang w:val="en-GB"/>
              </w:rPr>
              <w:t>ACE3</w:t>
            </w:r>
          </w:p>
        </w:tc>
        <w:tc>
          <w:tcPr>
            <w:tcW w:w="445" w:type="dxa"/>
            <w:shd w:val="clear" w:color="auto" w:fill="FFFFFF" w:themeFill="background1"/>
            <w:hideMark/>
          </w:tcPr>
          <w:p w14:paraId="3F4E291A" w14:textId="77777777" w:rsidR="009D0093" w:rsidRPr="008F46BC" w:rsidRDefault="009D0093" w:rsidP="0095093E">
            <w:pPr>
              <w:rPr>
                <w:sz w:val="14"/>
                <w:szCs w:val="14"/>
                <w:lang w:val="en-GB"/>
              </w:rPr>
            </w:pPr>
            <w:r w:rsidRPr="008F46BC">
              <w:rPr>
                <w:color w:val="000000"/>
                <w:sz w:val="14"/>
                <w:szCs w:val="14"/>
                <w:lang w:val="en-GB"/>
              </w:rPr>
              <w:t>ACE4</w:t>
            </w:r>
          </w:p>
        </w:tc>
        <w:tc>
          <w:tcPr>
            <w:tcW w:w="360" w:type="dxa"/>
            <w:shd w:val="clear" w:color="auto" w:fill="FFFFFF" w:themeFill="background1"/>
            <w:hideMark/>
          </w:tcPr>
          <w:p w14:paraId="348B9347" w14:textId="77777777" w:rsidR="009D0093" w:rsidRPr="008F46BC" w:rsidRDefault="009D0093" w:rsidP="0095093E">
            <w:pPr>
              <w:rPr>
                <w:sz w:val="14"/>
                <w:szCs w:val="14"/>
                <w:lang w:val="en-GB"/>
              </w:rPr>
            </w:pPr>
          </w:p>
        </w:tc>
        <w:tc>
          <w:tcPr>
            <w:tcW w:w="360" w:type="dxa"/>
            <w:shd w:val="clear" w:color="auto" w:fill="FFFFFF" w:themeFill="background1"/>
            <w:hideMark/>
          </w:tcPr>
          <w:p w14:paraId="699DD38C" w14:textId="77777777" w:rsidR="009D0093" w:rsidRPr="008F46BC" w:rsidRDefault="009D0093" w:rsidP="0095093E">
            <w:pPr>
              <w:rPr>
                <w:sz w:val="14"/>
                <w:szCs w:val="14"/>
                <w:lang w:val="en-GB"/>
              </w:rPr>
            </w:pPr>
          </w:p>
        </w:tc>
        <w:tc>
          <w:tcPr>
            <w:tcW w:w="422" w:type="dxa"/>
            <w:shd w:val="clear" w:color="auto" w:fill="FFFFFF" w:themeFill="background1"/>
            <w:hideMark/>
          </w:tcPr>
          <w:p w14:paraId="66C98A02" w14:textId="77777777" w:rsidR="009D0093" w:rsidRPr="008F46BC" w:rsidRDefault="009D0093" w:rsidP="0095093E">
            <w:pPr>
              <w:rPr>
                <w:sz w:val="14"/>
                <w:szCs w:val="14"/>
                <w:lang w:val="en-GB"/>
              </w:rPr>
            </w:pPr>
          </w:p>
        </w:tc>
        <w:tc>
          <w:tcPr>
            <w:tcW w:w="422" w:type="dxa"/>
            <w:shd w:val="clear" w:color="auto" w:fill="FFFFFF" w:themeFill="background1"/>
            <w:hideMark/>
          </w:tcPr>
          <w:p w14:paraId="5CC05AFF" w14:textId="77777777" w:rsidR="009D0093" w:rsidRPr="008F46BC" w:rsidRDefault="009D0093" w:rsidP="0095093E">
            <w:pPr>
              <w:rPr>
                <w:sz w:val="14"/>
                <w:szCs w:val="14"/>
                <w:lang w:val="en-GB"/>
              </w:rPr>
            </w:pPr>
          </w:p>
        </w:tc>
        <w:tc>
          <w:tcPr>
            <w:tcW w:w="434" w:type="dxa"/>
            <w:shd w:val="clear" w:color="auto" w:fill="FFFFFF" w:themeFill="background1"/>
            <w:hideMark/>
          </w:tcPr>
          <w:p w14:paraId="5A6FD488" w14:textId="77777777" w:rsidR="009D0093" w:rsidRPr="008F46BC" w:rsidRDefault="009D0093" w:rsidP="0095093E">
            <w:pPr>
              <w:rPr>
                <w:sz w:val="14"/>
                <w:szCs w:val="14"/>
                <w:lang w:val="en-GB"/>
              </w:rPr>
            </w:pPr>
          </w:p>
        </w:tc>
        <w:tc>
          <w:tcPr>
            <w:tcW w:w="415" w:type="dxa"/>
            <w:tcBorders>
              <w:left w:val="outset" w:sz="6" w:space="0" w:color="000000"/>
            </w:tcBorders>
            <w:shd w:val="clear" w:color="auto" w:fill="FFFFFF" w:themeFill="background1"/>
            <w:hideMark/>
          </w:tcPr>
          <w:p w14:paraId="0F3954D4" w14:textId="77777777" w:rsidR="009D0093" w:rsidRPr="008F46BC" w:rsidRDefault="009D0093" w:rsidP="0095093E">
            <w:pPr>
              <w:rPr>
                <w:sz w:val="14"/>
                <w:szCs w:val="14"/>
                <w:lang w:val="en-GB"/>
              </w:rPr>
            </w:pPr>
          </w:p>
        </w:tc>
        <w:tc>
          <w:tcPr>
            <w:tcW w:w="415" w:type="dxa"/>
            <w:shd w:val="clear" w:color="auto" w:fill="FFFFFF" w:themeFill="background1"/>
            <w:hideMark/>
          </w:tcPr>
          <w:p w14:paraId="25780051" w14:textId="77777777" w:rsidR="009D0093" w:rsidRPr="008F46BC" w:rsidRDefault="009D0093" w:rsidP="0095093E">
            <w:pPr>
              <w:rPr>
                <w:sz w:val="14"/>
                <w:szCs w:val="14"/>
                <w:lang w:val="en-GB"/>
              </w:rPr>
            </w:pPr>
          </w:p>
        </w:tc>
        <w:tc>
          <w:tcPr>
            <w:tcW w:w="415" w:type="dxa"/>
            <w:shd w:val="clear" w:color="auto" w:fill="FFFFFF" w:themeFill="background1"/>
            <w:hideMark/>
          </w:tcPr>
          <w:p w14:paraId="07B0D8DA" w14:textId="77777777" w:rsidR="009D0093" w:rsidRPr="008F46BC" w:rsidRDefault="009D0093" w:rsidP="0095093E">
            <w:pPr>
              <w:rPr>
                <w:sz w:val="14"/>
                <w:szCs w:val="14"/>
                <w:lang w:val="en-GB"/>
              </w:rPr>
            </w:pPr>
          </w:p>
        </w:tc>
        <w:tc>
          <w:tcPr>
            <w:tcW w:w="362" w:type="dxa"/>
            <w:shd w:val="clear" w:color="auto" w:fill="FFFFFF" w:themeFill="background1"/>
            <w:hideMark/>
          </w:tcPr>
          <w:p w14:paraId="267BEA3B" w14:textId="77777777" w:rsidR="009D0093" w:rsidRPr="008F46BC" w:rsidRDefault="009D0093" w:rsidP="0095093E">
            <w:pPr>
              <w:rPr>
                <w:sz w:val="14"/>
                <w:szCs w:val="14"/>
                <w:lang w:val="en-GB"/>
              </w:rPr>
            </w:pPr>
          </w:p>
        </w:tc>
        <w:tc>
          <w:tcPr>
            <w:tcW w:w="340" w:type="dxa"/>
            <w:tcBorders>
              <w:left w:val="outset" w:sz="6" w:space="0" w:color="000000"/>
            </w:tcBorders>
            <w:shd w:val="clear" w:color="auto" w:fill="FFFFFF" w:themeFill="background1"/>
            <w:hideMark/>
          </w:tcPr>
          <w:p w14:paraId="7AD59466" w14:textId="77777777" w:rsidR="009D0093" w:rsidRPr="008F46BC" w:rsidRDefault="009D0093" w:rsidP="0095093E">
            <w:pPr>
              <w:rPr>
                <w:sz w:val="14"/>
                <w:szCs w:val="14"/>
                <w:lang w:val="en-GB"/>
              </w:rPr>
            </w:pPr>
          </w:p>
        </w:tc>
        <w:tc>
          <w:tcPr>
            <w:tcW w:w="340" w:type="dxa"/>
            <w:shd w:val="clear" w:color="auto" w:fill="FFFFFF" w:themeFill="background1"/>
            <w:hideMark/>
          </w:tcPr>
          <w:p w14:paraId="6EAB0B62" w14:textId="77777777" w:rsidR="009D0093" w:rsidRPr="008F46BC" w:rsidRDefault="009D0093" w:rsidP="0095093E">
            <w:pPr>
              <w:rPr>
                <w:sz w:val="14"/>
                <w:szCs w:val="14"/>
                <w:lang w:val="en-GB"/>
              </w:rPr>
            </w:pPr>
          </w:p>
        </w:tc>
        <w:tc>
          <w:tcPr>
            <w:tcW w:w="349" w:type="dxa"/>
            <w:shd w:val="clear" w:color="auto" w:fill="FFFFFF" w:themeFill="background1"/>
            <w:hideMark/>
          </w:tcPr>
          <w:p w14:paraId="32E09208" w14:textId="77777777" w:rsidR="009D0093" w:rsidRPr="008F46BC" w:rsidRDefault="009D0093" w:rsidP="0095093E">
            <w:pPr>
              <w:rPr>
                <w:sz w:val="14"/>
                <w:szCs w:val="14"/>
                <w:lang w:val="en-GB"/>
              </w:rPr>
            </w:pPr>
          </w:p>
        </w:tc>
      </w:tr>
      <w:tr w:rsidR="009D0093" w:rsidRPr="008F46BC" w14:paraId="4AB1928F" w14:textId="77777777" w:rsidTr="0095093E">
        <w:trPr>
          <w:tblCellSpacing w:w="0" w:type="dxa"/>
        </w:trPr>
        <w:tc>
          <w:tcPr>
            <w:tcW w:w="556" w:type="dxa"/>
            <w:vMerge/>
            <w:shd w:val="clear" w:color="auto" w:fill="CCCCCC"/>
            <w:hideMark/>
          </w:tcPr>
          <w:p w14:paraId="3161EC79" w14:textId="77777777" w:rsidR="009D0093" w:rsidRPr="008F46BC" w:rsidRDefault="009D0093" w:rsidP="0095093E">
            <w:pPr>
              <w:rPr>
                <w:sz w:val="14"/>
                <w:szCs w:val="14"/>
                <w:lang w:val="en-GB"/>
              </w:rPr>
            </w:pPr>
          </w:p>
        </w:tc>
        <w:tc>
          <w:tcPr>
            <w:tcW w:w="971" w:type="dxa"/>
            <w:tcBorders>
              <w:left w:val="outset" w:sz="6" w:space="0" w:color="000000"/>
            </w:tcBorders>
            <w:shd w:val="clear" w:color="auto" w:fill="F2F2F2" w:themeFill="background1" w:themeFillShade="F2"/>
            <w:hideMark/>
          </w:tcPr>
          <w:p w14:paraId="14B9B1CE" w14:textId="77777777" w:rsidR="009D0093" w:rsidRPr="008F46BC" w:rsidRDefault="009D0093" w:rsidP="0095093E">
            <w:pPr>
              <w:rPr>
                <w:sz w:val="14"/>
                <w:szCs w:val="14"/>
                <w:lang w:val="en-GB"/>
              </w:rPr>
            </w:pPr>
            <w:r w:rsidRPr="008F46BC">
              <w:rPr>
                <w:color w:val="000000"/>
                <w:sz w:val="14"/>
                <w:szCs w:val="14"/>
                <w:lang w:val="en-GB"/>
              </w:rPr>
              <w:t>Input Exception</w:t>
            </w:r>
          </w:p>
        </w:tc>
        <w:tc>
          <w:tcPr>
            <w:tcW w:w="444" w:type="dxa"/>
            <w:tcBorders>
              <w:left w:val="outset" w:sz="6" w:space="0" w:color="000000"/>
            </w:tcBorders>
            <w:shd w:val="clear" w:color="auto" w:fill="F2F2F2" w:themeFill="background1" w:themeFillShade="F2"/>
            <w:hideMark/>
          </w:tcPr>
          <w:p w14:paraId="32E6E921" w14:textId="77777777" w:rsidR="009D0093" w:rsidRPr="008F46BC" w:rsidRDefault="009D0093" w:rsidP="0095093E">
            <w:pPr>
              <w:rPr>
                <w:sz w:val="14"/>
                <w:szCs w:val="14"/>
                <w:lang w:val="en-GB"/>
              </w:rPr>
            </w:pPr>
            <w:r w:rsidRPr="008F46BC">
              <w:rPr>
                <w:color w:val="000000"/>
                <w:sz w:val="14"/>
                <w:szCs w:val="14"/>
                <w:lang w:val="en-GB"/>
              </w:rPr>
              <w:t>IE1</w:t>
            </w:r>
          </w:p>
        </w:tc>
        <w:tc>
          <w:tcPr>
            <w:tcW w:w="444" w:type="dxa"/>
            <w:shd w:val="clear" w:color="auto" w:fill="F2F2F2" w:themeFill="background1" w:themeFillShade="F2"/>
            <w:hideMark/>
          </w:tcPr>
          <w:p w14:paraId="5F8A60CB" w14:textId="77777777" w:rsidR="009D0093" w:rsidRPr="008F46BC" w:rsidRDefault="009D0093" w:rsidP="0095093E">
            <w:pPr>
              <w:rPr>
                <w:sz w:val="14"/>
                <w:szCs w:val="14"/>
                <w:lang w:val="en-GB"/>
              </w:rPr>
            </w:pPr>
            <w:r w:rsidRPr="008F46BC">
              <w:rPr>
                <w:color w:val="000000"/>
                <w:sz w:val="14"/>
                <w:szCs w:val="14"/>
                <w:lang w:val="en-GB"/>
              </w:rPr>
              <w:t>IE2</w:t>
            </w:r>
          </w:p>
        </w:tc>
        <w:tc>
          <w:tcPr>
            <w:tcW w:w="444" w:type="dxa"/>
            <w:shd w:val="clear" w:color="auto" w:fill="F2F2F2" w:themeFill="background1" w:themeFillShade="F2"/>
            <w:hideMark/>
          </w:tcPr>
          <w:p w14:paraId="5AB0225D" w14:textId="77777777" w:rsidR="009D0093" w:rsidRPr="008F46BC" w:rsidRDefault="009D0093" w:rsidP="0095093E">
            <w:pPr>
              <w:rPr>
                <w:sz w:val="14"/>
                <w:szCs w:val="14"/>
                <w:lang w:val="en-GB"/>
              </w:rPr>
            </w:pPr>
            <w:r w:rsidRPr="008F46BC">
              <w:rPr>
                <w:color w:val="000000"/>
                <w:sz w:val="14"/>
                <w:szCs w:val="14"/>
                <w:lang w:val="en-GB"/>
              </w:rPr>
              <w:t>IE3</w:t>
            </w:r>
          </w:p>
        </w:tc>
        <w:tc>
          <w:tcPr>
            <w:tcW w:w="445" w:type="dxa"/>
            <w:shd w:val="clear" w:color="auto" w:fill="F2F2F2" w:themeFill="background1" w:themeFillShade="F2"/>
            <w:hideMark/>
          </w:tcPr>
          <w:p w14:paraId="322322BA" w14:textId="77777777" w:rsidR="009D0093" w:rsidRPr="008F46BC" w:rsidRDefault="009D0093" w:rsidP="0095093E">
            <w:pPr>
              <w:rPr>
                <w:sz w:val="14"/>
                <w:szCs w:val="14"/>
                <w:lang w:val="en-GB"/>
              </w:rPr>
            </w:pPr>
            <w:r w:rsidRPr="008F46BC">
              <w:rPr>
                <w:color w:val="000000"/>
                <w:sz w:val="14"/>
                <w:szCs w:val="14"/>
                <w:lang w:val="en-GB"/>
              </w:rPr>
              <w:t>IE4</w:t>
            </w:r>
          </w:p>
        </w:tc>
        <w:tc>
          <w:tcPr>
            <w:tcW w:w="360" w:type="dxa"/>
            <w:shd w:val="clear" w:color="auto" w:fill="F2F2F2" w:themeFill="background1" w:themeFillShade="F2"/>
            <w:hideMark/>
          </w:tcPr>
          <w:p w14:paraId="08F8045A" w14:textId="77777777" w:rsidR="009D0093" w:rsidRPr="008F46BC" w:rsidRDefault="009D0093" w:rsidP="0095093E">
            <w:pPr>
              <w:rPr>
                <w:sz w:val="14"/>
                <w:szCs w:val="14"/>
                <w:lang w:val="en-GB"/>
              </w:rPr>
            </w:pPr>
            <w:r w:rsidRPr="008F46BC">
              <w:rPr>
                <w:color w:val="000000"/>
                <w:sz w:val="14"/>
                <w:szCs w:val="14"/>
                <w:lang w:val="en-GB"/>
              </w:rPr>
              <w:t>IE5</w:t>
            </w:r>
          </w:p>
        </w:tc>
        <w:tc>
          <w:tcPr>
            <w:tcW w:w="360" w:type="dxa"/>
            <w:shd w:val="clear" w:color="auto" w:fill="F2F2F2" w:themeFill="background1" w:themeFillShade="F2"/>
            <w:hideMark/>
          </w:tcPr>
          <w:p w14:paraId="2DCBAED0" w14:textId="77777777" w:rsidR="009D0093" w:rsidRPr="008F46BC" w:rsidRDefault="009D0093" w:rsidP="0095093E">
            <w:pPr>
              <w:rPr>
                <w:sz w:val="14"/>
                <w:szCs w:val="14"/>
                <w:lang w:val="en-GB"/>
              </w:rPr>
            </w:pPr>
            <w:r w:rsidRPr="008F46BC">
              <w:rPr>
                <w:color w:val="000000"/>
                <w:sz w:val="14"/>
                <w:szCs w:val="14"/>
                <w:lang w:val="en-GB"/>
              </w:rPr>
              <w:t>IE6</w:t>
            </w:r>
          </w:p>
        </w:tc>
        <w:tc>
          <w:tcPr>
            <w:tcW w:w="422" w:type="dxa"/>
            <w:shd w:val="clear" w:color="auto" w:fill="F2F2F2" w:themeFill="background1" w:themeFillShade="F2"/>
            <w:hideMark/>
          </w:tcPr>
          <w:p w14:paraId="79FE2B4A" w14:textId="77777777" w:rsidR="009D0093" w:rsidRPr="008F46BC" w:rsidRDefault="009D0093" w:rsidP="0095093E">
            <w:pPr>
              <w:rPr>
                <w:sz w:val="14"/>
                <w:szCs w:val="14"/>
                <w:lang w:val="en-GB"/>
              </w:rPr>
            </w:pPr>
          </w:p>
        </w:tc>
        <w:tc>
          <w:tcPr>
            <w:tcW w:w="422" w:type="dxa"/>
            <w:shd w:val="clear" w:color="auto" w:fill="F2F2F2" w:themeFill="background1" w:themeFillShade="F2"/>
            <w:hideMark/>
          </w:tcPr>
          <w:p w14:paraId="26CFABE6" w14:textId="77777777" w:rsidR="009D0093" w:rsidRPr="008F46BC" w:rsidRDefault="009D0093" w:rsidP="0095093E">
            <w:pPr>
              <w:rPr>
                <w:sz w:val="14"/>
                <w:szCs w:val="14"/>
                <w:lang w:val="en-GB"/>
              </w:rPr>
            </w:pPr>
          </w:p>
        </w:tc>
        <w:tc>
          <w:tcPr>
            <w:tcW w:w="434" w:type="dxa"/>
            <w:shd w:val="clear" w:color="auto" w:fill="F2F2F2" w:themeFill="background1" w:themeFillShade="F2"/>
            <w:hideMark/>
          </w:tcPr>
          <w:p w14:paraId="08024D55" w14:textId="77777777" w:rsidR="009D0093" w:rsidRPr="008F46BC" w:rsidRDefault="009D0093" w:rsidP="0095093E">
            <w:pPr>
              <w:rPr>
                <w:sz w:val="14"/>
                <w:szCs w:val="14"/>
                <w:lang w:val="en-GB"/>
              </w:rPr>
            </w:pPr>
          </w:p>
        </w:tc>
        <w:tc>
          <w:tcPr>
            <w:tcW w:w="415" w:type="dxa"/>
            <w:tcBorders>
              <w:left w:val="outset" w:sz="6" w:space="0" w:color="000000"/>
            </w:tcBorders>
            <w:shd w:val="clear" w:color="auto" w:fill="F2F2F2" w:themeFill="background1" w:themeFillShade="F2"/>
            <w:hideMark/>
          </w:tcPr>
          <w:p w14:paraId="5B5D60E3" w14:textId="77777777" w:rsidR="009D0093" w:rsidRPr="008F46BC" w:rsidRDefault="009D0093" w:rsidP="0095093E">
            <w:pPr>
              <w:rPr>
                <w:sz w:val="14"/>
                <w:szCs w:val="14"/>
                <w:lang w:val="en-GB"/>
              </w:rPr>
            </w:pPr>
          </w:p>
        </w:tc>
        <w:tc>
          <w:tcPr>
            <w:tcW w:w="415" w:type="dxa"/>
            <w:shd w:val="clear" w:color="auto" w:fill="F2F2F2" w:themeFill="background1" w:themeFillShade="F2"/>
            <w:hideMark/>
          </w:tcPr>
          <w:p w14:paraId="285AC859" w14:textId="77777777" w:rsidR="009D0093" w:rsidRPr="008F46BC" w:rsidRDefault="009D0093" w:rsidP="0095093E">
            <w:pPr>
              <w:rPr>
                <w:sz w:val="14"/>
                <w:szCs w:val="14"/>
                <w:lang w:val="en-GB"/>
              </w:rPr>
            </w:pPr>
          </w:p>
        </w:tc>
        <w:tc>
          <w:tcPr>
            <w:tcW w:w="415" w:type="dxa"/>
            <w:shd w:val="clear" w:color="auto" w:fill="F2F2F2" w:themeFill="background1" w:themeFillShade="F2"/>
            <w:hideMark/>
          </w:tcPr>
          <w:p w14:paraId="3DC4B6AE" w14:textId="77777777" w:rsidR="009D0093" w:rsidRPr="008F46BC" w:rsidRDefault="009D0093" w:rsidP="0095093E">
            <w:pPr>
              <w:rPr>
                <w:sz w:val="14"/>
                <w:szCs w:val="14"/>
                <w:lang w:val="en-GB"/>
              </w:rPr>
            </w:pPr>
          </w:p>
        </w:tc>
        <w:tc>
          <w:tcPr>
            <w:tcW w:w="362" w:type="dxa"/>
            <w:shd w:val="clear" w:color="auto" w:fill="F2F2F2" w:themeFill="background1" w:themeFillShade="F2"/>
            <w:hideMark/>
          </w:tcPr>
          <w:p w14:paraId="3EA0FB77" w14:textId="77777777" w:rsidR="009D0093" w:rsidRPr="008F46BC" w:rsidRDefault="009D0093" w:rsidP="0095093E">
            <w:pPr>
              <w:rPr>
                <w:sz w:val="14"/>
                <w:szCs w:val="14"/>
                <w:lang w:val="en-GB"/>
              </w:rPr>
            </w:pPr>
          </w:p>
        </w:tc>
        <w:tc>
          <w:tcPr>
            <w:tcW w:w="340" w:type="dxa"/>
            <w:tcBorders>
              <w:left w:val="outset" w:sz="6" w:space="0" w:color="000000"/>
            </w:tcBorders>
            <w:shd w:val="clear" w:color="auto" w:fill="F2F2F2" w:themeFill="background1" w:themeFillShade="F2"/>
            <w:hideMark/>
          </w:tcPr>
          <w:p w14:paraId="40DBDE4B" w14:textId="77777777" w:rsidR="009D0093" w:rsidRPr="008F46BC" w:rsidRDefault="009D0093" w:rsidP="0095093E">
            <w:pPr>
              <w:rPr>
                <w:sz w:val="14"/>
                <w:szCs w:val="14"/>
                <w:lang w:val="en-GB"/>
              </w:rPr>
            </w:pPr>
          </w:p>
        </w:tc>
        <w:tc>
          <w:tcPr>
            <w:tcW w:w="340" w:type="dxa"/>
            <w:shd w:val="clear" w:color="auto" w:fill="F2F2F2" w:themeFill="background1" w:themeFillShade="F2"/>
            <w:hideMark/>
          </w:tcPr>
          <w:p w14:paraId="4DEBC9D3" w14:textId="77777777" w:rsidR="009D0093" w:rsidRPr="008F46BC" w:rsidRDefault="009D0093" w:rsidP="0095093E">
            <w:pPr>
              <w:rPr>
                <w:sz w:val="14"/>
                <w:szCs w:val="14"/>
                <w:lang w:val="en-GB"/>
              </w:rPr>
            </w:pPr>
          </w:p>
        </w:tc>
        <w:tc>
          <w:tcPr>
            <w:tcW w:w="349" w:type="dxa"/>
            <w:shd w:val="clear" w:color="auto" w:fill="F2F2F2" w:themeFill="background1" w:themeFillShade="F2"/>
            <w:hideMark/>
          </w:tcPr>
          <w:p w14:paraId="69AA70AD" w14:textId="77777777" w:rsidR="009D0093" w:rsidRPr="008F46BC" w:rsidRDefault="009D0093" w:rsidP="0095093E">
            <w:pPr>
              <w:rPr>
                <w:sz w:val="14"/>
                <w:szCs w:val="14"/>
                <w:lang w:val="en-GB"/>
              </w:rPr>
            </w:pPr>
          </w:p>
        </w:tc>
      </w:tr>
      <w:tr w:rsidR="009D0093" w:rsidRPr="008F46BC" w14:paraId="7285C692" w14:textId="77777777" w:rsidTr="0095093E">
        <w:trPr>
          <w:tblCellSpacing w:w="0" w:type="dxa"/>
        </w:trPr>
        <w:tc>
          <w:tcPr>
            <w:tcW w:w="556" w:type="dxa"/>
            <w:vMerge/>
            <w:shd w:val="clear" w:color="auto" w:fill="CCCCCC"/>
            <w:hideMark/>
          </w:tcPr>
          <w:p w14:paraId="19505F81" w14:textId="77777777" w:rsidR="009D0093" w:rsidRPr="008F46BC" w:rsidRDefault="009D0093" w:rsidP="0095093E">
            <w:pPr>
              <w:rPr>
                <w:sz w:val="14"/>
                <w:szCs w:val="14"/>
                <w:lang w:val="en-GB"/>
              </w:rPr>
            </w:pPr>
          </w:p>
        </w:tc>
        <w:tc>
          <w:tcPr>
            <w:tcW w:w="971" w:type="dxa"/>
            <w:tcBorders>
              <w:left w:val="outset" w:sz="6" w:space="0" w:color="000000"/>
            </w:tcBorders>
            <w:shd w:val="clear" w:color="auto" w:fill="FFFFFF" w:themeFill="background1"/>
            <w:hideMark/>
          </w:tcPr>
          <w:p w14:paraId="3B6C8C63" w14:textId="77777777" w:rsidR="009D0093" w:rsidRPr="008F46BC" w:rsidRDefault="009D0093" w:rsidP="0095093E">
            <w:pPr>
              <w:rPr>
                <w:sz w:val="14"/>
                <w:szCs w:val="14"/>
                <w:lang w:val="en-GB"/>
              </w:rPr>
            </w:pPr>
            <w:r w:rsidRPr="008F46BC">
              <w:rPr>
                <w:color w:val="000000"/>
                <w:sz w:val="14"/>
                <w:szCs w:val="14"/>
                <w:lang w:val="en-GB"/>
              </w:rPr>
              <w:t>Encoding</w:t>
            </w:r>
          </w:p>
        </w:tc>
        <w:tc>
          <w:tcPr>
            <w:tcW w:w="444" w:type="dxa"/>
            <w:tcBorders>
              <w:left w:val="outset" w:sz="6" w:space="0" w:color="000000"/>
            </w:tcBorders>
            <w:shd w:val="clear" w:color="auto" w:fill="FFFFFF" w:themeFill="background1"/>
            <w:hideMark/>
          </w:tcPr>
          <w:p w14:paraId="4E529877" w14:textId="77777777" w:rsidR="009D0093" w:rsidRPr="008F46BC" w:rsidRDefault="009D0093" w:rsidP="0095093E">
            <w:pPr>
              <w:rPr>
                <w:sz w:val="14"/>
                <w:szCs w:val="14"/>
                <w:lang w:val="en-GB"/>
              </w:rPr>
            </w:pPr>
            <w:r w:rsidRPr="008F46BC">
              <w:rPr>
                <w:color w:val="000000"/>
                <w:sz w:val="14"/>
                <w:szCs w:val="14"/>
                <w:lang w:val="en-GB"/>
              </w:rPr>
              <w:t>EE1</w:t>
            </w:r>
          </w:p>
        </w:tc>
        <w:tc>
          <w:tcPr>
            <w:tcW w:w="444" w:type="dxa"/>
            <w:shd w:val="clear" w:color="auto" w:fill="FFFFFF" w:themeFill="background1"/>
            <w:hideMark/>
          </w:tcPr>
          <w:p w14:paraId="51AFF9A7" w14:textId="77777777" w:rsidR="009D0093" w:rsidRPr="008F46BC" w:rsidRDefault="009D0093" w:rsidP="0095093E">
            <w:pPr>
              <w:rPr>
                <w:sz w:val="14"/>
                <w:szCs w:val="14"/>
                <w:lang w:val="en-GB"/>
              </w:rPr>
            </w:pPr>
            <w:r w:rsidRPr="008F46BC">
              <w:rPr>
                <w:color w:val="000000"/>
                <w:sz w:val="14"/>
                <w:szCs w:val="14"/>
                <w:lang w:val="en-GB"/>
              </w:rPr>
              <w:t>EE2</w:t>
            </w:r>
          </w:p>
        </w:tc>
        <w:tc>
          <w:tcPr>
            <w:tcW w:w="444" w:type="dxa"/>
            <w:shd w:val="clear" w:color="auto" w:fill="FFFFFF" w:themeFill="background1"/>
            <w:hideMark/>
          </w:tcPr>
          <w:p w14:paraId="67094F23" w14:textId="77777777" w:rsidR="009D0093" w:rsidRPr="008F46BC" w:rsidRDefault="009D0093" w:rsidP="0095093E">
            <w:pPr>
              <w:rPr>
                <w:sz w:val="14"/>
                <w:szCs w:val="14"/>
                <w:lang w:val="en-GB"/>
              </w:rPr>
            </w:pPr>
          </w:p>
        </w:tc>
        <w:tc>
          <w:tcPr>
            <w:tcW w:w="445" w:type="dxa"/>
            <w:shd w:val="clear" w:color="auto" w:fill="FFFFFF" w:themeFill="background1"/>
            <w:hideMark/>
          </w:tcPr>
          <w:p w14:paraId="6B2DD8E4" w14:textId="77777777" w:rsidR="009D0093" w:rsidRPr="008F46BC" w:rsidRDefault="009D0093" w:rsidP="0095093E">
            <w:pPr>
              <w:rPr>
                <w:sz w:val="14"/>
                <w:szCs w:val="14"/>
                <w:lang w:val="en-GB"/>
              </w:rPr>
            </w:pPr>
          </w:p>
        </w:tc>
        <w:tc>
          <w:tcPr>
            <w:tcW w:w="360" w:type="dxa"/>
            <w:shd w:val="clear" w:color="auto" w:fill="FFFFFF" w:themeFill="background1"/>
            <w:hideMark/>
          </w:tcPr>
          <w:p w14:paraId="58E6813D" w14:textId="77777777" w:rsidR="009D0093" w:rsidRPr="008F46BC" w:rsidRDefault="009D0093" w:rsidP="0095093E">
            <w:pPr>
              <w:rPr>
                <w:sz w:val="14"/>
                <w:szCs w:val="14"/>
                <w:lang w:val="en-GB"/>
              </w:rPr>
            </w:pPr>
          </w:p>
        </w:tc>
        <w:tc>
          <w:tcPr>
            <w:tcW w:w="360" w:type="dxa"/>
            <w:shd w:val="clear" w:color="auto" w:fill="FFFFFF" w:themeFill="background1"/>
            <w:hideMark/>
          </w:tcPr>
          <w:p w14:paraId="1DF8D5E8" w14:textId="77777777" w:rsidR="009D0093" w:rsidRPr="008F46BC" w:rsidRDefault="009D0093" w:rsidP="0095093E">
            <w:pPr>
              <w:rPr>
                <w:sz w:val="14"/>
                <w:szCs w:val="14"/>
                <w:lang w:val="en-GB"/>
              </w:rPr>
            </w:pPr>
          </w:p>
        </w:tc>
        <w:tc>
          <w:tcPr>
            <w:tcW w:w="422" w:type="dxa"/>
            <w:shd w:val="clear" w:color="auto" w:fill="FFFFFF" w:themeFill="background1"/>
            <w:hideMark/>
          </w:tcPr>
          <w:p w14:paraId="6E32E977" w14:textId="77777777" w:rsidR="009D0093" w:rsidRPr="008F46BC" w:rsidRDefault="009D0093" w:rsidP="0095093E">
            <w:pPr>
              <w:rPr>
                <w:sz w:val="14"/>
                <w:szCs w:val="14"/>
                <w:lang w:val="en-GB"/>
              </w:rPr>
            </w:pPr>
          </w:p>
        </w:tc>
        <w:tc>
          <w:tcPr>
            <w:tcW w:w="422" w:type="dxa"/>
            <w:shd w:val="clear" w:color="auto" w:fill="FFFFFF" w:themeFill="background1"/>
            <w:hideMark/>
          </w:tcPr>
          <w:p w14:paraId="32335F4F" w14:textId="77777777" w:rsidR="009D0093" w:rsidRPr="008F46BC" w:rsidRDefault="009D0093" w:rsidP="0095093E">
            <w:pPr>
              <w:rPr>
                <w:sz w:val="14"/>
                <w:szCs w:val="14"/>
                <w:lang w:val="en-GB"/>
              </w:rPr>
            </w:pPr>
          </w:p>
        </w:tc>
        <w:tc>
          <w:tcPr>
            <w:tcW w:w="434" w:type="dxa"/>
            <w:shd w:val="clear" w:color="auto" w:fill="FFFFFF" w:themeFill="background1"/>
            <w:hideMark/>
          </w:tcPr>
          <w:p w14:paraId="77DC34E2" w14:textId="77777777" w:rsidR="009D0093" w:rsidRPr="008F46BC" w:rsidRDefault="009D0093" w:rsidP="0095093E">
            <w:pPr>
              <w:rPr>
                <w:sz w:val="14"/>
                <w:szCs w:val="14"/>
                <w:lang w:val="en-GB"/>
              </w:rPr>
            </w:pPr>
          </w:p>
        </w:tc>
        <w:tc>
          <w:tcPr>
            <w:tcW w:w="415" w:type="dxa"/>
            <w:tcBorders>
              <w:left w:val="outset" w:sz="6" w:space="0" w:color="000000"/>
            </w:tcBorders>
            <w:shd w:val="clear" w:color="auto" w:fill="FFFFFF" w:themeFill="background1"/>
            <w:hideMark/>
          </w:tcPr>
          <w:p w14:paraId="55E5C47A" w14:textId="77777777" w:rsidR="009D0093" w:rsidRPr="008F46BC" w:rsidRDefault="009D0093" w:rsidP="0095093E">
            <w:pPr>
              <w:rPr>
                <w:sz w:val="14"/>
                <w:szCs w:val="14"/>
                <w:lang w:val="en-GB"/>
              </w:rPr>
            </w:pPr>
          </w:p>
        </w:tc>
        <w:tc>
          <w:tcPr>
            <w:tcW w:w="415" w:type="dxa"/>
            <w:shd w:val="clear" w:color="auto" w:fill="FFFFFF" w:themeFill="background1"/>
            <w:hideMark/>
          </w:tcPr>
          <w:p w14:paraId="6AAF5841" w14:textId="77777777" w:rsidR="009D0093" w:rsidRPr="008F46BC" w:rsidRDefault="009D0093" w:rsidP="0095093E">
            <w:pPr>
              <w:rPr>
                <w:sz w:val="14"/>
                <w:szCs w:val="14"/>
                <w:lang w:val="en-GB"/>
              </w:rPr>
            </w:pPr>
          </w:p>
        </w:tc>
        <w:tc>
          <w:tcPr>
            <w:tcW w:w="415" w:type="dxa"/>
            <w:shd w:val="clear" w:color="auto" w:fill="FFFFFF" w:themeFill="background1"/>
            <w:hideMark/>
          </w:tcPr>
          <w:p w14:paraId="63D9B0F2" w14:textId="77777777" w:rsidR="009D0093" w:rsidRPr="008F46BC" w:rsidRDefault="009D0093" w:rsidP="0095093E">
            <w:pPr>
              <w:rPr>
                <w:sz w:val="14"/>
                <w:szCs w:val="14"/>
                <w:lang w:val="en-GB"/>
              </w:rPr>
            </w:pPr>
          </w:p>
        </w:tc>
        <w:tc>
          <w:tcPr>
            <w:tcW w:w="362" w:type="dxa"/>
            <w:shd w:val="clear" w:color="auto" w:fill="FFFFFF" w:themeFill="background1"/>
            <w:hideMark/>
          </w:tcPr>
          <w:p w14:paraId="31660D01" w14:textId="77777777" w:rsidR="009D0093" w:rsidRPr="008F46BC" w:rsidRDefault="009D0093" w:rsidP="0095093E">
            <w:pPr>
              <w:rPr>
                <w:sz w:val="14"/>
                <w:szCs w:val="14"/>
                <w:lang w:val="en-GB"/>
              </w:rPr>
            </w:pPr>
          </w:p>
        </w:tc>
        <w:tc>
          <w:tcPr>
            <w:tcW w:w="340" w:type="dxa"/>
            <w:tcBorders>
              <w:left w:val="outset" w:sz="6" w:space="0" w:color="000000"/>
            </w:tcBorders>
            <w:shd w:val="clear" w:color="auto" w:fill="FFFFFF" w:themeFill="background1"/>
            <w:hideMark/>
          </w:tcPr>
          <w:p w14:paraId="330DB814" w14:textId="77777777" w:rsidR="009D0093" w:rsidRPr="008F46BC" w:rsidRDefault="009D0093" w:rsidP="0095093E">
            <w:pPr>
              <w:rPr>
                <w:sz w:val="14"/>
                <w:szCs w:val="14"/>
                <w:lang w:val="en-GB"/>
              </w:rPr>
            </w:pPr>
          </w:p>
        </w:tc>
        <w:tc>
          <w:tcPr>
            <w:tcW w:w="340" w:type="dxa"/>
            <w:shd w:val="clear" w:color="auto" w:fill="FFFFFF" w:themeFill="background1"/>
            <w:hideMark/>
          </w:tcPr>
          <w:p w14:paraId="305BB381" w14:textId="77777777" w:rsidR="009D0093" w:rsidRPr="008F46BC" w:rsidRDefault="009D0093" w:rsidP="0095093E">
            <w:pPr>
              <w:rPr>
                <w:sz w:val="14"/>
                <w:szCs w:val="14"/>
                <w:lang w:val="en-GB"/>
              </w:rPr>
            </w:pPr>
          </w:p>
        </w:tc>
        <w:tc>
          <w:tcPr>
            <w:tcW w:w="349" w:type="dxa"/>
            <w:shd w:val="clear" w:color="auto" w:fill="FFFFFF" w:themeFill="background1"/>
            <w:hideMark/>
          </w:tcPr>
          <w:p w14:paraId="49022657" w14:textId="77777777" w:rsidR="009D0093" w:rsidRPr="008F46BC" w:rsidRDefault="009D0093" w:rsidP="0095093E">
            <w:pPr>
              <w:rPr>
                <w:sz w:val="14"/>
                <w:szCs w:val="14"/>
                <w:lang w:val="en-GB"/>
              </w:rPr>
            </w:pPr>
          </w:p>
        </w:tc>
      </w:tr>
      <w:tr w:rsidR="009D0093" w:rsidRPr="008F46BC" w14:paraId="6796E460" w14:textId="77777777" w:rsidTr="0095093E">
        <w:trPr>
          <w:tblCellSpacing w:w="0" w:type="dxa"/>
        </w:trPr>
        <w:tc>
          <w:tcPr>
            <w:tcW w:w="556" w:type="dxa"/>
            <w:vMerge/>
            <w:shd w:val="clear" w:color="auto" w:fill="CCCCCC"/>
            <w:hideMark/>
          </w:tcPr>
          <w:p w14:paraId="111FCF9F" w14:textId="77777777" w:rsidR="009D0093" w:rsidRPr="008F46BC" w:rsidRDefault="009D0093" w:rsidP="0095093E">
            <w:pPr>
              <w:rPr>
                <w:sz w:val="14"/>
                <w:szCs w:val="14"/>
                <w:lang w:val="en-GB"/>
              </w:rPr>
            </w:pPr>
          </w:p>
        </w:tc>
        <w:tc>
          <w:tcPr>
            <w:tcW w:w="971" w:type="dxa"/>
            <w:tcBorders>
              <w:left w:val="outset" w:sz="6" w:space="0" w:color="000000"/>
            </w:tcBorders>
            <w:shd w:val="clear" w:color="auto" w:fill="F2F2F2" w:themeFill="background1" w:themeFillShade="F2"/>
            <w:hideMark/>
          </w:tcPr>
          <w:p w14:paraId="0C6CAE8D" w14:textId="77777777" w:rsidR="009D0093" w:rsidRPr="008F46BC" w:rsidRDefault="009D0093" w:rsidP="0095093E">
            <w:pPr>
              <w:rPr>
                <w:sz w:val="14"/>
                <w:szCs w:val="14"/>
                <w:lang w:val="en-GB"/>
              </w:rPr>
            </w:pPr>
            <w:r>
              <w:rPr>
                <w:color w:val="000000"/>
                <w:sz w:val="14"/>
                <w:szCs w:val="14"/>
                <w:lang w:val="en-GB"/>
              </w:rPr>
              <w:t>Command Injec.</w:t>
            </w:r>
          </w:p>
        </w:tc>
        <w:tc>
          <w:tcPr>
            <w:tcW w:w="444" w:type="dxa"/>
            <w:tcBorders>
              <w:left w:val="outset" w:sz="6" w:space="0" w:color="000000"/>
            </w:tcBorders>
            <w:shd w:val="clear" w:color="auto" w:fill="F2F2F2" w:themeFill="background1" w:themeFillShade="F2"/>
            <w:hideMark/>
          </w:tcPr>
          <w:p w14:paraId="40711C02" w14:textId="77777777" w:rsidR="009D0093" w:rsidRPr="008F46BC" w:rsidRDefault="009D0093" w:rsidP="0095093E">
            <w:pPr>
              <w:rPr>
                <w:sz w:val="14"/>
                <w:szCs w:val="14"/>
                <w:lang w:val="en-GB"/>
              </w:rPr>
            </w:pPr>
            <w:r w:rsidRPr="008F46BC">
              <w:rPr>
                <w:color w:val="000000"/>
                <w:sz w:val="14"/>
                <w:szCs w:val="14"/>
                <w:lang w:val="en-GB"/>
              </w:rPr>
              <w:t xml:space="preserve">CIE1 </w:t>
            </w:r>
          </w:p>
        </w:tc>
        <w:tc>
          <w:tcPr>
            <w:tcW w:w="444" w:type="dxa"/>
            <w:shd w:val="clear" w:color="auto" w:fill="F2F2F2" w:themeFill="background1" w:themeFillShade="F2"/>
            <w:hideMark/>
          </w:tcPr>
          <w:p w14:paraId="4E4C48D3" w14:textId="77777777" w:rsidR="009D0093" w:rsidRPr="008F46BC" w:rsidRDefault="009D0093" w:rsidP="0095093E">
            <w:pPr>
              <w:rPr>
                <w:sz w:val="14"/>
                <w:szCs w:val="14"/>
                <w:lang w:val="en-GB"/>
              </w:rPr>
            </w:pPr>
            <w:r w:rsidRPr="008F46BC">
              <w:rPr>
                <w:color w:val="000000"/>
                <w:sz w:val="14"/>
                <w:szCs w:val="14"/>
                <w:lang w:val="en-GB"/>
              </w:rPr>
              <w:t>CIE2</w:t>
            </w:r>
          </w:p>
        </w:tc>
        <w:tc>
          <w:tcPr>
            <w:tcW w:w="444" w:type="dxa"/>
            <w:shd w:val="clear" w:color="auto" w:fill="F2F2F2" w:themeFill="background1" w:themeFillShade="F2"/>
            <w:hideMark/>
          </w:tcPr>
          <w:p w14:paraId="5F92A729" w14:textId="77777777" w:rsidR="009D0093" w:rsidRPr="008F46BC" w:rsidRDefault="009D0093" w:rsidP="0095093E">
            <w:pPr>
              <w:rPr>
                <w:sz w:val="14"/>
                <w:szCs w:val="14"/>
                <w:lang w:val="en-GB"/>
              </w:rPr>
            </w:pPr>
            <w:r w:rsidRPr="008F46BC">
              <w:rPr>
                <w:color w:val="000000"/>
                <w:sz w:val="14"/>
                <w:szCs w:val="14"/>
                <w:lang w:val="en-GB"/>
              </w:rPr>
              <w:t>CIE3</w:t>
            </w:r>
          </w:p>
        </w:tc>
        <w:tc>
          <w:tcPr>
            <w:tcW w:w="445" w:type="dxa"/>
            <w:shd w:val="clear" w:color="auto" w:fill="F2F2F2" w:themeFill="background1" w:themeFillShade="F2"/>
            <w:hideMark/>
          </w:tcPr>
          <w:p w14:paraId="1823A7F0" w14:textId="77777777" w:rsidR="009D0093" w:rsidRPr="008F46BC" w:rsidRDefault="009D0093" w:rsidP="0095093E">
            <w:pPr>
              <w:rPr>
                <w:sz w:val="14"/>
                <w:szCs w:val="14"/>
                <w:lang w:val="en-GB"/>
              </w:rPr>
            </w:pPr>
            <w:r w:rsidRPr="008F46BC">
              <w:rPr>
                <w:color w:val="000000"/>
                <w:sz w:val="14"/>
                <w:szCs w:val="14"/>
                <w:lang w:val="en-GB"/>
              </w:rPr>
              <w:t>CIE4</w:t>
            </w:r>
          </w:p>
        </w:tc>
        <w:tc>
          <w:tcPr>
            <w:tcW w:w="360" w:type="dxa"/>
            <w:shd w:val="clear" w:color="auto" w:fill="F2F2F2" w:themeFill="background1" w:themeFillShade="F2"/>
            <w:hideMark/>
          </w:tcPr>
          <w:p w14:paraId="2AEE6613" w14:textId="77777777" w:rsidR="009D0093" w:rsidRPr="008F46BC" w:rsidRDefault="009D0093" w:rsidP="0095093E">
            <w:pPr>
              <w:rPr>
                <w:sz w:val="14"/>
                <w:szCs w:val="14"/>
                <w:lang w:val="en-GB"/>
              </w:rPr>
            </w:pPr>
          </w:p>
        </w:tc>
        <w:tc>
          <w:tcPr>
            <w:tcW w:w="360" w:type="dxa"/>
            <w:shd w:val="clear" w:color="auto" w:fill="F2F2F2" w:themeFill="background1" w:themeFillShade="F2"/>
            <w:hideMark/>
          </w:tcPr>
          <w:p w14:paraId="16CEB01C" w14:textId="77777777" w:rsidR="009D0093" w:rsidRPr="008F46BC" w:rsidRDefault="009D0093" w:rsidP="0095093E">
            <w:pPr>
              <w:rPr>
                <w:sz w:val="14"/>
                <w:szCs w:val="14"/>
                <w:lang w:val="en-GB"/>
              </w:rPr>
            </w:pPr>
          </w:p>
        </w:tc>
        <w:tc>
          <w:tcPr>
            <w:tcW w:w="422" w:type="dxa"/>
            <w:shd w:val="clear" w:color="auto" w:fill="F2F2F2" w:themeFill="background1" w:themeFillShade="F2"/>
            <w:hideMark/>
          </w:tcPr>
          <w:p w14:paraId="1246E769" w14:textId="77777777" w:rsidR="009D0093" w:rsidRPr="008F46BC" w:rsidRDefault="009D0093" w:rsidP="0095093E">
            <w:pPr>
              <w:rPr>
                <w:sz w:val="14"/>
                <w:szCs w:val="14"/>
                <w:lang w:val="en-GB"/>
              </w:rPr>
            </w:pPr>
          </w:p>
        </w:tc>
        <w:tc>
          <w:tcPr>
            <w:tcW w:w="422" w:type="dxa"/>
            <w:shd w:val="clear" w:color="auto" w:fill="F2F2F2" w:themeFill="background1" w:themeFillShade="F2"/>
            <w:hideMark/>
          </w:tcPr>
          <w:p w14:paraId="45285454" w14:textId="77777777" w:rsidR="009D0093" w:rsidRPr="008F46BC" w:rsidRDefault="009D0093" w:rsidP="0095093E">
            <w:pPr>
              <w:rPr>
                <w:sz w:val="14"/>
                <w:szCs w:val="14"/>
                <w:lang w:val="en-GB"/>
              </w:rPr>
            </w:pPr>
          </w:p>
        </w:tc>
        <w:tc>
          <w:tcPr>
            <w:tcW w:w="434" w:type="dxa"/>
            <w:shd w:val="clear" w:color="auto" w:fill="F2F2F2" w:themeFill="background1" w:themeFillShade="F2"/>
            <w:hideMark/>
          </w:tcPr>
          <w:p w14:paraId="3737E24C" w14:textId="77777777" w:rsidR="009D0093" w:rsidRPr="008F46BC" w:rsidRDefault="009D0093" w:rsidP="0095093E">
            <w:pPr>
              <w:rPr>
                <w:sz w:val="14"/>
                <w:szCs w:val="14"/>
                <w:lang w:val="en-GB"/>
              </w:rPr>
            </w:pPr>
          </w:p>
        </w:tc>
        <w:tc>
          <w:tcPr>
            <w:tcW w:w="415" w:type="dxa"/>
            <w:tcBorders>
              <w:left w:val="outset" w:sz="6" w:space="0" w:color="000000"/>
            </w:tcBorders>
            <w:shd w:val="clear" w:color="auto" w:fill="F2F2F2" w:themeFill="background1" w:themeFillShade="F2"/>
            <w:hideMark/>
          </w:tcPr>
          <w:p w14:paraId="75F157E5" w14:textId="77777777" w:rsidR="009D0093" w:rsidRPr="008F46BC" w:rsidRDefault="009D0093" w:rsidP="0095093E">
            <w:pPr>
              <w:rPr>
                <w:sz w:val="14"/>
                <w:szCs w:val="14"/>
                <w:lang w:val="en-GB"/>
              </w:rPr>
            </w:pPr>
          </w:p>
        </w:tc>
        <w:tc>
          <w:tcPr>
            <w:tcW w:w="415" w:type="dxa"/>
            <w:shd w:val="clear" w:color="auto" w:fill="F2F2F2" w:themeFill="background1" w:themeFillShade="F2"/>
            <w:hideMark/>
          </w:tcPr>
          <w:p w14:paraId="46C5E7AC" w14:textId="77777777" w:rsidR="009D0093" w:rsidRPr="008F46BC" w:rsidRDefault="009D0093" w:rsidP="0095093E">
            <w:pPr>
              <w:rPr>
                <w:sz w:val="14"/>
                <w:szCs w:val="14"/>
                <w:lang w:val="en-GB"/>
              </w:rPr>
            </w:pPr>
          </w:p>
        </w:tc>
        <w:tc>
          <w:tcPr>
            <w:tcW w:w="415" w:type="dxa"/>
            <w:shd w:val="clear" w:color="auto" w:fill="F2F2F2" w:themeFill="background1" w:themeFillShade="F2"/>
            <w:hideMark/>
          </w:tcPr>
          <w:p w14:paraId="31559883" w14:textId="77777777" w:rsidR="009D0093" w:rsidRPr="008F46BC" w:rsidRDefault="009D0093" w:rsidP="0095093E">
            <w:pPr>
              <w:rPr>
                <w:sz w:val="14"/>
                <w:szCs w:val="14"/>
                <w:lang w:val="en-GB"/>
              </w:rPr>
            </w:pPr>
          </w:p>
        </w:tc>
        <w:tc>
          <w:tcPr>
            <w:tcW w:w="362" w:type="dxa"/>
            <w:shd w:val="clear" w:color="auto" w:fill="F2F2F2" w:themeFill="background1" w:themeFillShade="F2"/>
            <w:hideMark/>
          </w:tcPr>
          <w:p w14:paraId="3BC8AA10" w14:textId="77777777" w:rsidR="009D0093" w:rsidRPr="008F46BC" w:rsidRDefault="009D0093" w:rsidP="0095093E">
            <w:pPr>
              <w:rPr>
                <w:sz w:val="14"/>
                <w:szCs w:val="14"/>
                <w:lang w:val="en-GB"/>
              </w:rPr>
            </w:pPr>
          </w:p>
        </w:tc>
        <w:tc>
          <w:tcPr>
            <w:tcW w:w="340" w:type="dxa"/>
            <w:tcBorders>
              <w:left w:val="outset" w:sz="6" w:space="0" w:color="000000"/>
            </w:tcBorders>
            <w:shd w:val="clear" w:color="auto" w:fill="F2F2F2" w:themeFill="background1" w:themeFillShade="F2"/>
            <w:hideMark/>
          </w:tcPr>
          <w:p w14:paraId="1C3104CD" w14:textId="77777777" w:rsidR="009D0093" w:rsidRPr="008F46BC" w:rsidRDefault="009D0093" w:rsidP="0095093E">
            <w:pPr>
              <w:rPr>
                <w:sz w:val="14"/>
                <w:szCs w:val="14"/>
                <w:lang w:val="en-GB"/>
              </w:rPr>
            </w:pPr>
          </w:p>
        </w:tc>
        <w:tc>
          <w:tcPr>
            <w:tcW w:w="340" w:type="dxa"/>
            <w:shd w:val="clear" w:color="auto" w:fill="F2F2F2" w:themeFill="background1" w:themeFillShade="F2"/>
            <w:hideMark/>
          </w:tcPr>
          <w:p w14:paraId="1F91EFE9" w14:textId="77777777" w:rsidR="009D0093" w:rsidRPr="008F46BC" w:rsidRDefault="009D0093" w:rsidP="0095093E">
            <w:pPr>
              <w:rPr>
                <w:sz w:val="14"/>
                <w:szCs w:val="14"/>
                <w:lang w:val="en-GB"/>
              </w:rPr>
            </w:pPr>
          </w:p>
        </w:tc>
        <w:tc>
          <w:tcPr>
            <w:tcW w:w="349" w:type="dxa"/>
            <w:shd w:val="clear" w:color="auto" w:fill="F2F2F2" w:themeFill="background1" w:themeFillShade="F2"/>
            <w:hideMark/>
          </w:tcPr>
          <w:p w14:paraId="3CAD8367" w14:textId="77777777" w:rsidR="009D0093" w:rsidRPr="008F46BC" w:rsidRDefault="009D0093" w:rsidP="0095093E">
            <w:pPr>
              <w:rPr>
                <w:sz w:val="14"/>
                <w:szCs w:val="14"/>
                <w:lang w:val="en-GB"/>
              </w:rPr>
            </w:pPr>
          </w:p>
        </w:tc>
      </w:tr>
      <w:tr w:rsidR="009D0093" w:rsidRPr="008F46BC" w14:paraId="11C60AB1" w14:textId="77777777" w:rsidTr="0095093E">
        <w:trPr>
          <w:tblCellSpacing w:w="0" w:type="dxa"/>
        </w:trPr>
        <w:tc>
          <w:tcPr>
            <w:tcW w:w="556" w:type="dxa"/>
            <w:vMerge/>
            <w:shd w:val="clear" w:color="auto" w:fill="CCCCCC"/>
            <w:hideMark/>
          </w:tcPr>
          <w:p w14:paraId="22C42E8A" w14:textId="77777777" w:rsidR="009D0093" w:rsidRPr="008F46BC" w:rsidRDefault="009D0093" w:rsidP="0095093E">
            <w:pPr>
              <w:rPr>
                <w:sz w:val="14"/>
                <w:szCs w:val="14"/>
                <w:lang w:val="en-GB"/>
              </w:rPr>
            </w:pPr>
          </w:p>
        </w:tc>
        <w:tc>
          <w:tcPr>
            <w:tcW w:w="971" w:type="dxa"/>
            <w:tcBorders>
              <w:left w:val="outset" w:sz="6" w:space="0" w:color="000000"/>
            </w:tcBorders>
            <w:shd w:val="clear" w:color="auto" w:fill="FFFFFF" w:themeFill="background1"/>
            <w:hideMark/>
          </w:tcPr>
          <w:p w14:paraId="5B3A1AAE" w14:textId="77777777" w:rsidR="009D0093" w:rsidRPr="008F46BC" w:rsidRDefault="009D0093" w:rsidP="0095093E">
            <w:pPr>
              <w:rPr>
                <w:sz w:val="14"/>
                <w:szCs w:val="14"/>
                <w:lang w:val="en-GB"/>
              </w:rPr>
            </w:pPr>
            <w:r w:rsidRPr="008F46BC">
              <w:rPr>
                <w:color w:val="000000"/>
                <w:sz w:val="14"/>
                <w:szCs w:val="14"/>
                <w:lang w:val="en-GB"/>
              </w:rPr>
              <w:t>File IO</w:t>
            </w:r>
          </w:p>
        </w:tc>
        <w:tc>
          <w:tcPr>
            <w:tcW w:w="444" w:type="dxa"/>
            <w:tcBorders>
              <w:left w:val="outset" w:sz="6" w:space="0" w:color="000000"/>
            </w:tcBorders>
            <w:shd w:val="clear" w:color="auto" w:fill="FFFFFF" w:themeFill="background1"/>
            <w:hideMark/>
          </w:tcPr>
          <w:p w14:paraId="5F1E680A" w14:textId="77777777" w:rsidR="009D0093" w:rsidRPr="008F46BC" w:rsidRDefault="009D0093" w:rsidP="0095093E">
            <w:pPr>
              <w:rPr>
                <w:sz w:val="14"/>
                <w:szCs w:val="14"/>
                <w:lang w:val="en-GB"/>
              </w:rPr>
            </w:pPr>
            <w:r w:rsidRPr="008F46BC">
              <w:rPr>
                <w:color w:val="000000"/>
                <w:sz w:val="14"/>
                <w:szCs w:val="14"/>
                <w:lang w:val="en-GB"/>
              </w:rPr>
              <w:t>FIO1</w:t>
            </w:r>
          </w:p>
        </w:tc>
        <w:tc>
          <w:tcPr>
            <w:tcW w:w="444" w:type="dxa"/>
            <w:shd w:val="clear" w:color="auto" w:fill="FFFFFF" w:themeFill="background1"/>
            <w:hideMark/>
          </w:tcPr>
          <w:p w14:paraId="2C8A37E0" w14:textId="77777777" w:rsidR="009D0093" w:rsidRPr="008F46BC" w:rsidRDefault="009D0093" w:rsidP="0095093E">
            <w:pPr>
              <w:rPr>
                <w:sz w:val="14"/>
                <w:szCs w:val="14"/>
                <w:lang w:val="en-GB"/>
              </w:rPr>
            </w:pPr>
          </w:p>
        </w:tc>
        <w:tc>
          <w:tcPr>
            <w:tcW w:w="444" w:type="dxa"/>
            <w:shd w:val="clear" w:color="auto" w:fill="FFFFFF" w:themeFill="background1"/>
            <w:hideMark/>
          </w:tcPr>
          <w:p w14:paraId="4D8E69F6" w14:textId="77777777" w:rsidR="009D0093" w:rsidRPr="008F46BC" w:rsidRDefault="009D0093" w:rsidP="0095093E">
            <w:pPr>
              <w:rPr>
                <w:sz w:val="14"/>
                <w:szCs w:val="14"/>
                <w:lang w:val="en-GB"/>
              </w:rPr>
            </w:pPr>
          </w:p>
        </w:tc>
        <w:tc>
          <w:tcPr>
            <w:tcW w:w="445" w:type="dxa"/>
            <w:shd w:val="clear" w:color="auto" w:fill="FFFFFF" w:themeFill="background1"/>
            <w:hideMark/>
          </w:tcPr>
          <w:p w14:paraId="6B83D72F" w14:textId="77777777" w:rsidR="009D0093" w:rsidRPr="008F46BC" w:rsidRDefault="009D0093" w:rsidP="0095093E">
            <w:pPr>
              <w:rPr>
                <w:sz w:val="14"/>
                <w:szCs w:val="14"/>
                <w:lang w:val="en-GB"/>
              </w:rPr>
            </w:pPr>
          </w:p>
        </w:tc>
        <w:tc>
          <w:tcPr>
            <w:tcW w:w="360" w:type="dxa"/>
            <w:shd w:val="clear" w:color="auto" w:fill="FFFFFF" w:themeFill="background1"/>
            <w:hideMark/>
          </w:tcPr>
          <w:p w14:paraId="3BE31797" w14:textId="77777777" w:rsidR="009D0093" w:rsidRPr="008F46BC" w:rsidRDefault="009D0093" w:rsidP="0095093E">
            <w:pPr>
              <w:rPr>
                <w:sz w:val="14"/>
                <w:szCs w:val="14"/>
                <w:lang w:val="en-GB"/>
              </w:rPr>
            </w:pPr>
          </w:p>
        </w:tc>
        <w:tc>
          <w:tcPr>
            <w:tcW w:w="360" w:type="dxa"/>
            <w:shd w:val="clear" w:color="auto" w:fill="FFFFFF" w:themeFill="background1"/>
            <w:hideMark/>
          </w:tcPr>
          <w:p w14:paraId="120CDCE4" w14:textId="77777777" w:rsidR="009D0093" w:rsidRPr="008F46BC" w:rsidRDefault="009D0093" w:rsidP="0095093E">
            <w:pPr>
              <w:rPr>
                <w:sz w:val="14"/>
                <w:szCs w:val="14"/>
                <w:lang w:val="en-GB"/>
              </w:rPr>
            </w:pPr>
          </w:p>
        </w:tc>
        <w:tc>
          <w:tcPr>
            <w:tcW w:w="422" w:type="dxa"/>
            <w:shd w:val="clear" w:color="auto" w:fill="FFFFFF" w:themeFill="background1"/>
            <w:hideMark/>
          </w:tcPr>
          <w:p w14:paraId="1282D2EC" w14:textId="77777777" w:rsidR="009D0093" w:rsidRPr="008F46BC" w:rsidRDefault="009D0093" w:rsidP="0095093E">
            <w:pPr>
              <w:rPr>
                <w:sz w:val="14"/>
                <w:szCs w:val="14"/>
                <w:lang w:val="en-GB"/>
              </w:rPr>
            </w:pPr>
          </w:p>
        </w:tc>
        <w:tc>
          <w:tcPr>
            <w:tcW w:w="422" w:type="dxa"/>
            <w:shd w:val="clear" w:color="auto" w:fill="FFFFFF" w:themeFill="background1"/>
            <w:hideMark/>
          </w:tcPr>
          <w:p w14:paraId="3FE27523" w14:textId="77777777" w:rsidR="009D0093" w:rsidRPr="008F46BC" w:rsidRDefault="009D0093" w:rsidP="0095093E">
            <w:pPr>
              <w:rPr>
                <w:sz w:val="14"/>
                <w:szCs w:val="14"/>
                <w:lang w:val="en-GB"/>
              </w:rPr>
            </w:pPr>
          </w:p>
        </w:tc>
        <w:tc>
          <w:tcPr>
            <w:tcW w:w="434" w:type="dxa"/>
            <w:shd w:val="clear" w:color="auto" w:fill="FFFFFF" w:themeFill="background1"/>
            <w:hideMark/>
          </w:tcPr>
          <w:p w14:paraId="6DB48B8A" w14:textId="77777777" w:rsidR="009D0093" w:rsidRPr="008F46BC" w:rsidRDefault="009D0093" w:rsidP="0095093E">
            <w:pPr>
              <w:rPr>
                <w:sz w:val="14"/>
                <w:szCs w:val="14"/>
                <w:lang w:val="en-GB"/>
              </w:rPr>
            </w:pPr>
          </w:p>
        </w:tc>
        <w:tc>
          <w:tcPr>
            <w:tcW w:w="415" w:type="dxa"/>
            <w:tcBorders>
              <w:left w:val="outset" w:sz="6" w:space="0" w:color="000000"/>
            </w:tcBorders>
            <w:shd w:val="clear" w:color="auto" w:fill="FFFFFF" w:themeFill="background1"/>
            <w:hideMark/>
          </w:tcPr>
          <w:p w14:paraId="425A2671" w14:textId="77777777" w:rsidR="009D0093" w:rsidRPr="008F46BC" w:rsidRDefault="009D0093" w:rsidP="0095093E">
            <w:pPr>
              <w:rPr>
                <w:sz w:val="14"/>
                <w:szCs w:val="14"/>
                <w:lang w:val="en-GB"/>
              </w:rPr>
            </w:pPr>
            <w:r w:rsidRPr="008F46BC">
              <w:rPr>
                <w:color w:val="000000"/>
                <w:sz w:val="14"/>
                <w:szCs w:val="14"/>
                <w:lang w:val="en-GB"/>
              </w:rPr>
              <w:t>FIO2</w:t>
            </w:r>
          </w:p>
        </w:tc>
        <w:tc>
          <w:tcPr>
            <w:tcW w:w="415" w:type="dxa"/>
            <w:shd w:val="clear" w:color="auto" w:fill="FFFFFF" w:themeFill="background1"/>
            <w:hideMark/>
          </w:tcPr>
          <w:p w14:paraId="178199E4" w14:textId="77777777" w:rsidR="009D0093" w:rsidRPr="008F46BC" w:rsidRDefault="009D0093" w:rsidP="0095093E">
            <w:pPr>
              <w:rPr>
                <w:sz w:val="14"/>
                <w:szCs w:val="14"/>
                <w:lang w:val="en-GB"/>
              </w:rPr>
            </w:pPr>
          </w:p>
        </w:tc>
        <w:tc>
          <w:tcPr>
            <w:tcW w:w="415" w:type="dxa"/>
            <w:shd w:val="clear" w:color="auto" w:fill="FFFFFF" w:themeFill="background1"/>
            <w:hideMark/>
          </w:tcPr>
          <w:p w14:paraId="61F97553" w14:textId="77777777" w:rsidR="009D0093" w:rsidRPr="008F46BC" w:rsidRDefault="009D0093" w:rsidP="0095093E">
            <w:pPr>
              <w:rPr>
                <w:sz w:val="14"/>
                <w:szCs w:val="14"/>
                <w:lang w:val="en-GB"/>
              </w:rPr>
            </w:pPr>
          </w:p>
        </w:tc>
        <w:tc>
          <w:tcPr>
            <w:tcW w:w="362" w:type="dxa"/>
            <w:shd w:val="clear" w:color="auto" w:fill="FFFFFF" w:themeFill="background1"/>
            <w:hideMark/>
          </w:tcPr>
          <w:p w14:paraId="3A16E584" w14:textId="77777777" w:rsidR="009D0093" w:rsidRPr="008F46BC" w:rsidRDefault="009D0093" w:rsidP="0095093E">
            <w:pPr>
              <w:rPr>
                <w:sz w:val="14"/>
                <w:szCs w:val="14"/>
                <w:lang w:val="en-GB"/>
              </w:rPr>
            </w:pPr>
          </w:p>
        </w:tc>
        <w:tc>
          <w:tcPr>
            <w:tcW w:w="340" w:type="dxa"/>
            <w:tcBorders>
              <w:left w:val="outset" w:sz="6" w:space="0" w:color="000000"/>
            </w:tcBorders>
            <w:shd w:val="clear" w:color="auto" w:fill="FFFFFF" w:themeFill="background1"/>
            <w:hideMark/>
          </w:tcPr>
          <w:p w14:paraId="1B6FD62B" w14:textId="77777777" w:rsidR="009D0093" w:rsidRPr="008F46BC" w:rsidRDefault="009D0093" w:rsidP="0095093E">
            <w:pPr>
              <w:rPr>
                <w:sz w:val="14"/>
                <w:szCs w:val="14"/>
                <w:lang w:val="en-GB"/>
              </w:rPr>
            </w:pPr>
          </w:p>
        </w:tc>
        <w:tc>
          <w:tcPr>
            <w:tcW w:w="340" w:type="dxa"/>
            <w:shd w:val="clear" w:color="auto" w:fill="FFFFFF" w:themeFill="background1"/>
            <w:hideMark/>
          </w:tcPr>
          <w:p w14:paraId="2C77E19A" w14:textId="77777777" w:rsidR="009D0093" w:rsidRPr="008F46BC" w:rsidRDefault="009D0093" w:rsidP="0095093E">
            <w:pPr>
              <w:rPr>
                <w:sz w:val="14"/>
                <w:szCs w:val="14"/>
                <w:lang w:val="en-GB"/>
              </w:rPr>
            </w:pPr>
          </w:p>
        </w:tc>
        <w:tc>
          <w:tcPr>
            <w:tcW w:w="349" w:type="dxa"/>
            <w:shd w:val="clear" w:color="auto" w:fill="FFFFFF" w:themeFill="background1"/>
            <w:hideMark/>
          </w:tcPr>
          <w:p w14:paraId="0E168A58" w14:textId="77777777" w:rsidR="009D0093" w:rsidRPr="008F46BC" w:rsidRDefault="009D0093" w:rsidP="0095093E">
            <w:pPr>
              <w:rPr>
                <w:sz w:val="14"/>
                <w:szCs w:val="14"/>
                <w:lang w:val="en-GB"/>
              </w:rPr>
            </w:pPr>
          </w:p>
        </w:tc>
      </w:tr>
      <w:tr w:rsidR="009D0093" w:rsidRPr="008F46BC" w14:paraId="6C9621AB" w14:textId="77777777" w:rsidTr="0095093E">
        <w:trPr>
          <w:tblCellSpacing w:w="0" w:type="dxa"/>
        </w:trPr>
        <w:tc>
          <w:tcPr>
            <w:tcW w:w="556" w:type="dxa"/>
            <w:vMerge/>
            <w:shd w:val="clear" w:color="auto" w:fill="CCCCCC"/>
            <w:hideMark/>
          </w:tcPr>
          <w:p w14:paraId="7594EF08" w14:textId="77777777" w:rsidR="009D0093" w:rsidRPr="008F46BC" w:rsidRDefault="009D0093" w:rsidP="0095093E">
            <w:pPr>
              <w:rPr>
                <w:sz w:val="14"/>
                <w:szCs w:val="14"/>
                <w:lang w:val="en-GB"/>
              </w:rPr>
            </w:pPr>
          </w:p>
        </w:tc>
        <w:tc>
          <w:tcPr>
            <w:tcW w:w="971" w:type="dxa"/>
            <w:tcBorders>
              <w:left w:val="outset" w:sz="6" w:space="0" w:color="000000"/>
            </w:tcBorders>
            <w:shd w:val="clear" w:color="auto" w:fill="F2F2F2" w:themeFill="background1" w:themeFillShade="F2"/>
            <w:hideMark/>
          </w:tcPr>
          <w:p w14:paraId="6DA2F1BA" w14:textId="77777777" w:rsidR="009D0093" w:rsidRPr="008F46BC" w:rsidRDefault="009D0093" w:rsidP="0095093E">
            <w:pPr>
              <w:rPr>
                <w:sz w:val="14"/>
                <w:szCs w:val="14"/>
                <w:lang w:val="en-GB"/>
              </w:rPr>
            </w:pPr>
            <w:r w:rsidRPr="008F46BC">
              <w:rPr>
                <w:color w:val="000000"/>
                <w:sz w:val="14"/>
                <w:szCs w:val="14"/>
                <w:lang w:val="en-GB"/>
              </w:rPr>
              <w:t>Honey Trap</w:t>
            </w:r>
          </w:p>
        </w:tc>
        <w:tc>
          <w:tcPr>
            <w:tcW w:w="444" w:type="dxa"/>
            <w:tcBorders>
              <w:left w:val="outset" w:sz="6" w:space="0" w:color="000000"/>
            </w:tcBorders>
            <w:shd w:val="clear" w:color="auto" w:fill="F2F2F2" w:themeFill="background1" w:themeFillShade="F2"/>
            <w:hideMark/>
          </w:tcPr>
          <w:p w14:paraId="1F205519" w14:textId="77777777" w:rsidR="009D0093" w:rsidRPr="008F46BC" w:rsidRDefault="009D0093" w:rsidP="0095093E">
            <w:pPr>
              <w:rPr>
                <w:sz w:val="14"/>
                <w:szCs w:val="14"/>
                <w:lang w:val="en-GB"/>
              </w:rPr>
            </w:pPr>
            <w:r w:rsidRPr="008F46BC">
              <w:rPr>
                <w:color w:val="000000"/>
                <w:sz w:val="14"/>
                <w:szCs w:val="14"/>
                <w:lang w:val="en-GB"/>
              </w:rPr>
              <w:t>HT1</w:t>
            </w:r>
          </w:p>
        </w:tc>
        <w:tc>
          <w:tcPr>
            <w:tcW w:w="444" w:type="dxa"/>
            <w:shd w:val="clear" w:color="auto" w:fill="F2F2F2" w:themeFill="background1" w:themeFillShade="F2"/>
            <w:hideMark/>
          </w:tcPr>
          <w:p w14:paraId="366D628B" w14:textId="77777777" w:rsidR="009D0093" w:rsidRPr="008F46BC" w:rsidRDefault="009D0093" w:rsidP="0095093E">
            <w:pPr>
              <w:rPr>
                <w:sz w:val="14"/>
                <w:szCs w:val="14"/>
                <w:lang w:val="en-GB"/>
              </w:rPr>
            </w:pPr>
            <w:r w:rsidRPr="008F46BC">
              <w:rPr>
                <w:color w:val="000000"/>
                <w:sz w:val="14"/>
                <w:szCs w:val="14"/>
                <w:lang w:val="en-GB"/>
              </w:rPr>
              <w:t>HT2</w:t>
            </w:r>
          </w:p>
        </w:tc>
        <w:tc>
          <w:tcPr>
            <w:tcW w:w="444" w:type="dxa"/>
            <w:shd w:val="clear" w:color="auto" w:fill="F2F2F2" w:themeFill="background1" w:themeFillShade="F2"/>
            <w:hideMark/>
          </w:tcPr>
          <w:p w14:paraId="1D6A4CC2" w14:textId="77777777" w:rsidR="009D0093" w:rsidRPr="008F46BC" w:rsidRDefault="009D0093" w:rsidP="0095093E">
            <w:pPr>
              <w:rPr>
                <w:sz w:val="14"/>
                <w:szCs w:val="14"/>
                <w:lang w:val="en-GB"/>
              </w:rPr>
            </w:pPr>
            <w:r w:rsidRPr="008F46BC">
              <w:rPr>
                <w:color w:val="000000"/>
                <w:sz w:val="14"/>
                <w:szCs w:val="14"/>
                <w:lang w:val="en-GB"/>
              </w:rPr>
              <w:t>HT3</w:t>
            </w:r>
          </w:p>
        </w:tc>
        <w:tc>
          <w:tcPr>
            <w:tcW w:w="445" w:type="dxa"/>
            <w:shd w:val="clear" w:color="auto" w:fill="F2F2F2" w:themeFill="background1" w:themeFillShade="F2"/>
            <w:hideMark/>
          </w:tcPr>
          <w:p w14:paraId="120F7549" w14:textId="77777777" w:rsidR="009D0093" w:rsidRPr="008F46BC" w:rsidRDefault="009D0093" w:rsidP="0095093E">
            <w:pPr>
              <w:rPr>
                <w:sz w:val="14"/>
                <w:szCs w:val="14"/>
                <w:lang w:val="en-GB"/>
              </w:rPr>
            </w:pPr>
          </w:p>
        </w:tc>
        <w:tc>
          <w:tcPr>
            <w:tcW w:w="360" w:type="dxa"/>
            <w:shd w:val="clear" w:color="auto" w:fill="F2F2F2" w:themeFill="background1" w:themeFillShade="F2"/>
            <w:hideMark/>
          </w:tcPr>
          <w:p w14:paraId="76133DF2" w14:textId="77777777" w:rsidR="009D0093" w:rsidRPr="008F46BC" w:rsidRDefault="009D0093" w:rsidP="0095093E">
            <w:pPr>
              <w:rPr>
                <w:sz w:val="14"/>
                <w:szCs w:val="14"/>
                <w:lang w:val="en-GB"/>
              </w:rPr>
            </w:pPr>
          </w:p>
        </w:tc>
        <w:tc>
          <w:tcPr>
            <w:tcW w:w="360" w:type="dxa"/>
            <w:shd w:val="clear" w:color="auto" w:fill="F2F2F2" w:themeFill="background1" w:themeFillShade="F2"/>
            <w:hideMark/>
          </w:tcPr>
          <w:p w14:paraId="5B3C513E" w14:textId="77777777" w:rsidR="009D0093" w:rsidRPr="008F46BC" w:rsidRDefault="009D0093" w:rsidP="0095093E">
            <w:pPr>
              <w:rPr>
                <w:sz w:val="14"/>
                <w:szCs w:val="14"/>
                <w:lang w:val="en-GB"/>
              </w:rPr>
            </w:pPr>
          </w:p>
        </w:tc>
        <w:tc>
          <w:tcPr>
            <w:tcW w:w="422" w:type="dxa"/>
            <w:shd w:val="clear" w:color="auto" w:fill="F2F2F2" w:themeFill="background1" w:themeFillShade="F2"/>
            <w:hideMark/>
          </w:tcPr>
          <w:p w14:paraId="340599C1" w14:textId="77777777" w:rsidR="009D0093" w:rsidRPr="008F46BC" w:rsidRDefault="009D0093" w:rsidP="0095093E">
            <w:pPr>
              <w:rPr>
                <w:sz w:val="14"/>
                <w:szCs w:val="14"/>
                <w:lang w:val="en-GB"/>
              </w:rPr>
            </w:pPr>
          </w:p>
        </w:tc>
        <w:tc>
          <w:tcPr>
            <w:tcW w:w="422" w:type="dxa"/>
            <w:shd w:val="clear" w:color="auto" w:fill="F2F2F2" w:themeFill="background1" w:themeFillShade="F2"/>
            <w:hideMark/>
          </w:tcPr>
          <w:p w14:paraId="55E85FF9" w14:textId="77777777" w:rsidR="009D0093" w:rsidRPr="008F46BC" w:rsidRDefault="009D0093" w:rsidP="0095093E">
            <w:pPr>
              <w:rPr>
                <w:sz w:val="14"/>
                <w:szCs w:val="14"/>
                <w:lang w:val="en-GB"/>
              </w:rPr>
            </w:pPr>
          </w:p>
        </w:tc>
        <w:tc>
          <w:tcPr>
            <w:tcW w:w="434" w:type="dxa"/>
            <w:shd w:val="clear" w:color="auto" w:fill="F2F2F2" w:themeFill="background1" w:themeFillShade="F2"/>
            <w:hideMark/>
          </w:tcPr>
          <w:p w14:paraId="4EB6ABA6" w14:textId="77777777" w:rsidR="009D0093" w:rsidRPr="008F46BC" w:rsidRDefault="009D0093" w:rsidP="0095093E">
            <w:pPr>
              <w:rPr>
                <w:sz w:val="14"/>
                <w:szCs w:val="14"/>
                <w:lang w:val="en-GB"/>
              </w:rPr>
            </w:pPr>
          </w:p>
        </w:tc>
        <w:tc>
          <w:tcPr>
            <w:tcW w:w="415" w:type="dxa"/>
            <w:tcBorders>
              <w:left w:val="outset" w:sz="6" w:space="0" w:color="000000"/>
            </w:tcBorders>
            <w:shd w:val="clear" w:color="auto" w:fill="F2F2F2" w:themeFill="background1" w:themeFillShade="F2"/>
            <w:hideMark/>
          </w:tcPr>
          <w:p w14:paraId="50E3D120" w14:textId="77777777" w:rsidR="009D0093" w:rsidRPr="008F46BC" w:rsidRDefault="009D0093" w:rsidP="0095093E">
            <w:pPr>
              <w:rPr>
                <w:sz w:val="14"/>
                <w:szCs w:val="14"/>
                <w:lang w:val="en-GB"/>
              </w:rPr>
            </w:pPr>
          </w:p>
        </w:tc>
        <w:tc>
          <w:tcPr>
            <w:tcW w:w="415" w:type="dxa"/>
            <w:shd w:val="clear" w:color="auto" w:fill="F2F2F2" w:themeFill="background1" w:themeFillShade="F2"/>
            <w:hideMark/>
          </w:tcPr>
          <w:p w14:paraId="4EDA9FF3" w14:textId="77777777" w:rsidR="009D0093" w:rsidRPr="008F46BC" w:rsidRDefault="009D0093" w:rsidP="0095093E">
            <w:pPr>
              <w:rPr>
                <w:sz w:val="14"/>
                <w:szCs w:val="14"/>
                <w:lang w:val="en-GB"/>
              </w:rPr>
            </w:pPr>
          </w:p>
        </w:tc>
        <w:tc>
          <w:tcPr>
            <w:tcW w:w="415" w:type="dxa"/>
            <w:shd w:val="clear" w:color="auto" w:fill="F2F2F2" w:themeFill="background1" w:themeFillShade="F2"/>
            <w:hideMark/>
          </w:tcPr>
          <w:p w14:paraId="343719A0" w14:textId="77777777" w:rsidR="009D0093" w:rsidRPr="008F46BC" w:rsidRDefault="009D0093" w:rsidP="0095093E">
            <w:pPr>
              <w:rPr>
                <w:sz w:val="14"/>
                <w:szCs w:val="14"/>
                <w:lang w:val="en-GB"/>
              </w:rPr>
            </w:pPr>
          </w:p>
        </w:tc>
        <w:tc>
          <w:tcPr>
            <w:tcW w:w="362" w:type="dxa"/>
            <w:shd w:val="clear" w:color="auto" w:fill="F2F2F2" w:themeFill="background1" w:themeFillShade="F2"/>
            <w:hideMark/>
          </w:tcPr>
          <w:p w14:paraId="40DEDBA1" w14:textId="77777777" w:rsidR="009D0093" w:rsidRPr="008F46BC" w:rsidRDefault="009D0093" w:rsidP="0095093E">
            <w:pPr>
              <w:rPr>
                <w:sz w:val="14"/>
                <w:szCs w:val="14"/>
                <w:lang w:val="en-GB"/>
              </w:rPr>
            </w:pPr>
          </w:p>
        </w:tc>
        <w:tc>
          <w:tcPr>
            <w:tcW w:w="340" w:type="dxa"/>
            <w:tcBorders>
              <w:left w:val="outset" w:sz="6" w:space="0" w:color="000000"/>
            </w:tcBorders>
            <w:shd w:val="clear" w:color="auto" w:fill="F2F2F2" w:themeFill="background1" w:themeFillShade="F2"/>
            <w:hideMark/>
          </w:tcPr>
          <w:p w14:paraId="409C746C" w14:textId="77777777" w:rsidR="009D0093" w:rsidRPr="008F46BC" w:rsidRDefault="009D0093" w:rsidP="0095093E">
            <w:pPr>
              <w:rPr>
                <w:sz w:val="14"/>
                <w:szCs w:val="14"/>
                <w:lang w:val="en-GB"/>
              </w:rPr>
            </w:pPr>
          </w:p>
        </w:tc>
        <w:tc>
          <w:tcPr>
            <w:tcW w:w="340" w:type="dxa"/>
            <w:shd w:val="clear" w:color="auto" w:fill="F2F2F2" w:themeFill="background1" w:themeFillShade="F2"/>
            <w:hideMark/>
          </w:tcPr>
          <w:p w14:paraId="4D2B3145" w14:textId="77777777" w:rsidR="009D0093" w:rsidRPr="008F46BC" w:rsidRDefault="009D0093" w:rsidP="0095093E">
            <w:pPr>
              <w:rPr>
                <w:sz w:val="14"/>
                <w:szCs w:val="14"/>
                <w:lang w:val="en-GB"/>
              </w:rPr>
            </w:pPr>
          </w:p>
        </w:tc>
        <w:tc>
          <w:tcPr>
            <w:tcW w:w="349" w:type="dxa"/>
            <w:shd w:val="clear" w:color="auto" w:fill="F2F2F2" w:themeFill="background1" w:themeFillShade="F2"/>
            <w:hideMark/>
          </w:tcPr>
          <w:p w14:paraId="0D0DFC56" w14:textId="77777777" w:rsidR="009D0093" w:rsidRPr="008F46BC" w:rsidRDefault="009D0093" w:rsidP="0095093E">
            <w:pPr>
              <w:rPr>
                <w:sz w:val="14"/>
                <w:szCs w:val="14"/>
                <w:lang w:val="en-GB"/>
              </w:rPr>
            </w:pPr>
          </w:p>
        </w:tc>
      </w:tr>
      <w:tr w:rsidR="009D0093" w:rsidRPr="008F46BC" w14:paraId="65350639" w14:textId="77777777" w:rsidTr="0095093E">
        <w:trPr>
          <w:tblCellSpacing w:w="0" w:type="dxa"/>
        </w:trPr>
        <w:tc>
          <w:tcPr>
            <w:tcW w:w="556" w:type="dxa"/>
            <w:vMerge/>
            <w:shd w:val="clear" w:color="auto" w:fill="CCCCCC"/>
            <w:hideMark/>
          </w:tcPr>
          <w:p w14:paraId="56968053" w14:textId="77777777" w:rsidR="009D0093" w:rsidRPr="008F46BC" w:rsidRDefault="009D0093" w:rsidP="0095093E">
            <w:pPr>
              <w:rPr>
                <w:sz w:val="14"/>
                <w:szCs w:val="14"/>
                <w:lang w:val="en-GB"/>
              </w:rPr>
            </w:pPr>
          </w:p>
        </w:tc>
        <w:tc>
          <w:tcPr>
            <w:tcW w:w="971" w:type="dxa"/>
            <w:tcBorders>
              <w:left w:val="outset" w:sz="6" w:space="0" w:color="000000"/>
            </w:tcBorders>
            <w:shd w:val="clear" w:color="auto" w:fill="FFFFFF" w:themeFill="background1"/>
            <w:hideMark/>
          </w:tcPr>
          <w:p w14:paraId="66C5DCDF" w14:textId="77777777" w:rsidR="009D0093" w:rsidRPr="008F46BC" w:rsidRDefault="009D0093" w:rsidP="0095093E">
            <w:pPr>
              <w:rPr>
                <w:sz w:val="14"/>
                <w:szCs w:val="14"/>
                <w:lang w:val="en-GB"/>
              </w:rPr>
            </w:pPr>
            <w:r w:rsidRPr="008F46BC">
              <w:rPr>
                <w:color w:val="000000"/>
                <w:sz w:val="14"/>
                <w:szCs w:val="14"/>
                <w:lang w:val="en-GB"/>
              </w:rPr>
              <w:t>User Trend</w:t>
            </w:r>
          </w:p>
        </w:tc>
        <w:tc>
          <w:tcPr>
            <w:tcW w:w="444" w:type="dxa"/>
            <w:tcBorders>
              <w:left w:val="outset" w:sz="6" w:space="0" w:color="000000"/>
            </w:tcBorders>
            <w:shd w:val="clear" w:color="auto" w:fill="FFFFFF" w:themeFill="background1"/>
            <w:hideMark/>
          </w:tcPr>
          <w:p w14:paraId="4FB7465B" w14:textId="77777777" w:rsidR="009D0093" w:rsidRPr="008F46BC" w:rsidRDefault="009D0093" w:rsidP="0095093E">
            <w:pPr>
              <w:rPr>
                <w:sz w:val="14"/>
                <w:szCs w:val="14"/>
                <w:lang w:val="en-GB"/>
              </w:rPr>
            </w:pPr>
          </w:p>
        </w:tc>
        <w:tc>
          <w:tcPr>
            <w:tcW w:w="444" w:type="dxa"/>
            <w:shd w:val="clear" w:color="auto" w:fill="FFFFFF" w:themeFill="background1"/>
            <w:hideMark/>
          </w:tcPr>
          <w:p w14:paraId="4512E7C0" w14:textId="77777777" w:rsidR="009D0093" w:rsidRPr="008F46BC" w:rsidRDefault="009D0093" w:rsidP="0095093E">
            <w:pPr>
              <w:rPr>
                <w:sz w:val="14"/>
                <w:szCs w:val="14"/>
                <w:lang w:val="en-GB"/>
              </w:rPr>
            </w:pPr>
          </w:p>
        </w:tc>
        <w:tc>
          <w:tcPr>
            <w:tcW w:w="444" w:type="dxa"/>
            <w:shd w:val="clear" w:color="auto" w:fill="FFFFFF" w:themeFill="background1"/>
            <w:hideMark/>
          </w:tcPr>
          <w:p w14:paraId="015190AA" w14:textId="77777777" w:rsidR="009D0093" w:rsidRPr="008F46BC" w:rsidRDefault="009D0093" w:rsidP="0095093E">
            <w:pPr>
              <w:rPr>
                <w:sz w:val="14"/>
                <w:szCs w:val="14"/>
                <w:lang w:val="en-GB"/>
              </w:rPr>
            </w:pPr>
          </w:p>
        </w:tc>
        <w:tc>
          <w:tcPr>
            <w:tcW w:w="445" w:type="dxa"/>
            <w:shd w:val="clear" w:color="auto" w:fill="FFFFFF" w:themeFill="background1"/>
            <w:hideMark/>
          </w:tcPr>
          <w:p w14:paraId="31276A0E" w14:textId="77777777" w:rsidR="009D0093" w:rsidRPr="008F46BC" w:rsidRDefault="009D0093" w:rsidP="0095093E">
            <w:pPr>
              <w:rPr>
                <w:sz w:val="14"/>
                <w:szCs w:val="14"/>
                <w:lang w:val="en-GB"/>
              </w:rPr>
            </w:pPr>
          </w:p>
        </w:tc>
        <w:tc>
          <w:tcPr>
            <w:tcW w:w="360" w:type="dxa"/>
            <w:shd w:val="clear" w:color="auto" w:fill="FFFFFF" w:themeFill="background1"/>
            <w:hideMark/>
          </w:tcPr>
          <w:p w14:paraId="501C5994" w14:textId="77777777" w:rsidR="009D0093" w:rsidRPr="008F46BC" w:rsidRDefault="009D0093" w:rsidP="0095093E">
            <w:pPr>
              <w:rPr>
                <w:sz w:val="14"/>
                <w:szCs w:val="14"/>
                <w:lang w:val="en-GB"/>
              </w:rPr>
            </w:pPr>
          </w:p>
        </w:tc>
        <w:tc>
          <w:tcPr>
            <w:tcW w:w="360" w:type="dxa"/>
            <w:shd w:val="clear" w:color="auto" w:fill="FFFFFF" w:themeFill="background1"/>
            <w:hideMark/>
          </w:tcPr>
          <w:p w14:paraId="6AA55479" w14:textId="77777777" w:rsidR="009D0093" w:rsidRPr="008F46BC" w:rsidRDefault="009D0093" w:rsidP="0095093E">
            <w:pPr>
              <w:rPr>
                <w:sz w:val="14"/>
                <w:szCs w:val="14"/>
                <w:lang w:val="en-GB"/>
              </w:rPr>
            </w:pPr>
          </w:p>
        </w:tc>
        <w:tc>
          <w:tcPr>
            <w:tcW w:w="422" w:type="dxa"/>
            <w:shd w:val="clear" w:color="auto" w:fill="FFFFFF" w:themeFill="background1"/>
            <w:hideMark/>
          </w:tcPr>
          <w:p w14:paraId="63A6960C" w14:textId="77777777" w:rsidR="009D0093" w:rsidRPr="008F46BC" w:rsidRDefault="009D0093" w:rsidP="0095093E">
            <w:pPr>
              <w:rPr>
                <w:sz w:val="14"/>
                <w:szCs w:val="14"/>
                <w:lang w:val="en-GB"/>
              </w:rPr>
            </w:pPr>
          </w:p>
        </w:tc>
        <w:tc>
          <w:tcPr>
            <w:tcW w:w="422" w:type="dxa"/>
            <w:shd w:val="clear" w:color="auto" w:fill="FFFFFF" w:themeFill="background1"/>
            <w:hideMark/>
          </w:tcPr>
          <w:p w14:paraId="08D74060" w14:textId="77777777" w:rsidR="009D0093" w:rsidRPr="008F46BC" w:rsidRDefault="009D0093" w:rsidP="0095093E">
            <w:pPr>
              <w:rPr>
                <w:sz w:val="14"/>
                <w:szCs w:val="14"/>
                <w:lang w:val="en-GB"/>
              </w:rPr>
            </w:pPr>
          </w:p>
        </w:tc>
        <w:tc>
          <w:tcPr>
            <w:tcW w:w="434" w:type="dxa"/>
            <w:shd w:val="clear" w:color="auto" w:fill="FFFFFF" w:themeFill="background1"/>
            <w:hideMark/>
          </w:tcPr>
          <w:p w14:paraId="44CD5993" w14:textId="77777777" w:rsidR="009D0093" w:rsidRPr="008F46BC" w:rsidRDefault="009D0093" w:rsidP="0095093E">
            <w:pPr>
              <w:rPr>
                <w:sz w:val="14"/>
                <w:szCs w:val="14"/>
                <w:lang w:val="en-GB"/>
              </w:rPr>
            </w:pPr>
          </w:p>
        </w:tc>
        <w:tc>
          <w:tcPr>
            <w:tcW w:w="415" w:type="dxa"/>
            <w:tcBorders>
              <w:left w:val="outset" w:sz="6" w:space="0" w:color="000000"/>
            </w:tcBorders>
            <w:shd w:val="clear" w:color="auto" w:fill="FFFFFF" w:themeFill="background1"/>
            <w:hideMark/>
          </w:tcPr>
          <w:p w14:paraId="14F226CF" w14:textId="77777777" w:rsidR="009D0093" w:rsidRPr="008F46BC" w:rsidRDefault="009D0093" w:rsidP="0095093E">
            <w:pPr>
              <w:rPr>
                <w:sz w:val="14"/>
                <w:szCs w:val="14"/>
                <w:lang w:val="en-GB"/>
              </w:rPr>
            </w:pPr>
            <w:r w:rsidRPr="008F46BC">
              <w:rPr>
                <w:color w:val="000000"/>
                <w:sz w:val="14"/>
                <w:szCs w:val="14"/>
                <w:lang w:val="en-GB"/>
              </w:rPr>
              <w:t>UT1</w:t>
            </w:r>
          </w:p>
        </w:tc>
        <w:tc>
          <w:tcPr>
            <w:tcW w:w="415" w:type="dxa"/>
            <w:shd w:val="clear" w:color="auto" w:fill="FFFFFF" w:themeFill="background1"/>
            <w:hideMark/>
          </w:tcPr>
          <w:p w14:paraId="28C794D7" w14:textId="77777777" w:rsidR="009D0093" w:rsidRPr="008F46BC" w:rsidRDefault="009D0093" w:rsidP="0095093E">
            <w:pPr>
              <w:rPr>
                <w:sz w:val="14"/>
                <w:szCs w:val="14"/>
                <w:lang w:val="en-GB"/>
              </w:rPr>
            </w:pPr>
            <w:r w:rsidRPr="008F46BC">
              <w:rPr>
                <w:color w:val="000000"/>
                <w:sz w:val="14"/>
                <w:szCs w:val="14"/>
                <w:lang w:val="en-GB"/>
              </w:rPr>
              <w:t>UT2</w:t>
            </w:r>
          </w:p>
        </w:tc>
        <w:tc>
          <w:tcPr>
            <w:tcW w:w="415" w:type="dxa"/>
            <w:shd w:val="clear" w:color="auto" w:fill="FFFFFF" w:themeFill="background1"/>
            <w:hideMark/>
          </w:tcPr>
          <w:p w14:paraId="0BA5B415" w14:textId="77777777" w:rsidR="009D0093" w:rsidRPr="008F46BC" w:rsidRDefault="009D0093" w:rsidP="0095093E">
            <w:pPr>
              <w:rPr>
                <w:sz w:val="14"/>
                <w:szCs w:val="14"/>
                <w:lang w:val="en-GB"/>
              </w:rPr>
            </w:pPr>
            <w:r w:rsidRPr="008F46BC">
              <w:rPr>
                <w:color w:val="000000"/>
                <w:sz w:val="14"/>
                <w:szCs w:val="14"/>
                <w:lang w:val="en-GB"/>
              </w:rPr>
              <w:t>UT3</w:t>
            </w:r>
          </w:p>
        </w:tc>
        <w:tc>
          <w:tcPr>
            <w:tcW w:w="362" w:type="dxa"/>
            <w:shd w:val="clear" w:color="auto" w:fill="FFFFFF" w:themeFill="background1"/>
            <w:hideMark/>
          </w:tcPr>
          <w:p w14:paraId="6EFA310A" w14:textId="77777777" w:rsidR="009D0093" w:rsidRPr="008F46BC" w:rsidRDefault="009D0093" w:rsidP="0095093E">
            <w:pPr>
              <w:rPr>
                <w:sz w:val="14"/>
                <w:szCs w:val="14"/>
                <w:lang w:val="en-GB"/>
              </w:rPr>
            </w:pPr>
            <w:r w:rsidRPr="008F46BC">
              <w:rPr>
                <w:color w:val="000000"/>
                <w:sz w:val="14"/>
                <w:szCs w:val="14"/>
                <w:lang w:val="en-GB"/>
              </w:rPr>
              <w:t>UT4</w:t>
            </w:r>
          </w:p>
        </w:tc>
        <w:tc>
          <w:tcPr>
            <w:tcW w:w="340" w:type="dxa"/>
            <w:tcBorders>
              <w:left w:val="outset" w:sz="6" w:space="0" w:color="000000"/>
            </w:tcBorders>
            <w:shd w:val="clear" w:color="auto" w:fill="FFFFFF" w:themeFill="background1"/>
            <w:hideMark/>
          </w:tcPr>
          <w:p w14:paraId="0F383B4E" w14:textId="77777777" w:rsidR="009D0093" w:rsidRPr="008F46BC" w:rsidRDefault="009D0093" w:rsidP="0095093E">
            <w:pPr>
              <w:rPr>
                <w:sz w:val="14"/>
                <w:szCs w:val="14"/>
                <w:lang w:val="en-GB"/>
              </w:rPr>
            </w:pPr>
          </w:p>
        </w:tc>
        <w:tc>
          <w:tcPr>
            <w:tcW w:w="340" w:type="dxa"/>
            <w:shd w:val="clear" w:color="auto" w:fill="FFFFFF" w:themeFill="background1"/>
            <w:hideMark/>
          </w:tcPr>
          <w:p w14:paraId="7B47DDBF" w14:textId="77777777" w:rsidR="009D0093" w:rsidRPr="008F46BC" w:rsidRDefault="009D0093" w:rsidP="0095093E">
            <w:pPr>
              <w:rPr>
                <w:sz w:val="14"/>
                <w:szCs w:val="14"/>
                <w:lang w:val="en-GB"/>
              </w:rPr>
            </w:pPr>
          </w:p>
        </w:tc>
        <w:tc>
          <w:tcPr>
            <w:tcW w:w="349" w:type="dxa"/>
            <w:shd w:val="clear" w:color="auto" w:fill="FFFFFF" w:themeFill="background1"/>
            <w:hideMark/>
          </w:tcPr>
          <w:p w14:paraId="0F12F45B" w14:textId="77777777" w:rsidR="009D0093" w:rsidRPr="008F46BC" w:rsidRDefault="009D0093" w:rsidP="0095093E">
            <w:pPr>
              <w:rPr>
                <w:sz w:val="14"/>
                <w:szCs w:val="14"/>
                <w:lang w:val="en-GB"/>
              </w:rPr>
            </w:pPr>
          </w:p>
        </w:tc>
      </w:tr>
      <w:tr w:rsidR="009D0093" w:rsidRPr="008F46BC" w14:paraId="3FA16ED2" w14:textId="77777777" w:rsidTr="0095093E">
        <w:trPr>
          <w:tblCellSpacing w:w="0" w:type="dxa"/>
        </w:trPr>
        <w:tc>
          <w:tcPr>
            <w:tcW w:w="556" w:type="dxa"/>
            <w:vMerge/>
            <w:shd w:val="clear" w:color="auto" w:fill="CCCCCC"/>
            <w:hideMark/>
          </w:tcPr>
          <w:p w14:paraId="3E3C9744" w14:textId="77777777" w:rsidR="009D0093" w:rsidRPr="008F46BC" w:rsidRDefault="009D0093" w:rsidP="0095093E">
            <w:pPr>
              <w:rPr>
                <w:sz w:val="14"/>
                <w:szCs w:val="14"/>
                <w:lang w:val="en-GB"/>
              </w:rPr>
            </w:pPr>
          </w:p>
        </w:tc>
        <w:tc>
          <w:tcPr>
            <w:tcW w:w="971" w:type="dxa"/>
            <w:tcBorders>
              <w:left w:val="outset" w:sz="6" w:space="0" w:color="000000"/>
            </w:tcBorders>
            <w:shd w:val="clear" w:color="auto" w:fill="F2F2F2" w:themeFill="background1" w:themeFillShade="F2"/>
            <w:hideMark/>
          </w:tcPr>
          <w:p w14:paraId="3583EE62" w14:textId="77777777" w:rsidR="009D0093" w:rsidRPr="008F46BC" w:rsidRDefault="009D0093" w:rsidP="0095093E">
            <w:pPr>
              <w:rPr>
                <w:sz w:val="14"/>
                <w:szCs w:val="14"/>
                <w:lang w:val="en-GB"/>
              </w:rPr>
            </w:pPr>
            <w:r w:rsidRPr="008F46BC">
              <w:rPr>
                <w:color w:val="000000"/>
                <w:sz w:val="14"/>
                <w:szCs w:val="14"/>
                <w:lang w:val="en-GB"/>
              </w:rPr>
              <w:t>Reputation</w:t>
            </w:r>
          </w:p>
        </w:tc>
        <w:tc>
          <w:tcPr>
            <w:tcW w:w="444" w:type="dxa"/>
            <w:tcBorders>
              <w:left w:val="outset" w:sz="6" w:space="0" w:color="000000"/>
            </w:tcBorders>
            <w:shd w:val="clear" w:color="auto" w:fill="F2F2F2" w:themeFill="background1" w:themeFillShade="F2"/>
            <w:hideMark/>
          </w:tcPr>
          <w:p w14:paraId="215D07E9" w14:textId="77777777" w:rsidR="009D0093" w:rsidRPr="008F46BC" w:rsidRDefault="009D0093" w:rsidP="0095093E">
            <w:pPr>
              <w:rPr>
                <w:sz w:val="14"/>
                <w:szCs w:val="14"/>
                <w:lang w:val="en-GB"/>
              </w:rPr>
            </w:pPr>
          </w:p>
        </w:tc>
        <w:tc>
          <w:tcPr>
            <w:tcW w:w="444" w:type="dxa"/>
            <w:shd w:val="clear" w:color="auto" w:fill="F2F2F2" w:themeFill="background1" w:themeFillShade="F2"/>
            <w:hideMark/>
          </w:tcPr>
          <w:p w14:paraId="0905351D" w14:textId="77777777" w:rsidR="009D0093" w:rsidRPr="008F46BC" w:rsidRDefault="009D0093" w:rsidP="0095093E">
            <w:pPr>
              <w:rPr>
                <w:sz w:val="14"/>
                <w:szCs w:val="14"/>
                <w:lang w:val="en-GB"/>
              </w:rPr>
            </w:pPr>
          </w:p>
        </w:tc>
        <w:tc>
          <w:tcPr>
            <w:tcW w:w="444" w:type="dxa"/>
            <w:shd w:val="clear" w:color="auto" w:fill="F2F2F2" w:themeFill="background1" w:themeFillShade="F2"/>
            <w:hideMark/>
          </w:tcPr>
          <w:p w14:paraId="27D3473E" w14:textId="77777777" w:rsidR="009D0093" w:rsidRPr="008F46BC" w:rsidRDefault="009D0093" w:rsidP="0095093E">
            <w:pPr>
              <w:rPr>
                <w:sz w:val="14"/>
                <w:szCs w:val="14"/>
                <w:lang w:val="en-GB"/>
              </w:rPr>
            </w:pPr>
          </w:p>
        </w:tc>
        <w:tc>
          <w:tcPr>
            <w:tcW w:w="445" w:type="dxa"/>
            <w:shd w:val="clear" w:color="auto" w:fill="F2F2F2" w:themeFill="background1" w:themeFillShade="F2"/>
            <w:hideMark/>
          </w:tcPr>
          <w:p w14:paraId="6F60E7B8" w14:textId="77777777" w:rsidR="009D0093" w:rsidRPr="008F46BC" w:rsidRDefault="009D0093" w:rsidP="0095093E">
            <w:pPr>
              <w:rPr>
                <w:sz w:val="14"/>
                <w:szCs w:val="14"/>
                <w:lang w:val="en-GB"/>
              </w:rPr>
            </w:pPr>
          </w:p>
        </w:tc>
        <w:tc>
          <w:tcPr>
            <w:tcW w:w="360" w:type="dxa"/>
            <w:shd w:val="clear" w:color="auto" w:fill="F2F2F2" w:themeFill="background1" w:themeFillShade="F2"/>
            <w:hideMark/>
          </w:tcPr>
          <w:p w14:paraId="73A661A5" w14:textId="77777777" w:rsidR="009D0093" w:rsidRPr="008F46BC" w:rsidRDefault="009D0093" w:rsidP="0095093E">
            <w:pPr>
              <w:rPr>
                <w:sz w:val="14"/>
                <w:szCs w:val="14"/>
                <w:lang w:val="en-GB"/>
              </w:rPr>
            </w:pPr>
          </w:p>
        </w:tc>
        <w:tc>
          <w:tcPr>
            <w:tcW w:w="360" w:type="dxa"/>
            <w:shd w:val="clear" w:color="auto" w:fill="F2F2F2" w:themeFill="background1" w:themeFillShade="F2"/>
            <w:hideMark/>
          </w:tcPr>
          <w:p w14:paraId="50FCF50C" w14:textId="77777777" w:rsidR="009D0093" w:rsidRPr="008F46BC" w:rsidRDefault="009D0093" w:rsidP="0095093E">
            <w:pPr>
              <w:rPr>
                <w:sz w:val="14"/>
                <w:szCs w:val="14"/>
                <w:lang w:val="en-GB"/>
              </w:rPr>
            </w:pPr>
          </w:p>
        </w:tc>
        <w:tc>
          <w:tcPr>
            <w:tcW w:w="422" w:type="dxa"/>
            <w:shd w:val="clear" w:color="auto" w:fill="F2F2F2" w:themeFill="background1" w:themeFillShade="F2"/>
            <w:hideMark/>
          </w:tcPr>
          <w:p w14:paraId="13519BD0" w14:textId="77777777" w:rsidR="009D0093" w:rsidRPr="008F46BC" w:rsidRDefault="009D0093" w:rsidP="0095093E">
            <w:pPr>
              <w:rPr>
                <w:sz w:val="14"/>
                <w:szCs w:val="14"/>
                <w:lang w:val="en-GB"/>
              </w:rPr>
            </w:pPr>
          </w:p>
        </w:tc>
        <w:tc>
          <w:tcPr>
            <w:tcW w:w="422" w:type="dxa"/>
            <w:shd w:val="clear" w:color="auto" w:fill="F2F2F2" w:themeFill="background1" w:themeFillShade="F2"/>
            <w:hideMark/>
          </w:tcPr>
          <w:p w14:paraId="3CD334DB" w14:textId="77777777" w:rsidR="009D0093" w:rsidRPr="008F46BC" w:rsidRDefault="009D0093" w:rsidP="0095093E">
            <w:pPr>
              <w:rPr>
                <w:sz w:val="14"/>
                <w:szCs w:val="14"/>
                <w:lang w:val="en-GB"/>
              </w:rPr>
            </w:pPr>
          </w:p>
        </w:tc>
        <w:tc>
          <w:tcPr>
            <w:tcW w:w="434" w:type="dxa"/>
            <w:shd w:val="clear" w:color="auto" w:fill="F2F2F2" w:themeFill="background1" w:themeFillShade="F2"/>
            <w:hideMark/>
          </w:tcPr>
          <w:p w14:paraId="0D9F9B8A" w14:textId="77777777" w:rsidR="009D0093" w:rsidRPr="008F46BC" w:rsidRDefault="009D0093" w:rsidP="0095093E">
            <w:pPr>
              <w:rPr>
                <w:sz w:val="14"/>
                <w:szCs w:val="14"/>
                <w:lang w:val="en-GB"/>
              </w:rPr>
            </w:pPr>
          </w:p>
        </w:tc>
        <w:tc>
          <w:tcPr>
            <w:tcW w:w="415" w:type="dxa"/>
            <w:tcBorders>
              <w:left w:val="outset" w:sz="6" w:space="0" w:color="000000"/>
            </w:tcBorders>
            <w:shd w:val="clear" w:color="auto" w:fill="F2F2F2" w:themeFill="background1" w:themeFillShade="F2"/>
            <w:hideMark/>
          </w:tcPr>
          <w:p w14:paraId="3F1EB8C7" w14:textId="77777777" w:rsidR="009D0093" w:rsidRPr="008F46BC" w:rsidRDefault="009D0093" w:rsidP="0095093E">
            <w:pPr>
              <w:rPr>
                <w:sz w:val="14"/>
                <w:szCs w:val="14"/>
                <w:lang w:val="en-GB"/>
              </w:rPr>
            </w:pPr>
          </w:p>
        </w:tc>
        <w:tc>
          <w:tcPr>
            <w:tcW w:w="415" w:type="dxa"/>
            <w:shd w:val="clear" w:color="auto" w:fill="F2F2F2" w:themeFill="background1" w:themeFillShade="F2"/>
            <w:hideMark/>
          </w:tcPr>
          <w:p w14:paraId="18A37440" w14:textId="77777777" w:rsidR="009D0093" w:rsidRPr="008F46BC" w:rsidRDefault="009D0093" w:rsidP="0095093E">
            <w:pPr>
              <w:rPr>
                <w:sz w:val="14"/>
                <w:szCs w:val="14"/>
                <w:lang w:val="en-GB"/>
              </w:rPr>
            </w:pPr>
          </w:p>
        </w:tc>
        <w:tc>
          <w:tcPr>
            <w:tcW w:w="415" w:type="dxa"/>
            <w:shd w:val="clear" w:color="auto" w:fill="F2F2F2" w:themeFill="background1" w:themeFillShade="F2"/>
            <w:hideMark/>
          </w:tcPr>
          <w:p w14:paraId="51AF7971" w14:textId="77777777" w:rsidR="009D0093" w:rsidRPr="008F46BC" w:rsidRDefault="009D0093" w:rsidP="0095093E">
            <w:pPr>
              <w:rPr>
                <w:sz w:val="14"/>
                <w:szCs w:val="14"/>
                <w:lang w:val="en-GB"/>
              </w:rPr>
            </w:pPr>
          </w:p>
        </w:tc>
        <w:tc>
          <w:tcPr>
            <w:tcW w:w="362" w:type="dxa"/>
            <w:shd w:val="clear" w:color="auto" w:fill="F2F2F2" w:themeFill="background1" w:themeFillShade="F2"/>
            <w:hideMark/>
          </w:tcPr>
          <w:p w14:paraId="53D2B4BF" w14:textId="77777777" w:rsidR="009D0093" w:rsidRPr="008F46BC" w:rsidRDefault="009D0093" w:rsidP="0095093E">
            <w:pPr>
              <w:rPr>
                <w:sz w:val="14"/>
                <w:szCs w:val="14"/>
                <w:lang w:val="en-GB"/>
              </w:rPr>
            </w:pPr>
          </w:p>
        </w:tc>
        <w:tc>
          <w:tcPr>
            <w:tcW w:w="340" w:type="dxa"/>
            <w:tcBorders>
              <w:left w:val="outset" w:sz="6" w:space="0" w:color="000000"/>
            </w:tcBorders>
            <w:shd w:val="clear" w:color="auto" w:fill="F2F2F2" w:themeFill="background1" w:themeFillShade="F2"/>
            <w:hideMark/>
          </w:tcPr>
          <w:p w14:paraId="556CF547" w14:textId="77777777" w:rsidR="009D0093" w:rsidRPr="008F46BC" w:rsidRDefault="009D0093" w:rsidP="0095093E">
            <w:pPr>
              <w:rPr>
                <w:sz w:val="14"/>
                <w:szCs w:val="14"/>
                <w:lang w:val="en-GB"/>
              </w:rPr>
            </w:pPr>
            <w:r w:rsidRPr="008F46BC">
              <w:rPr>
                <w:sz w:val="14"/>
                <w:szCs w:val="14"/>
                <w:lang w:val="en-GB"/>
              </w:rPr>
              <w:t>RP1</w:t>
            </w:r>
          </w:p>
        </w:tc>
        <w:tc>
          <w:tcPr>
            <w:tcW w:w="340" w:type="dxa"/>
            <w:shd w:val="clear" w:color="auto" w:fill="F2F2F2" w:themeFill="background1" w:themeFillShade="F2"/>
            <w:hideMark/>
          </w:tcPr>
          <w:p w14:paraId="500A823A" w14:textId="77777777" w:rsidR="009D0093" w:rsidRPr="008F46BC" w:rsidRDefault="009D0093" w:rsidP="0095093E">
            <w:pPr>
              <w:rPr>
                <w:sz w:val="14"/>
                <w:szCs w:val="14"/>
                <w:lang w:val="en-GB"/>
              </w:rPr>
            </w:pPr>
            <w:r w:rsidRPr="008F46BC">
              <w:rPr>
                <w:color w:val="000000"/>
                <w:sz w:val="14"/>
                <w:szCs w:val="14"/>
                <w:lang w:val="en-GB"/>
              </w:rPr>
              <w:t>RP2</w:t>
            </w:r>
          </w:p>
        </w:tc>
        <w:tc>
          <w:tcPr>
            <w:tcW w:w="349" w:type="dxa"/>
            <w:shd w:val="clear" w:color="auto" w:fill="F2F2F2" w:themeFill="background1" w:themeFillShade="F2"/>
            <w:hideMark/>
          </w:tcPr>
          <w:p w14:paraId="3E32D851" w14:textId="77777777" w:rsidR="009D0093" w:rsidRPr="008F46BC" w:rsidRDefault="009D0093" w:rsidP="0095093E">
            <w:pPr>
              <w:rPr>
                <w:sz w:val="14"/>
                <w:szCs w:val="14"/>
                <w:lang w:val="en-GB"/>
              </w:rPr>
            </w:pPr>
            <w:r w:rsidRPr="008F46BC">
              <w:rPr>
                <w:color w:val="000000"/>
                <w:sz w:val="14"/>
                <w:szCs w:val="14"/>
                <w:lang w:val="en-GB"/>
              </w:rPr>
              <w:t>RP3</w:t>
            </w:r>
          </w:p>
        </w:tc>
      </w:tr>
      <w:tr w:rsidR="009D0093" w:rsidRPr="008F46BC" w14:paraId="6C4C8BCA" w14:textId="77777777" w:rsidTr="0095093E">
        <w:trPr>
          <w:tblCellSpacing w:w="0" w:type="dxa"/>
        </w:trPr>
        <w:tc>
          <w:tcPr>
            <w:tcW w:w="556" w:type="dxa"/>
            <w:vMerge w:val="restart"/>
            <w:tcBorders>
              <w:bottom w:val="outset" w:sz="6" w:space="0" w:color="000000"/>
            </w:tcBorders>
            <w:shd w:val="clear" w:color="auto" w:fill="B3B3B3"/>
            <w:hideMark/>
          </w:tcPr>
          <w:p w14:paraId="2F254E80" w14:textId="77777777" w:rsidR="009D0093" w:rsidRPr="008F46BC" w:rsidRDefault="009D0093" w:rsidP="0095093E">
            <w:pPr>
              <w:rPr>
                <w:sz w:val="14"/>
                <w:szCs w:val="14"/>
                <w:lang w:val="en-GB"/>
              </w:rPr>
            </w:pPr>
            <w:r w:rsidRPr="008F46BC">
              <w:rPr>
                <w:color w:val="000000"/>
                <w:sz w:val="14"/>
                <w:szCs w:val="14"/>
                <w:lang w:val="en-GB"/>
              </w:rPr>
              <w:t>All users</w:t>
            </w:r>
          </w:p>
        </w:tc>
        <w:tc>
          <w:tcPr>
            <w:tcW w:w="971" w:type="dxa"/>
            <w:tcBorders>
              <w:left w:val="outset" w:sz="6" w:space="0" w:color="000000"/>
            </w:tcBorders>
            <w:hideMark/>
          </w:tcPr>
          <w:p w14:paraId="454140AB" w14:textId="77777777" w:rsidR="009D0093" w:rsidRPr="008F46BC" w:rsidRDefault="009D0093" w:rsidP="0095093E">
            <w:pPr>
              <w:rPr>
                <w:sz w:val="14"/>
                <w:szCs w:val="14"/>
                <w:lang w:val="en-GB"/>
              </w:rPr>
            </w:pPr>
            <w:r w:rsidRPr="008F46BC">
              <w:rPr>
                <w:color w:val="000000"/>
                <w:sz w:val="14"/>
                <w:szCs w:val="14"/>
                <w:lang w:val="en-GB"/>
              </w:rPr>
              <w:t>System Trend</w:t>
            </w:r>
          </w:p>
        </w:tc>
        <w:tc>
          <w:tcPr>
            <w:tcW w:w="444" w:type="dxa"/>
            <w:tcBorders>
              <w:left w:val="outset" w:sz="6" w:space="0" w:color="000000"/>
            </w:tcBorders>
            <w:hideMark/>
          </w:tcPr>
          <w:p w14:paraId="735AB47D" w14:textId="77777777" w:rsidR="009D0093" w:rsidRPr="008F46BC" w:rsidRDefault="009D0093" w:rsidP="0095093E">
            <w:pPr>
              <w:rPr>
                <w:sz w:val="14"/>
                <w:szCs w:val="14"/>
                <w:lang w:val="en-GB"/>
              </w:rPr>
            </w:pPr>
          </w:p>
        </w:tc>
        <w:tc>
          <w:tcPr>
            <w:tcW w:w="444" w:type="dxa"/>
            <w:hideMark/>
          </w:tcPr>
          <w:p w14:paraId="79CB0D7A" w14:textId="77777777" w:rsidR="009D0093" w:rsidRPr="008F46BC" w:rsidRDefault="009D0093" w:rsidP="0095093E">
            <w:pPr>
              <w:rPr>
                <w:sz w:val="14"/>
                <w:szCs w:val="14"/>
                <w:lang w:val="en-GB"/>
              </w:rPr>
            </w:pPr>
          </w:p>
        </w:tc>
        <w:tc>
          <w:tcPr>
            <w:tcW w:w="444" w:type="dxa"/>
            <w:hideMark/>
          </w:tcPr>
          <w:p w14:paraId="7DD0FB13" w14:textId="77777777" w:rsidR="009D0093" w:rsidRPr="008F46BC" w:rsidRDefault="009D0093" w:rsidP="0095093E">
            <w:pPr>
              <w:rPr>
                <w:sz w:val="14"/>
                <w:szCs w:val="14"/>
                <w:lang w:val="en-GB"/>
              </w:rPr>
            </w:pPr>
          </w:p>
        </w:tc>
        <w:tc>
          <w:tcPr>
            <w:tcW w:w="445" w:type="dxa"/>
            <w:hideMark/>
          </w:tcPr>
          <w:p w14:paraId="553D0E8C" w14:textId="77777777" w:rsidR="009D0093" w:rsidRPr="008F46BC" w:rsidRDefault="009D0093" w:rsidP="0095093E">
            <w:pPr>
              <w:rPr>
                <w:sz w:val="14"/>
                <w:szCs w:val="14"/>
                <w:lang w:val="en-GB"/>
              </w:rPr>
            </w:pPr>
          </w:p>
        </w:tc>
        <w:tc>
          <w:tcPr>
            <w:tcW w:w="360" w:type="dxa"/>
            <w:hideMark/>
          </w:tcPr>
          <w:p w14:paraId="2263FA6F" w14:textId="77777777" w:rsidR="009D0093" w:rsidRPr="008F46BC" w:rsidRDefault="009D0093" w:rsidP="0095093E">
            <w:pPr>
              <w:rPr>
                <w:sz w:val="14"/>
                <w:szCs w:val="14"/>
                <w:lang w:val="en-GB"/>
              </w:rPr>
            </w:pPr>
          </w:p>
        </w:tc>
        <w:tc>
          <w:tcPr>
            <w:tcW w:w="360" w:type="dxa"/>
            <w:hideMark/>
          </w:tcPr>
          <w:p w14:paraId="708B4B8A" w14:textId="77777777" w:rsidR="009D0093" w:rsidRPr="008F46BC" w:rsidRDefault="009D0093" w:rsidP="0095093E">
            <w:pPr>
              <w:rPr>
                <w:sz w:val="14"/>
                <w:szCs w:val="14"/>
                <w:lang w:val="en-GB"/>
              </w:rPr>
            </w:pPr>
          </w:p>
        </w:tc>
        <w:tc>
          <w:tcPr>
            <w:tcW w:w="422" w:type="dxa"/>
            <w:hideMark/>
          </w:tcPr>
          <w:p w14:paraId="2ADDD775" w14:textId="77777777" w:rsidR="009D0093" w:rsidRPr="008F46BC" w:rsidRDefault="009D0093" w:rsidP="0095093E">
            <w:pPr>
              <w:rPr>
                <w:sz w:val="14"/>
                <w:szCs w:val="14"/>
                <w:lang w:val="en-GB"/>
              </w:rPr>
            </w:pPr>
          </w:p>
        </w:tc>
        <w:tc>
          <w:tcPr>
            <w:tcW w:w="422" w:type="dxa"/>
            <w:hideMark/>
          </w:tcPr>
          <w:p w14:paraId="1B9F73C1" w14:textId="77777777" w:rsidR="009D0093" w:rsidRPr="008F46BC" w:rsidRDefault="009D0093" w:rsidP="0095093E">
            <w:pPr>
              <w:rPr>
                <w:sz w:val="14"/>
                <w:szCs w:val="14"/>
                <w:lang w:val="en-GB"/>
              </w:rPr>
            </w:pPr>
          </w:p>
        </w:tc>
        <w:tc>
          <w:tcPr>
            <w:tcW w:w="434" w:type="dxa"/>
            <w:hideMark/>
          </w:tcPr>
          <w:p w14:paraId="4F287B32" w14:textId="77777777" w:rsidR="009D0093" w:rsidRPr="008F46BC" w:rsidRDefault="009D0093" w:rsidP="0095093E">
            <w:pPr>
              <w:rPr>
                <w:sz w:val="14"/>
                <w:szCs w:val="14"/>
                <w:lang w:val="en-GB"/>
              </w:rPr>
            </w:pPr>
          </w:p>
        </w:tc>
        <w:tc>
          <w:tcPr>
            <w:tcW w:w="415" w:type="dxa"/>
            <w:tcBorders>
              <w:left w:val="outset" w:sz="6" w:space="0" w:color="000000"/>
            </w:tcBorders>
            <w:hideMark/>
          </w:tcPr>
          <w:p w14:paraId="5F0AFCF6" w14:textId="77777777" w:rsidR="009D0093" w:rsidRPr="008F46BC" w:rsidRDefault="009D0093" w:rsidP="0095093E">
            <w:pPr>
              <w:rPr>
                <w:sz w:val="14"/>
                <w:szCs w:val="14"/>
                <w:lang w:val="en-GB"/>
              </w:rPr>
            </w:pPr>
            <w:r w:rsidRPr="008F46BC">
              <w:rPr>
                <w:color w:val="000000"/>
                <w:sz w:val="14"/>
                <w:szCs w:val="14"/>
                <w:lang w:val="en-GB"/>
              </w:rPr>
              <w:t>STE1</w:t>
            </w:r>
          </w:p>
        </w:tc>
        <w:tc>
          <w:tcPr>
            <w:tcW w:w="415" w:type="dxa"/>
            <w:hideMark/>
          </w:tcPr>
          <w:p w14:paraId="4397545D" w14:textId="77777777" w:rsidR="009D0093" w:rsidRPr="008F46BC" w:rsidRDefault="009D0093" w:rsidP="0095093E">
            <w:pPr>
              <w:rPr>
                <w:sz w:val="14"/>
                <w:szCs w:val="14"/>
                <w:lang w:val="en-GB"/>
              </w:rPr>
            </w:pPr>
            <w:r w:rsidRPr="008F46BC">
              <w:rPr>
                <w:color w:val="000000"/>
                <w:sz w:val="14"/>
                <w:szCs w:val="14"/>
                <w:lang w:val="en-GB"/>
              </w:rPr>
              <w:t>STE2</w:t>
            </w:r>
          </w:p>
        </w:tc>
        <w:tc>
          <w:tcPr>
            <w:tcW w:w="415" w:type="dxa"/>
            <w:hideMark/>
          </w:tcPr>
          <w:p w14:paraId="1F8C5C50" w14:textId="77777777" w:rsidR="009D0093" w:rsidRPr="008F46BC" w:rsidRDefault="009D0093" w:rsidP="0095093E">
            <w:pPr>
              <w:rPr>
                <w:sz w:val="14"/>
                <w:szCs w:val="14"/>
                <w:lang w:val="en-GB"/>
              </w:rPr>
            </w:pPr>
            <w:r w:rsidRPr="008F46BC">
              <w:rPr>
                <w:color w:val="000000"/>
                <w:sz w:val="14"/>
                <w:szCs w:val="14"/>
                <w:lang w:val="en-GB"/>
              </w:rPr>
              <w:t>STE3</w:t>
            </w:r>
          </w:p>
        </w:tc>
        <w:tc>
          <w:tcPr>
            <w:tcW w:w="362" w:type="dxa"/>
            <w:hideMark/>
          </w:tcPr>
          <w:p w14:paraId="66BE2B72" w14:textId="77777777" w:rsidR="009D0093" w:rsidRPr="008F46BC" w:rsidRDefault="009D0093" w:rsidP="0095093E">
            <w:pPr>
              <w:rPr>
                <w:sz w:val="14"/>
                <w:szCs w:val="14"/>
                <w:lang w:val="en-GB"/>
              </w:rPr>
            </w:pPr>
          </w:p>
        </w:tc>
        <w:tc>
          <w:tcPr>
            <w:tcW w:w="340" w:type="dxa"/>
            <w:tcBorders>
              <w:left w:val="outset" w:sz="6" w:space="0" w:color="000000"/>
            </w:tcBorders>
            <w:hideMark/>
          </w:tcPr>
          <w:p w14:paraId="2895B212" w14:textId="77777777" w:rsidR="009D0093" w:rsidRPr="008F46BC" w:rsidRDefault="009D0093" w:rsidP="0095093E">
            <w:pPr>
              <w:rPr>
                <w:sz w:val="14"/>
                <w:szCs w:val="14"/>
                <w:lang w:val="en-GB"/>
              </w:rPr>
            </w:pPr>
          </w:p>
        </w:tc>
        <w:tc>
          <w:tcPr>
            <w:tcW w:w="340" w:type="dxa"/>
            <w:hideMark/>
          </w:tcPr>
          <w:p w14:paraId="11DD2778" w14:textId="77777777" w:rsidR="009D0093" w:rsidRPr="008F46BC" w:rsidRDefault="009D0093" w:rsidP="0095093E">
            <w:pPr>
              <w:rPr>
                <w:sz w:val="14"/>
                <w:szCs w:val="14"/>
                <w:lang w:val="en-GB"/>
              </w:rPr>
            </w:pPr>
          </w:p>
        </w:tc>
        <w:tc>
          <w:tcPr>
            <w:tcW w:w="349" w:type="dxa"/>
            <w:hideMark/>
          </w:tcPr>
          <w:p w14:paraId="6C3FF2A5" w14:textId="77777777" w:rsidR="009D0093" w:rsidRPr="008F46BC" w:rsidRDefault="009D0093" w:rsidP="0095093E">
            <w:pPr>
              <w:rPr>
                <w:sz w:val="14"/>
                <w:szCs w:val="14"/>
                <w:lang w:val="en-GB"/>
              </w:rPr>
            </w:pPr>
          </w:p>
        </w:tc>
      </w:tr>
      <w:tr w:rsidR="009D0093" w:rsidRPr="008F46BC" w14:paraId="0B3D71AA" w14:textId="77777777" w:rsidTr="0095093E">
        <w:trPr>
          <w:tblCellSpacing w:w="0" w:type="dxa"/>
        </w:trPr>
        <w:tc>
          <w:tcPr>
            <w:tcW w:w="556" w:type="dxa"/>
            <w:vMerge/>
            <w:tcBorders>
              <w:bottom w:val="outset" w:sz="6" w:space="0" w:color="000000"/>
            </w:tcBorders>
            <w:shd w:val="clear" w:color="auto" w:fill="B3B3B3"/>
            <w:hideMark/>
          </w:tcPr>
          <w:p w14:paraId="4F9BBB4B" w14:textId="77777777" w:rsidR="009D0093" w:rsidRPr="008F46BC" w:rsidRDefault="009D0093" w:rsidP="0095093E">
            <w:pPr>
              <w:rPr>
                <w:sz w:val="14"/>
                <w:szCs w:val="14"/>
                <w:lang w:val="en-GB"/>
              </w:rPr>
            </w:pPr>
          </w:p>
        </w:tc>
        <w:tc>
          <w:tcPr>
            <w:tcW w:w="971" w:type="dxa"/>
            <w:tcBorders>
              <w:left w:val="outset" w:sz="6" w:space="0" w:color="000000"/>
              <w:bottom w:val="outset" w:sz="6" w:space="0" w:color="000000"/>
            </w:tcBorders>
            <w:shd w:val="clear" w:color="auto" w:fill="E6E6E6"/>
            <w:hideMark/>
          </w:tcPr>
          <w:p w14:paraId="246D1047" w14:textId="77777777" w:rsidR="009D0093" w:rsidRPr="008F46BC" w:rsidRDefault="009D0093" w:rsidP="0095093E">
            <w:pPr>
              <w:rPr>
                <w:sz w:val="14"/>
                <w:szCs w:val="14"/>
                <w:lang w:val="en-GB"/>
              </w:rPr>
            </w:pPr>
            <w:r w:rsidRPr="008F46BC">
              <w:rPr>
                <w:color w:val="000000"/>
                <w:sz w:val="14"/>
                <w:szCs w:val="14"/>
                <w:lang w:val="en-GB"/>
              </w:rPr>
              <w:t>Reputation</w:t>
            </w:r>
          </w:p>
        </w:tc>
        <w:tc>
          <w:tcPr>
            <w:tcW w:w="444" w:type="dxa"/>
            <w:tcBorders>
              <w:left w:val="outset" w:sz="6" w:space="0" w:color="000000"/>
              <w:bottom w:val="outset" w:sz="6" w:space="0" w:color="000000"/>
            </w:tcBorders>
            <w:shd w:val="clear" w:color="auto" w:fill="E6E6E6"/>
            <w:hideMark/>
          </w:tcPr>
          <w:p w14:paraId="07163A14" w14:textId="77777777" w:rsidR="009D0093" w:rsidRPr="008F46BC" w:rsidRDefault="009D0093" w:rsidP="0095093E">
            <w:pPr>
              <w:rPr>
                <w:sz w:val="14"/>
                <w:szCs w:val="14"/>
                <w:lang w:val="en-GB"/>
              </w:rPr>
            </w:pPr>
          </w:p>
        </w:tc>
        <w:tc>
          <w:tcPr>
            <w:tcW w:w="444" w:type="dxa"/>
            <w:tcBorders>
              <w:bottom w:val="outset" w:sz="6" w:space="0" w:color="000000"/>
            </w:tcBorders>
            <w:shd w:val="clear" w:color="auto" w:fill="E6E6E6"/>
            <w:hideMark/>
          </w:tcPr>
          <w:p w14:paraId="7ABED346" w14:textId="77777777" w:rsidR="009D0093" w:rsidRPr="008F46BC" w:rsidRDefault="009D0093" w:rsidP="0095093E">
            <w:pPr>
              <w:rPr>
                <w:sz w:val="14"/>
                <w:szCs w:val="14"/>
                <w:lang w:val="en-GB"/>
              </w:rPr>
            </w:pPr>
          </w:p>
        </w:tc>
        <w:tc>
          <w:tcPr>
            <w:tcW w:w="444" w:type="dxa"/>
            <w:tcBorders>
              <w:bottom w:val="outset" w:sz="6" w:space="0" w:color="000000"/>
            </w:tcBorders>
            <w:shd w:val="clear" w:color="auto" w:fill="E6E6E6"/>
            <w:hideMark/>
          </w:tcPr>
          <w:p w14:paraId="05BC259C" w14:textId="77777777" w:rsidR="009D0093" w:rsidRPr="008F46BC" w:rsidRDefault="009D0093" w:rsidP="0095093E">
            <w:pPr>
              <w:rPr>
                <w:sz w:val="14"/>
                <w:szCs w:val="14"/>
                <w:lang w:val="en-GB"/>
              </w:rPr>
            </w:pPr>
          </w:p>
        </w:tc>
        <w:tc>
          <w:tcPr>
            <w:tcW w:w="445" w:type="dxa"/>
            <w:tcBorders>
              <w:bottom w:val="outset" w:sz="6" w:space="0" w:color="000000"/>
            </w:tcBorders>
            <w:shd w:val="clear" w:color="auto" w:fill="E6E6E6"/>
            <w:hideMark/>
          </w:tcPr>
          <w:p w14:paraId="1DFB8AD8" w14:textId="77777777" w:rsidR="009D0093" w:rsidRPr="008F46BC" w:rsidRDefault="009D0093" w:rsidP="0095093E">
            <w:pPr>
              <w:rPr>
                <w:sz w:val="14"/>
                <w:szCs w:val="14"/>
                <w:lang w:val="en-GB"/>
              </w:rPr>
            </w:pPr>
          </w:p>
        </w:tc>
        <w:tc>
          <w:tcPr>
            <w:tcW w:w="360" w:type="dxa"/>
            <w:tcBorders>
              <w:bottom w:val="outset" w:sz="6" w:space="0" w:color="000000"/>
            </w:tcBorders>
            <w:shd w:val="clear" w:color="auto" w:fill="E6E6E6"/>
            <w:hideMark/>
          </w:tcPr>
          <w:p w14:paraId="560A4AA6" w14:textId="77777777" w:rsidR="009D0093" w:rsidRPr="008F46BC" w:rsidRDefault="009D0093" w:rsidP="0095093E">
            <w:pPr>
              <w:rPr>
                <w:sz w:val="14"/>
                <w:szCs w:val="14"/>
                <w:lang w:val="en-GB"/>
              </w:rPr>
            </w:pPr>
          </w:p>
        </w:tc>
        <w:tc>
          <w:tcPr>
            <w:tcW w:w="360" w:type="dxa"/>
            <w:tcBorders>
              <w:bottom w:val="outset" w:sz="6" w:space="0" w:color="000000"/>
            </w:tcBorders>
            <w:shd w:val="clear" w:color="auto" w:fill="E6E6E6"/>
            <w:hideMark/>
          </w:tcPr>
          <w:p w14:paraId="63DE9566" w14:textId="77777777" w:rsidR="009D0093" w:rsidRPr="008F46BC" w:rsidRDefault="009D0093" w:rsidP="0095093E">
            <w:pPr>
              <w:rPr>
                <w:sz w:val="14"/>
                <w:szCs w:val="14"/>
                <w:lang w:val="en-GB"/>
              </w:rPr>
            </w:pPr>
          </w:p>
        </w:tc>
        <w:tc>
          <w:tcPr>
            <w:tcW w:w="422" w:type="dxa"/>
            <w:tcBorders>
              <w:bottom w:val="outset" w:sz="6" w:space="0" w:color="000000"/>
            </w:tcBorders>
            <w:shd w:val="clear" w:color="auto" w:fill="E6E6E6"/>
            <w:hideMark/>
          </w:tcPr>
          <w:p w14:paraId="6D1654C0" w14:textId="77777777" w:rsidR="009D0093" w:rsidRPr="008F46BC" w:rsidRDefault="009D0093" w:rsidP="0095093E">
            <w:pPr>
              <w:rPr>
                <w:sz w:val="14"/>
                <w:szCs w:val="14"/>
                <w:lang w:val="en-GB"/>
              </w:rPr>
            </w:pPr>
          </w:p>
        </w:tc>
        <w:tc>
          <w:tcPr>
            <w:tcW w:w="422" w:type="dxa"/>
            <w:tcBorders>
              <w:bottom w:val="outset" w:sz="6" w:space="0" w:color="000000"/>
            </w:tcBorders>
            <w:shd w:val="clear" w:color="auto" w:fill="E6E6E6"/>
            <w:hideMark/>
          </w:tcPr>
          <w:p w14:paraId="0CBE3CC5" w14:textId="77777777" w:rsidR="009D0093" w:rsidRPr="008F46BC" w:rsidRDefault="009D0093" w:rsidP="0095093E">
            <w:pPr>
              <w:rPr>
                <w:sz w:val="14"/>
                <w:szCs w:val="14"/>
                <w:lang w:val="en-GB"/>
              </w:rPr>
            </w:pPr>
          </w:p>
        </w:tc>
        <w:tc>
          <w:tcPr>
            <w:tcW w:w="434" w:type="dxa"/>
            <w:tcBorders>
              <w:bottom w:val="outset" w:sz="6" w:space="0" w:color="000000"/>
            </w:tcBorders>
            <w:shd w:val="clear" w:color="auto" w:fill="E6E6E6"/>
            <w:hideMark/>
          </w:tcPr>
          <w:p w14:paraId="792DFE25" w14:textId="77777777" w:rsidR="009D0093" w:rsidRPr="008F46BC" w:rsidRDefault="009D0093" w:rsidP="0095093E">
            <w:pPr>
              <w:rPr>
                <w:sz w:val="14"/>
                <w:szCs w:val="14"/>
                <w:lang w:val="en-GB"/>
              </w:rPr>
            </w:pPr>
          </w:p>
        </w:tc>
        <w:tc>
          <w:tcPr>
            <w:tcW w:w="415" w:type="dxa"/>
            <w:tcBorders>
              <w:left w:val="outset" w:sz="6" w:space="0" w:color="000000"/>
              <w:bottom w:val="outset" w:sz="6" w:space="0" w:color="000000"/>
            </w:tcBorders>
            <w:shd w:val="clear" w:color="auto" w:fill="E6E6E6"/>
            <w:hideMark/>
          </w:tcPr>
          <w:p w14:paraId="747BD490" w14:textId="77777777" w:rsidR="009D0093" w:rsidRPr="008F46BC" w:rsidRDefault="009D0093" w:rsidP="0095093E">
            <w:pPr>
              <w:rPr>
                <w:sz w:val="14"/>
                <w:szCs w:val="14"/>
                <w:lang w:val="en-GB"/>
              </w:rPr>
            </w:pPr>
          </w:p>
        </w:tc>
        <w:tc>
          <w:tcPr>
            <w:tcW w:w="415" w:type="dxa"/>
            <w:tcBorders>
              <w:bottom w:val="outset" w:sz="6" w:space="0" w:color="000000"/>
            </w:tcBorders>
            <w:shd w:val="clear" w:color="auto" w:fill="E6E6E6"/>
            <w:hideMark/>
          </w:tcPr>
          <w:p w14:paraId="4D9693B8" w14:textId="77777777" w:rsidR="009D0093" w:rsidRPr="008F46BC" w:rsidRDefault="009D0093" w:rsidP="0095093E">
            <w:pPr>
              <w:rPr>
                <w:sz w:val="14"/>
                <w:szCs w:val="14"/>
                <w:lang w:val="en-GB"/>
              </w:rPr>
            </w:pPr>
          </w:p>
        </w:tc>
        <w:tc>
          <w:tcPr>
            <w:tcW w:w="415" w:type="dxa"/>
            <w:tcBorders>
              <w:bottom w:val="outset" w:sz="6" w:space="0" w:color="000000"/>
            </w:tcBorders>
            <w:shd w:val="clear" w:color="auto" w:fill="E6E6E6"/>
            <w:hideMark/>
          </w:tcPr>
          <w:p w14:paraId="24ADD9FB" w14:textId="77777777" w:rsidR="009D0093" w:rsidRPr="008F46BC" w:rsidRDefault="009D0093" w:rsidP="0095093E">
            <w:pPr>
              <w:rPr>
                <w:sz w:val="14"/>
                <w:szCs w:val="14"/>
                <w:lang w:val="en-GB"/>
              </w:rPr>
            </w:pPr>
          </w:p>
        </w:tc>
        <w:tc>
          <w:tcPr>
            <w:tcW w:w="362" w:type="dxa"/>
            <w:tcBorders>
              <w:bottom w:val="outset" w:sz="6" w:space="0" w:color="000000"/>
            </w:tcBorders>
            <w:shd w:val="clear" w:color="auto" w:fill="E6E6E6"/>
            <w:hideMark/>
          </w:tcPr>
          <w:p w14:paraId="3C902762" w14:textId="77777777" w:rsidR="009D0093" w:rsidRPr="008F46BC" w:rsidRDefault="009D0093" w:rsidP="0095093E">
            <w:pPr>
              <w:rPr>
                <w:sz w:val="14"/>
                <w:szCs w:val="14"/>
                <w:lang w:val="en-GB"/>
              </w:rPr>
            </w:pPr>
          </w:p>
        </w:tc>
        <w:tc>
          <w:tcPr>
            <w:tcW w:w="340" w:type="dxa"/>
            <w:tcBorders>
              <w:left w:val="outset" w:sz="6" w:space="0" w:color="000000"/>
              <w:bottom w:val="outset" w:sz="6" w:space="0" w:color="000000"/>
            </w:tcBorders>
            <w:shd w:val="clear" w:color="auto" w:fill="E6E6E6"/>
            <w:hideMark/>
          </w:tcPr>
          <w:p w14:paraId="0143B319" w14:textId="77777777" w:rsidR="009D0093" w:rsidRPr="008F46BC" w:rsidRDefault="009D0093" w:rsidP="0095093E">
            <w:pPr>
              <w:rPr>
                <w:sz w:val="14"/>
                <w:szCs w:val="14"/>
                <w:lang w:val="en-GB"/>
              </w:rPr>
            </w:pPr>
            <w:r w:rsidRPr="008F46BC">
              <w:rPr>
                <w:sz w:val="14"/>
                <w:szCs w:val="14"/>
                <w:lang w:val="en-GB"/>
              </w:rPr>
              <w:t>RP4</w:t>
            </w:r>
          </w:p>
        </w:tc>
        <w:tc>
          <w:tcPr>
            <w:tcW w:w="340" w:type="dxa"/>
            <w:tcBorders>
              <w:bottom w:val="outset" w:sz="6" w:space="0" w:color="000000"/>
            </w:tcBorders>
            <w:shd w:val="clear" w:color="auto" w:fill="E6E6E6"/>
            <w:hideMark/>
          </w:tcPr>
          <w:p w14:paraId="1D3A670E" w14:textId="77777777" w:rsidR="009D0093" w:rsidRPr="008F46BC" w:rsidRDefault="009D0093" w:rsidP="0095093E">
            <w:pPr>
              <w:rPr>
                <w:sz w:val="14"/>
                <w:szCs w:val="14"/>
                <w:lang w:val="en-GB"/>
              </w:rPr>
            </w:pPr>
          </w:p>
        </w:tc>
        <w:tc>
          <w:tcPr>
            <w:tcW w:w="349" w:type="dxa"/>
            <w:tcBorders>
              <w:bottom w:val="outset" w:sz="6" w:space="0" w:color="000000"/>
            </w:tcBorders>
            <w:shd w:val="clear" w:color="auto" w:fill="E6E6E6"/>
            <w:hideMark/>
          </w:tcPr>
          <w:p w14:paraId="64903490" w14:textId="77777777" w:rsidR="009D0093" w:rsidRPr="008F46BC" w:rsidRDefault="009D0093" w:rsidP="0095093E">
            <w:pPr>
              <w:rPr>
                <w:sz w:val="14"/>
                <w:szCs w:val="14"/>
                <w:lang w:val="en-GB"/>
              </w:rPr>
            </w:pPr>
          </w:p>
        </w:tc>
      </w:tr>
    </w:tbl>
    <w:p w14:paraId="5B5B076B" w14:textId="77777777" w:rsidR="00D922CF" w:rsidRDefault="00D922CF" w:rsidP="00E6386E"/>
    <w:p w14:paraId="6ED0D361" w14:textId="5EB877BE" w:rsidR="00470F23" w:rsidRDefault="00B53A71" w:rsidP="00B53A71">
      <w:pPr>
        <w:pStyle w:val="Heading4"/>
        <w:numPr>
          <w:ilvl w:val="0"/>
          <w:numId w:val="0"/>
        </w:numPr>
      </w:pPr>
      <w:r>
        <w:t>C</w:t>
      </w:r>
      <w:r w:rsidR="00470F23">
        <w:t>ategorization overview</w:t>
      </w:r>
    </w:p>
    <w:p w14:paraId="396FEDF4" w14:textId="6729B80E" w:rsidR="00FE5A80" w:rsidRPr="00FE5A80" w:rsidRDefault="00336A2B" w:rsidP="00FE5A80">
      <w:r>
        <w:t>All t</w:t>
      </w:r>
      <w:r w:rsidR="00806CB3" w:rsidRPr="00FE5A80">
        <w:t>he</w:t>
      </w:r>
      <w:r w:rsidR="00FE5A80" w:rsidRPr="00FE5A80">
        <w:t>se</w:t>
      </w:r>
      <w:r w:rsidR="00806CB3" w:rsidRPr="00FE5A80">
        <w:t xml:space="preserve"> categorizations have been summarized in Figure ?? below. A large color version of this diagram is available from the OWASP website</w:t>
      </w:r>
      <w:r w:rsidR="00806CB3" w:rsidRPr="00FE5A80">
        <w:rPr>
          <w:rStyle w:val="EndnoteReference"/>
        </w:rPr>
        <w:endnoteReference w:id="78"/>
      </w:r>
      <w:r w:rsidR="00806CB3" w:rsidRPr="00FE5A80">
        <w:t>.</w:t>
      </w:r>
    </w:p>
    <w:p w14:paraId="16087193" w14:textId="77777777" w:rsidR="00FE5A80" w:rsidRPr="00C06207" w:rsidRDefault="00FE5A80" w:rsidP="00FE5A80">
      <w:pPr>
        <w:pStyle w:val="Caption"/>
        <w:rPr>
          <w:highlight w:val="yellow"/>
        </w:rPr>
      </w:pPr>
      <w:r w:rsidRPr="00C06207">
        <w:rPr>
          <w:highlight w:val="yellow"/>
        </w:rPr>
        <w:t>Figure ?? : Overview of AppSensor Detection Point Categorizations</w:t>
      </w:r>
    </w:p>
    <w:p w14:paraId="5CF9D643" w14:textId="06F7E983" w:rsidR="00FE5A80" w:rsidRPr="00C06207" w:rsidRDefault="00FE5A80" w:rsidP="00FE5A80">
      <w:pPr>
        <w:rPr>
          <w:highlight w:val="yellow"/>
        </w:rPr>
      </w:pPr>
      <w:r w:rsidRPr="00C06207">
        <w:rPr>
          <w:noProof/>
          <w:highlight w:val="yellow"/>
        </w:rPr>
        <w:t>???Big image here</w:t>
      </w:r>
    </w:p>
    <w:p w14:paraId="779DBB94" w14:textId="77777777" w:rsidR="00FE5A80" w:rsidRPr="00C06207" w:rsidRDefault="00FE5A80" w:rsidP="00FE5A80">
      <w:pPr>
        <w:rPr>
          <w:highlight w:val="yellow"/>
        </w:rPr>
      </w:pPr>
    </w:p>
    <w:p w14:paraId="194D25B6" w14:textId="5293987D" w:rsidR="00806CB3" w:rsidRPr="00FE5A80" w:rsidRDefault="00806CB3" w:rsidP="00806CB3">
      <w:r w:rsidRPr="00FE5A80">
        <w:t>The diagram illustrates the following properties of the example detection points</w:t>
      </w:r>
      <w:r w:rsidR="00FE5A80">
        <w:t>:</w:t>
      </w:r>
    </w:p>
    <w:p w14:paraId="3FAC7ED3" w14:textId="627245E5" w:rsidR="00806CB3" w:rsidRPr="00FE5A80" w:rsidRDefault="00806CB3" w:rsidP="00806CB3">
      <w:pPr>
        <w:pStyle w:val="ListParagraph"/>
        <w:numPr>
          <w:ilvl w:val="0"/>
          <w:numId w:val="23"/>
        </w:numPr>
      </w:pPr>
      <w:r w:rsidRPr="00FE5A80">
        <w:t xml:space="preserve">Detection points within each exception </w:t>
      </w:r>
      <w:r w:rsidR="007639C4" w:rsidRPr="00FE5A80">
        <w:t>category</w:t>
      </w:r>
      <w:r w:rsidRPr="00FE5A80">
        <w:t xml:space="preserve"> run across the diagram horizontally, beginning with the Request Exceptions (RE) and finishing with the Reputation ones (RP) at the bottom of the diagram</w:t>
      </w:r>
    </w:p>
    <w:p w14:paraId="578A37F9" w14:textId="09C5DBEB" w:rsidR="00806CB3" w:rsidRPr="00FE5A80" w:rsidRDefault="00806CB3" w:rsidP="00806CB3">
      <w:pPr>
        <w:pStyle w:val="ListParagraph"/>
        <w:numPr>
          <w:ilvl w:val="0"/>
          <w:numId w:val="23"/>
        </w:numPr>
      </w:pPr>
      <w:r w:rsidRPr="00FE5A80">
        <w:t xml:space="preserve">Detection point names and exception </w:t>
      </w:r>
      <w:r w:rsidR="00FE5A80">
        <w:t xml:space="preserve">category </w:t>
      </w:r>
      <w:r w:rsidRPr="00FE5A80">
        <w:t>can be found by reading the identity codes</w:t>
      </w:r>
    </w:p>
    <w:p w14:paraId="6C9224B2" w14:textId="77777777" w:rsidR="00806CB3" w:rsidRPr="00FE5A80" w:rsidRDefault="00806CB3" w:rsidP="00806CB3">
      <w:pPr>
        <w:pStyle w:val="ListParagraph"/>
        <w:numPr>
          <w:ilvl w:val="0"/>
          <w:numId w:val="23"/>
        </w:numPr>
      </w:pPr>
      <w:r w:rsidRPr="00FE5A80">
        <w:t>Discrete, aggregating and modifying detection points are separated and indicated by the colored areas</w:t>
      </w:r>
    </w:p>
    <w:p w14:paraId="3D96A751" w14:textId="77777777" w:rsidR="00806CB3" w:rsidRPr="00FE5A80" w:rsidRDefault="00806CB3" w:rsidP="00806CB3">
      <w:pPr>
        <w:pStyle w:val="ListParagraph"/>
        <w:numPr>
          <w:ilvl w:val="0"/>
          <w:numId w:val="23"/>
        </w:numPr>
      </w:pPr>
      <w:r w:rsidRPr="00FE5A80">
        <w:t>Suspicious events are bounded by the heavy dashed line</w:t>
      </w:r>
    </w:p>
    <w:p w14:paraId="579DA292" w14:textId="069283D1" w:rsidR="00806CB3" w:rsidRPr="00FE5A80" w:rsidRDefault="00FE5A80" w:rsidP="00806CB3">
      <w:pPr>
        <w:pStyle w:val="ListParagraph"/>
        <w:numPr>
          <w:ilvl w:val="0"/>
          <w:numId w:val="23"/>
        </w:numPr>
      </w:pPr>
      <w:r>
        <w:t>T</w:t>
      </w:r>
      <w:r w:rsidR="00806CB3" w:rsidRPr="00FE5A80">
        <w:t>he four "outcome" detection points are indicated using a hatched background.</w:t>
      </w:r>
    </w:p>
    <w:p w14:paraId="65BECF11" w14:textId="3DD79A4E" w:rsidR="00806CB3" w:rsidRPr="00FE5A80" w:rsidRDefault="00806CB3" w:rsidP="00806CB3">
      <w:r w:rsidRPr="00FE5A80">
        <w:t>This diagram also shows a classification Signature vs. Behavioral used in version 1.1 of th</w:t>
      </w:r>
      <w:r w:rsidR="00FE5A80" w:rsidRPr="00FE5A80">
        <w:t>e AppSensor</w:t>
      </w:r>
      <w:r w:rsidRPr="00FE5A80">
        <w:t xml:space="preserve"> book</w:t>
      </w:r>
      <w:r w:rsidR="00FE5A80" w:rsidRPr="00FE5A80">
        <w:rPr>
          <w:vertAlign w:val="superscript"/>
        </w:rPr>
        <w:fldChar w:fldCharType="begin"/>
      </w:r>
      <w:r w:rsidR="00FE5A80" w:rsidRPr="00FE5A80">
        <w:rPr>
          <w:vertAlign w:val="superscript"/>
        </w:rPr>
        <w:instrText xml:space="preserve"> NOTEREF _Ref222908623 \h </w:instrText>
      </w:r>
      <w:r w:rsidR="00FE5A80" w:rsidRPr="00FE5A80">
        <w:rPr>
          <w:vertAlign w:val="superscript"/>
        </w:rPr>
      </w:r>
      <w:r w:rsidR="00FE5A80" w:rsidRPr="00FE5A80">
        <w:rPr>
          <w:vertAlign w:val="superscript"/>
        </w:rPr>
        <w:fldChar w:fldCharType="separate"/>
      </w:r>
      <w:r w:rsidR="00856213">
        <w:rPr>
          <w:vertAlign w:val="superscript"/>
        </w:rPr>
        <w:t>2</w:t>
      </w:r>
      <w:r w:rsidR="00FE5A80" w:rsidRPr="00FE5A80">
        <w:rPr>
          <w:vertAlign w:val="superscript"/>
        </w:rPr>
        <w:fldChar w:fldCharType="end"/>
      </w:r>
      <w:r w:rsidRPr="00FE5A80">
        <w:t>. This classification has been deprecated because the term “signature” can be mistaken</w:t>
      </w:r>
      <w:r w:rsidR="00FE5A80" w:rsidRPr="00FE5A80">
        <w:t>ly understood</w:t>
      </w:r>
      <w:r w:rsidRPr="00FE5A80">
        <w:t xml:space="preserve"> to mean a fixed pattern due its use in terminology for anti-malware systems</w:t>
      </w:r>
      <w:r w:rsidR="00FE5A80" w:rsidRPr="00FE5A80">
        <w:t>. T</w:t>
      </w:r>
      <w:r w:rsidRPr="00FE5A80">
        <w:t xml:space="preserve">he </w:t>
      </w:r>
      <w:r w:rsidR="00FE5A80" w:rsidRPr="00FE5A80">
        <w:t xml:space="preserve">use of </w:t>
      </w:r>
      <w:r w:rsidRPr="00FE5A80">
        <w:t>Discrete/Aggregating/Modifying describes the categorization more precisely.</w:t>
      </w:r>
    </w:p>
    <w:p w14:paraId="641AAB25" w14:textId="77777777" w:rsidR="00806CB3" w:rsidRPr="00FE5A80" w:rsidRDefault="00806CB3" w:rsidP="00806CB3">
      <w:r w:rsidRPr="00FE5A80">
        <w:t>At a glance, we can now see that all behavior-based detection points are of the suspicious type, and all are of the aggregating class. The majority of the detection points are in the discrete class, and of those, most detect attack events.</w:t>
      </w:r>
    </w:p>
    <w:p w14:paraId="6E24A0D3" w14:textId="77777777" w:rsidR="00806CB3" w:rsidRPr="00FE5A80" w:rsidRDefault="00806CB3" w:rsidP="00806CB3">
      <w:r w:rsidRPr="00FE5A80">
        <w:t>Additionally the detection points italicized and underlined are often used in generic pre-processing or filter modules, rather than deeper within business logic.</w:t>
      </w:r>
    </w:p>
    <w:p w14:paraId="0E3ABE8F" w14:textId="77777777" w:rsidR="00806CB3" w:rsidRPr="00184B42" w:rsidRDefault="00806CB3" w:rsidP="00806CB3">
      <w:pPr>
        <w:pStyle w:val="Heading4"/>
        <w:numPr>
          <w:ilvl w:val="0"/>
          <w:numId w:val="0"/>
        </w:numPr>
      </w:pPr>
      <w:bookmarkStart w:id="91" w:name="_Ref222911579"/>
      <w:r w:rsidRPr="00184B42">
        <w:t>Related types</w:t>
      </w:r>
      <w:bookmarkEnd w:id="91"/>
    </w:p>
    <w:p w14:paraId="7EAD29D2" w14:textId="77777777" w:rsidR="00806CB3" w:rsidRPr="00184B42" w:rsidRDefault="00806CB3" w:rsidP="00806CB3">
      <w:r w:rsidRPr="00184B42">
        <w:t>There is a large color diagram on the OWASP website</w:t>
      </w:r>
      <w:r w:rsidRPr="00184B42">
        <w:rPr>
          <w:rStyle w:val="EndnoteReference"/>
        </w:rPr>
        <w:endnoteReference w:id="79"/>
      </w:r>
      <w:r w:rsidRPr="00184B42">
        <w:t xml:space="preserve"> illustrating how some detection points can be considered as more specific instances of others. For example Unexpected Type of Characters in Parameter (RE8) could be a sub-type of Violation Of Implemented White Lists (IE2) and/or Violation Of Implemented Black Lists (IE3).</w:t>
      </w:r>
    </w:p>
    <w:p w14:paraId="542A4E21" w14:textId="77777777" w:rsidR="00806CB3" w:rsidRPr="00184B42" w:rsidRDefault="00806CB3" w:rsidP="00806CB3">
      <w:r w:rsidRPr="00184B42">
        <w:t>It should also be noted that a few detection points detect an outcome/result, rather than the input (e.g. user data submission in an HTTP request):</w:t>
      </w:r>
    </w:p>
    <w:p w14:paraId="7604371B" w14:textId="77777777" w:rsidR="00806CB3" w:rsidRPr="00184B42" w:rsidRDefault="00806CB3" w:rsidP="00806CB3">
      <w:pPr>
        <w:pStyle w:val="ListParagraph"/>
        <w:numPr>
          <w:ilvl w:val="0"/>
          <w:numId w:val="24"/>
        </w:numPr>
      </w:pPr>
      <w:r w:rsidRPr="00184B42">
        <w:t>Violation of Stored Business Data Integrity (IE5)</w:t>
      </w:r>
    </w:p>
    <w:p w14:paraId="1AC2EEF6" w14:textId="77777777" w:rsidR="00806CB3" w:rsidRPr="00184B42" w:rsidRDefault="00806CB3" w:rsidP="00806CB3">
      <w:pPr>
        <w:pStyle w:val="ListParagraph"/>
        <w:numPr>
          <w:ilvl w:val="0"/>
          <w:numId w:val="24"/>
        </w:numPr>
      </w:pPr>
      <w:r w:rsidRPr="00184B42">
        <w:t>Violation of Security Log Integrity (IE6)</w:t>
      </w:r>
    </w:p>
    <w:p w14:paraId="4356196D" w14:textId="77777777" w:rsidR="00806CB3" w:rsidRPr="00184B42" w:rsidRDefault="00806CB3" w:rsidP="00806CB3">
      <w:pPr>
        <w:pStyle w:val="ListParagraph"/>
        <w:numPr>
          <w:ilvl w:val="0"/>
          <w:numId w:val="24"/>
        </w:numPr>
      </w:pPr>
      <w:r w:rsidRPr="00184B42">
        <w:t>Detect Abnormal Quantity of Returned Records (CIE2)</w:t>
      </w:r>
    </w:p>
    <w:p w14:paraId="2C04E9EE" w14:textId="591A3E11" w:rsidR="007703A6" w:rsidRPr="007703A6" w:rsidRDefault="00806CB3" w:rsidP="00806CB3">
      <w:r w:rsidRPr="00184B42">
        <w:t>In some circumstances RP3 Suspicious Client Side behavior might also be considered an outcome/result–perhaps some XSS occurs on the response page once rendered by the user's web browser. Some outputs are inputs to other processes, so the distinction is not always clea</w:t>
      </w:r>
      <w:r w:rsidRPr="00E05D71">
        <w:t>r.</w:t>
      </w:r>
    </w:p>
    <w:p w14:paraId="6FF32040" w14:textId="77777777" w:rsidR="003159E3" w:rsidRDefault="003159E3">
      <w:pPr>
        <w:spacing w:after="0" w:afterAutospacing="0"/>
        <w:rPr>
          <w:rFonts w:cs="Arial"/>
          <w:b/>
          <w:kern w:val="22"/>
        </w:rPr>
      </w:pPr>
      <w:bookmarkStart w:id="92" w:name="_Ref222901124"/>
      <w:r>
        <w:br w:type="page"/>
      </w:r>
    </w:p>
    <w:p w14:paraId="538F18F7" w14:textId="2959AA9D" w:rsidR="007703A6" w:rsidRDefault="00A57D58" w:rsidP="007703A6">
      <w:pPr>
        <w:pStyle w:val="Heading3"/>
      </w:pPr>
      <w:r>
        <w:t>Detailed description of detection points</w:t>
      </w:r>
      <w:bookmarkEnd w:id="92"/>
    </w:p>
    <w:p w14:paraId="33BD9CD7" w14:textId="77777777" w:rsidR="007703A6" w:rsidRDefault="007703A6" w:rsidP="007703A6">
      <w:r w:rsidRPr="00B75515">
        <w:rPr>
          <w:highlight w:val="yellow"/>
        </w:rPr>
        <w:t>[Lots of tables to be added and given Figure numbers]</w:t>
      </w:r>
    </w:p>
    <w:p w14:paraId="16D2ED47" w14:textId="5D292192" w:rsidR="00C9196E" w:rsidRPr="00C06207" w:rsidRDefault="003159E3" w:rsidP="00C9196E">
      <w:pPr>
        <w:rPr>
          <w:highlight w:val="yellow"/>
        </w:rPr>
      </w:pPr>
      <w:r>
        <w:rPr>
          <w:highlight w:val="yellow"/>
        </w:rPr>
        <w:t xml:space="preserve">55 </w:t>
      </w:r>
      <w:commentRangeStart w:id="93"/>
      <w:r>
        <w:rPr>
          <w:highlight w:val="yellow"/>
        </w:rPr>
        <w:t>pages</w:t>
      </w:r>
      <w:commentRangeEnd w:id="93"/>
      <w:r w:rsidR="00C979F9">
        <w:rPr>
          <w:rStyle w:val="CommentReference"/>
        </w:rPr>
        <w:commentReference w:id="93"/>
      </w:r>
      <w:r>
        <w:rPr>
          <w:highlight w:val="yellow"/>
        </w:rPr>
        <w:t>?</w:t>
      </w:r>
    </w:p>
    <w:p w14:paraId="34E56DDF" w14:textId="158A678D" w:rsidR="00C9196E" w:rsidRPr="00C06207" w:rsidRDefault="00C9196E" w:rsidP="00C9196E">
      <w:pPr>
        <w:pStyle w:val="Caption"/>
        <w:rPr>
          <w:highlight w:val="yellow"/>
        </w:rPr>
      </w:pPr>
      <w:r w:rsidRPr="00C06207">
        <w:rPr>
          <w:highlight w:val="yellow"/>
        </w:rPr>
        <w:t>Figure ?? :</w:t>
      </w:r>
      <w:r>
        <w:rPr>
          <w:highlight w:val="yellow"/>
        </w:rPr>
        <w:t>????</w:t>
      </w:r>
    </w:p>
    <w:p w14:paraId="512B9DBC" w14:textId="77777777" w:rsidR="00285949" w:rsidRDefault="00285949">
      <w:pPr>
        <w:spacing w:after="0" w:afterAutospacing="0"/>
        <w:rPr>
          <w:rFonts w:cs="Arial"/>
          <w:b/>
          <w:kern w:val="22"/>
        </w:rPr>
      </w:pPr>
      <w:r>
        <w:br w:type="page"/>
      </w:r>
    </w:p>
    <w:p w14:paraId="3B28F286" w14:textId="34EB42F8" w:rsidR="00285949" w:rsidRDefault="00044486" w:rsidP="00285949">
      <w:pPr>
        <w:pStyle w:val="Heading3"/>
      </w:pPr>
      <w:bookmarkStart w:id="94" w:name="_Ref222909294"/>
      <w:r>
        <w:t>Detection point s</w:t>
      </w:r>
      <w:r w:rsidR="00285949">
        <w:t>pecification sheets</w:t>
      </w:r>
      <w:bookmarkEnd w:id="94"/>
    </w:p>
    <w:p w14:paraId="6ED5CE38" w14:textId="6C717775" w:rsidR="00C9196E" w:rsidRDefault="00C9196E" w:rsidP="00C9196E">
      <w:pPr>
        <w:pStyle w:val="Caption"/>
        <w:rPr>
          <w:highlight w:val="yellow"/>
        </w:rPr>
      </w:pPr>
      <w:r w:rsidRPr="00C06207">
        <w:rPr>
          <w:highlight w:val="yellow"/>
        </w:rPr>
        <w:t xml:space="preserve">Figure ?? : </w:t>
      </w:r>
      <w:r w:rsidR="007F2ADC" w:rsidRPr="007F2ADC">
        <w:t>Example detection point definition overview for an instance of IE2</w:t>
      </w:r>
    </w:p>
    <w:tbl>
      <w:tblPr>
        <w:tblW w:w="7371" w:type="dxa"/>
        <w:tblInd w:w="54" w:type="dxa"/>
        <w:tblLayout w:type="fixed"/>
        <w:tblCellMar>
          <w:top w:w="54" w:type="dxa"/>
          <w:left w:w="54" w:type="dxa"/>
          <w:bottom w:w="54" w:type="dxa"/>
          <w:right w:w="54" w:type="dxa"/>
        </w:tblCellMar>
        <w:tblLook w:val="0000" w:firstRow="0" w:lastRow="0" w:firstColumn="0" w:lastColumn="0" w:noHBand="0" w:noVBand="0"/>
      </w:tblPr>
      <w:tblGrid>
        <w:gridCol w:w="920"/>
        <w:gridCol w:w="356"/>
        <w:gridCol w:w="567"/>
        <w:gridCol w:w="142"/>
        <w:gridCol w:w="142"/>
        <w:gridCol w:w="141"/>
        <w:gridCol w:w="567"/>
        <w:gridCol w:w="1134"/>
        <w:gridCol w:w="567"/>
        <w:gridCol w:w="2410"/>
        <w:gridCol w:w="41"/>
        <w:gridCol w:w="384"/>
      </w:tblGrid>
      <w:tr w:rsidR="00DC0CF2" w14:paraId="1088F878" w14:textId="77777777" w:rsidTr="00CA49C7">
        <w:trPr>
          <w:trHeight w:val="74"/>
        </w:trPr>
        <w:tc>
          <w:tcPr>
            <w:tcW w:w="3969" w:type="dxa"/>
            <w:gridSpan w:val="8"/>
            <w:vMerge w:val="restart"/>
            <w:tcBorders>
              <w:top w:val="single" w:sz="1" w:space="0" w:color="000000"/>
              <w:left w:val="single" w:sz="1" w:space="0" w:color="000000"/>
            </w:tcBorders>
            <w:shd w:val="clear" w:color="auto" w:fill="EDFEFC"/>
          </w:tcPr>
          <w:p w14:paraId="35688BE3" w14:textId="77777777" w:rsidR="007F2ADC" w:rsidRPr="00DC0CF2" w:rsidRDefault="007F2ADC" w:rsidP="007F2ADC">
            <w:pPr>
              <w:pStyle w:val="TableContents"/>
              <w:spacing w:before="160" w:after="0" w:line="100" w:lineRule="atLeast"/>
              <w:ind w:right="20"/>
              <w:rPr>
                <w:rFonts w:ascii="Garamond" w:hAnsi="Garamond"/>
                <w:b/>
                <w:smallCaps/>
                <w:sz w:val="20"/>
                <w:szCs w:val="20"/>
              </w:rPr>
            </w:pPr>
            <w:r w:rsidRPr="00DC0CF2">
              <w:rPr>
                <w:rFonts w:ascii="Garamond" w:hAnsi="Garamond"/>
                <w:b/>
                <w:smallCaps/>
                <w:sz w:val="20"/>
                <w:szCs w:val="20"/>
              </w:rPr>
              <w:t>Detection Point Definition - Overview</w:t>
            </w:r>
          </w:p>
        </w:tc>
        <w:tc>
          <w:tcPr>
            <w:tcW w:w="567" w:type="dxa"/>
            <w:vMerge w:val="restart"/>
            <w:tcBorders>
              <w:top w:val="single" w:sz="1" w:space="0" w:color="000000"/>
            </w:tcBorders>
            <w:shd w:val="clear" w:color="auto" w:fill="EDFEFC"/>
          </w:tcPr>
          <w:p w14:paraId="06CB6121" w14:textId="5A967742" w:rsidR="00DC0CF2" w:rsidRPr="007F2ADC" w:rsidRDefault="007F2ADC" w:rsidP="00DC0CF2">
            <w:pPr>
              <w:pStyle w:val="TableContents"/>
              <w:spacing w:before="120" w:after="40" w:line="202" w:lineRule="exact"/>
              <w:rPr>
                <w:rFonts w:ascii="Garamond" w:hAnsi="Garamond"/>
                <w:smallCaps/>
                <w:sz w:val="16"/>
                <w:szCs w:val="16"/>
              </w:rPr>
            </w:pPr>
            <w:r w:rsidRPr="007F2ADC">
              <w:rPr>
                <w:rFonts w:ascii="Garamond" w:hAnsi="Garamond"/>
                <w:smallCaps/>
                <w:sz w:val="16"/>
                <w:szCs w:val="16"/>
              </w:rPr>
              <w:t>Type</w:t>
            </w:r>
          </w:p>
        </w:tc>
        <w:tc>
          <w:tcPr>
            <w:tcW w:w="2410" w:type="dxa"/>
            <w:tcBorders>
              <w:top w:val="single" w:sz="1" w:space="0" w:color="000000"/>
            </w:tcBorders>
            <w:shd w:val="clear" w:color="auto" w:fill="EDFEFC"/>
          </w:tcPr>
          <w:p w14:paraId="4359E46A" w14:textId="77777777" w:rsidR="007F2ADC" w:rsidRPr="00DC0CF2" w:rsidRDefault="007F2ADC" w:rsidP="00DC0CF2">
            <w:pPr>
              <w:pStyle w:val="TableContents"/>
              <w:shd w:val="clear" w:color="auto" w:fill="EDFEFC"/>
              <w:spacing w:after="0"/>
              <w:ind w:right="23"/>
              <w:rPr>
                <w:rFonts w:ascii="Garamond" w:hAnsi="Garamond"/>
                <w:smallCaps/>
                <w:sz w:val="4"/>
                <w:szCs w:val="4"/>
              </w:rPr>
            </w:pPr>
          </w:p>
        </w:tc>
        <w:tc>
          <w:tcPr>
            <w:tcW w:w="425" w:type="dxa"/>
            <w:gridSpan w:val="2"/>
            <w:vMerge w:val="restart"/>
            <w:tcBorders>
              <w:top w:val="single" w:sz="1" w:space="0" w:color="000000"/>
              <w:right w:val="single" w:sz="1" w:space="0" w:color="000000"/>
            </w:tcBorders>
            <w:shd w:val="clear" w:color="auto" w:fill="EDFEFC"/>
          </w:tcPr>
          <w:p w14:paraId="6A9C7D8A" w14:textId="77777777" w:rsidR="007F2ADC" w:rsidRDefault="007F2ADC" w:rsidP="007F2ADC">
            <w:pPr>
              <w:pStyle w:val="TableContents"/>
              <w:spacing w:after="40"/>
              <w:ind w:right="20"/>
              <w:rPr>
                <w:smallCaps/>
                <w:sz w:val="12"/>
                <w:szCs w:val="12"/>
              </w:rPr>
            </w:pPr>
          </w:p>
        </w:tc>
      </w:tr>
      <w:tr w:rsidR="00DC0CF2" w14:paraId="7590740E" w14:textId="77777777" w:rsidTr="00CA49C7">
        <w:trPr>
          <w:trHeight w:val="303"/>
        </w:trPr>
        <w:tc>
          <w:tcPr>
            <w:tcW w:w="3969" w:type="dxa"/>
            <w:gridSpan w:val="8"/>
            <w:vMerge/>
            <w:tcBorders>
              <w:top w:val="single" w:sz="1" w:space="0" w:color="000000"/>
              <w:left w:val="single" w:sz="1" w:space="0" w:color="000000"/>
            </w:tcBorders>
            <w:shd w:val="clear" w:color="auto" w:fill="EDFEFC"/>
          </w:tcPr>
          <w:p w14:paraId="71B0C532" w14:textId="77777777" w:rsidR="007F2ADC" w:rsidRPr="004E7D19" w:rsidRDefault="007F2ADC" w:rsidP="007F2ADC">
            <w:pPr>
              <w:numPr>
                <w:ilvl w:val="0"/>
                <w:numId w:val="6"/>
              </w:numPr>
              <w:spacing w:before="60" w:after="283"/>
              <w:rPr>
                <w:sz w:val="16"/>
                <w:szCs w:val="16"/>
              </w:rPr>
            </w:pPr>
          </w:p>
        </w:tc>
        <w:tc>
          <w:tcPr>
            <w:tcW w:w="567" w:type="dxa"/>
            <w:vMerge/>
            <w:tcBorders>
              <w:top w:val="single" w:sz="1" w:space="0" w:color="000000"/>
            </w:tcBorders>
            <w:shd w:val="clear" w:color="auto" w:fill="EDFEFC"/>
          </w:tcPr>
          <w:p w14:paraId="2589F272" w14:textId="77777777" w:rsidR="007F2ADC" w:rsidRPr="004E7D19" w:rsidRDefault="007F2ADC" w:rsidP="007F2ADC">
            <w:pPr>
              <w:numPr>
                <w:ilvl w:val="0"/>
                <w:numId w:val="6"/>
              </w:numPr>
              <w:spacing w:before="60" w:after="283"/>
              <w:rPr>
                <w:sz w:val="16"/>
                <w:szCs w:val="16"/>
              </w:rPr>
            </w:pPr>
          </w:p>
        </w:tc>
        <w:tc>
          <w:tcPr>
            <w:tcW w:w="2410" w:type="dxa"/>
            <w:tcBorders>
              <w:top w:val="single" w:sz="1" w:space="0" w:color="000000"/>
              <w:left w:val="single" w:sz="1" w:space="0" w:color="000000"/>
              <w:bottom w:val="single" w:sz="1" w:space="0" w:color="000000"/>
              <w:right w:val="single" w:sz="1" w:space="0" w:color="000000"/>
            </w:tcBorders>
            <w:shd w:val="clear" w:color="auto" w:fill="FFFFFF"/>
          </w:tcPr>
          <w:p w14:paraId="3826CCD1" w14:textId="54900A62" w:rsidR="007F2ADC" w:rsidRPr="007F2ADC" w:rsidRDefault="007F2ADC" w:rsidP="007F2ADC">
            <w:pPr>
              <w:pStyle w:val="TableContents"/>
              <w:shd w:val="clear" w:color="auto" w:fill="FFFFFF"/>
              <w:spacing w:after="40" w:line="202" w:lineRule="exact"/>
              <w:rPr>
                <w:rFonts w:ascii="Garamond" w:hAnsi="Garamond"/>
                <w:sz w:val="16"/>
                <w:szCs w:val="16"/>
              </w:rPr>
            </w:pPr>
            <w:r w:rsidRPr="007F2ADC">
              <w:rPr>
                <w:rFonts w:ascii="Garamond" w:hAnsi="Garamond"/>
                <w:sz w:val="16"/>
                <w:szCs w:val="16"/>
              </w:rPr>
              <w:t xml:space="preserve">II - Discrete / </w:t>
            </w:r>
            <w:r w:rsidR="00BD3A3B">
              <w:rPr>
                <w:rFonts w:ascii="Garamond" w:hAnsi="Garamond"/>
                <w:sz w:val="16"/>
                <w:szCs w:val="16"/>
              </w:rPr>
              <w:t>b</w:t>
            </w:r>
            <w:r w:rsidRPr="007F2ADC">
              <w:rPr>
                <w:rFonts w:ascii="Garamond" w:hAnsi="Garamond"/>
                <w:sz w:val="16"/>
                <w:szCs w:val="16"/>
              </w:rPr>
              <w:t>usiness layer</w:t>
            </w:r>
          </w:p>
        </w:tc>
        <w:tc>
          <w:tcPr>
            <w:tcW w:w="425" w:type="dxa"/>
            <w:gridSpan w:val="2"/>
            <w:vMerge/>
            <w:tcBorders>
              <w:top w:val="single" w:sz="1" w:space="0" w:color="000000"/>
              <w:right w:val="single" w:sz="1" w:space="0" w:color="000000"/>
            </w:tcBorders>
            <w:shd w:val="clear" w:color="auto" w:fill="EDFEFC"/>
          </w:tcPr>
          <w:p w14:paraId="438C39C1" w14:textId="77777777" w:rsidR="007F2ADC" w:rsidRDefault="007F2ADC" w:rsidP="007F2ADC">
            <w:pPr>
              <w:spacing w:after="283"/>
            </w:pPr>
          </w:p>
        </w:tc>
      </w:tr>
      <w:tr w:rsidR="00DC0CF2" w14:paraId="2D65EA9A"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41C14036" w14:textId="77777777" w:rsidR="007F2ADC" w:rsidRPr="00DC0CF2" w:rsidRDefault="007F2ADC" w:rsidP="007F2ADC">
            <w:pPr>
              <w:pStyle w:val="TableContents"/>
              <w:spacing w:after="40" w:line="100" w:lineRule="atLeast"/>
              <w:rPr>
                <w:rFonts w:ascii="Garamond" w:hAnsi="Garamond"/>
                <w:smallCaps/>
                <w:sz w:val="16"/>
                <w:szCs w:val="16"/>
              </w:rPr>
            </w:pPr>
          </w:p>
        </w:tc>
        <w:tc>
          <w:tcPr>
            <w:tcW w:w="567" w:type="dxa"/>
            <w:shd w:val="clear" w:color="auto" w:fill="EDFEFC"/>
          </w:tcPr>
          <w:p w14:paraId="2DC92CAA" w14:textId="77777777" w:rsidR="007F2ADC" w:rsidRPr="007F2ADC" w:rsidRDefault="007F2ADC" w:rsidP="007F2ADC">
            <w:pPr>
              <w:pStyle w:val="TableContents"/>
              <w:spacing w:after="40" w:line="100" w:lineRule="atLeast"/>
              <w:rPr>
                <w:rFonts w:ascii="Garamond" w:hAnsi="Garamond"/>
                <w:sz w:val="16"/>
                <w:szCs w:val="16"/>
              </w:rPr>
            </w:pPr>
          </w:p>
        </w:tc>
        <w:tc>
          <w:tcPr>
            <w:tcW w:w="284" w:type="dxa"/>
            <w:gridSpan w:val="2"/>
            <w:shd w:val="clear" w:color="auto" w:fill="EDFEFC"/>
          </w:tcPr>
          <w:p w14:paraId="19C32F75" w14:textId="77777777" w:rsidR="007F2ADC" w:rsidRPr="007F2ADC" w:rsidRDefault="007F2ADC" w:rsidP="007F2ADC">
            <w:pPr>
              <w:pStyle w:val="TableContents"/>
              <w:spacing w:after="40" w:line="100" w:lineRule="atLeast"/>
              <w:rPr>
                <w:rFonts w:ascii="Garamond" w:hAnsi="Garamond"/>
                <w:sz w:val="16"/>
                <w:szCs w:val="16"/>
              </w:rPr>
            </w:pPr>
          </w:p>
        </w:tc>
        <w:tc>
          <w:tcPr>
            <w:tcW w:w="4819" w:type="dxa"/>
            <w:gridSpan w:val="5"/>
            <w:shd w:val="clear" w:color="auto" w:fill="EDFEFC"/>
          </w:tcPr>
          <w:p w14:paraId="700049BB" w14:textId="77777777" w:rsidR="007F2ADC" w:rsidRPr="007F2ADC" w:rsidRDefault="007F2ADC" w:rsidP="007F2ADC">
            <w:pPr>
              <w:pStyle w:val="TableContents"/>
              <w:spacing w:after="40" w:line="100" w:lineRule="atLeast"/>
              <w:rPr>
                <w:rFonts w:ascii="Garamond" w:hAnsi="Garamond"/>
                <w:sz w:val="16"/>
                <w:szCs w:val="16"/>
              </w:rPr>
            </w:pPr>
          </w:p>
        </w:tc>
        <w:tc>
          <w:tcPr>
            <w:tcW w:w="425" w:type="dxa"/>
            <w:gridSpan w:val="2"/>
            <w:tcBorders>
              <w:right w:val="single" w:sz="1" w:space="0" w:color="000000"/>
            </w:tcBorders>
            <w:shd w:val="clear" w:color="auto" w:fill="EDFEFC"/>
          </w:tcPr>
          <w:p w14:paraId="56198DE8" w14:textId="77777777" w:rsidR="007F2ADC" w:rsidRDefault="007F2ADC" w:rsidP="007F2ADC">
            <w:pPr>
              <w:pStyle w:val="TableContents"/>
              <w:spacing w:after="40" w:line="100" w:lineRule="atLeast"/>
              <w:rPr>
                <w:sz w:val="12"/>
                <w:szCs w:val="12"/>
              </w:rPr>
            </w:pPr>
          </w:p>
        </w:tc>
      </w:tr>
      <w:tr w:rsidR="00DC0CF2" w14:paraId="51BC626E" w14:textId="77777777" w:rsidTr="00CA49C7">
        <w:tc>
          <w:tcPr>
            <w:tcW w:w="1276" w:type="dxa"/>
            <w:gridSpan w:val="2"/>
            <w:tcBorders>
              <w:left w:val="single" w:sz="1" w:space="0" w:color="000000"/>
            </w:tcBorders>
            <w:shd w:val="clear" w:color="auto" w:fill="EDFEFC"/>
          </w:tcPr>
          <w:p w14:paraId="39E5F04F" w14:textId="77777777" w:rsidR="007F2ADC" w:rsidRPr="00DC0CF2" w:rsidRDefault="007F2ADC" w:rsidP="007F2ADC">
            <w:pPr>
              <w:pStyle w:val="TableContents"/>
              <w:spacing w:after="40" w:line="202" w:lineRule="exact"/>
              <w:rPr>
                <w:rFonts w:ascii="Garamond" w:hAnsi="Garamond"/>
                <w:sz w:val="16"/>
                <w:szCs w:val="16"/>
              </w:rPr>
            </w:pPr>
            <w:r w:rsidRPr="00DC0CF2">
              <w:rPr>
                <w:rFonts w:ascii="Garamond" w:hAnsi="Garamond"/>
                <w:smallCaps/>
                <w:sz w:val="16"/>
                <w:szCs w:val="16"/>
              </w:rPr>
              <w:t>Code/Title</w:t>
            </w:r>
          </w:p>
        </w:tc>
        <w:tc>
          <w:tcPr>
            <w:tcW w:w="567" w:type="dxa"/>
            <w:tcBorders>
              <w:top w:val="single" w:sz="1" w:space="0" w:color="000000"/>
              <w:left w:val="single" w:sz="1" w:space="0" w:color="000000"/>
              <w:bottom w:val="single" w:sz="1" w:space="0" w:color="000000"/>
              <w:right w:val="single" w:sz="1" w:space="0" w:color="000000"/>
            </w:tcBorders>
            <w:shd w:val="clear" w:color="auto" w:fill="FFFFFF"/>
          </w:tcPr>
          <w:p w14:paraId="4540E2C9" w14:textId="77777777" w:rsidR="007F2ADC" w:rsidRPr="007F2ADC" w:rsidRDefault="007F2ADC" w:rsidP="007F2ADC">
            <w:pPr>
              <w:pStyle w:val="TableContents"/>
              <w:spacing w:after="40" w:line="202" w:lineRule="exact"/>
              <w:rPr>
                <w:rFonts w:ascii="Garamond" w:hAnsi="Garamond"/>
                <w:sz w:val="16"/>
                <w:szCs w:val="16"/>
              </w:rPr>
            </w:pPr>
            <w:r w:rsidRPr="007F2ADC">
              <w:rPr>
                <w:rFonts w:ascii="Garamond" w:hAnsi="Garamond"/>
                <w:sz w:val="16"/>
                <w:szCs w:val="16"/>
              </w:rPr>
              <w:t>IE2</w:t>
            </w:r>
          </w:p>
        </w:tc>
        <w:tc>
          <w:tcPr>
            <w:tcW w:w="284" w:type="dxa"/>
            <w:gridSpan w:val="2"/>
            <w:shd w:val="clear" w:color="auto" w:fill="EDFEFC"/>
          </w:tcPr>
          <w:p w14:paraId="65491BEC" w14:textId="77777777" w:rsidR="007F2ADC" w:rsidRPr="007F2ADC" w:rsidRDefault="007F2ADC" w:rsidP="007F2ADC">
            <w:pPr>
              <w:pStyle w:val="TableContents"/>
              <w:spacing w:after="40" w:line="202" w:lineRule="exact"/>
              <w:rPr>
                <w:rFonts w:ascii="Garamond" w:hAnsi="Garamond"/>
                <w:sz w:val="16"/>
                <w:szCs w:val="16"/>
              </w:rPr>
            </w:pPr>
          </w:p>
        </w:tc>
        <w:tc>
          <w:tcPr>
            <w:tcW w:w="4819" w:type="dxa"/>
            <w:gridSpan w:val="5"/>
            <w:tcBorders>
              <w:top w:val="single" w:sz="1" w:space="0" w:color="000000"/>
              <w:left w:val="single" w:sz="1" w:space="0" w:color="000000"/>
              <w:bottom w:val="single" w:sz="1" w:space="0" w:color="000000"/>
              <w:right w:val="single" w:sz="1" w:space="0" w:color="000000"/>
            </w:tcBorders>
            <w:shd w:val="clear" w:color="auto" w:fill="FFFFFF"/>
          </w:tcPr>
          <w:p w14:paraId="40C123F2" w14:textId="77777777" w:rsidR="007F2ADC" w:rsidRPr="007F2ADC" w:rsidRDefault="007F2ADC" w:rsidP="007F2ADC">
            <w:pPr>
              <w:pStyle w:val="TableContents"/>
              <w:spacing w:after="40" w:line="202" w:lineRule="exact"/>
              <w:rPr>
                <w:rFonts w:ascii="Garamond" w:hAnsi="Garamond"/>
                <w:sz w:val="16"/>
                <w:szCs w:val="16"/>
              </w:rPr>
            </w:pPr>
            <w:r w:rsidRPr="007F2ADC">
              <w:rPr>
                <w:rFonts w:ascii="Garamond" w:hAnsi="Garamond"/>
                <w:sz w:val="16"/>
                <w:szCs w:val="16"/>
              </w:rPr>
              <w:t>Violation of Implemented White Lists</w:t>
            </w:r>
          </w:p>
        </w:tc>
        <w:tc>
          <w:tcPr>
            <w:tcW w:w="425" w:type="dxa"/>
            <w:gridSpan w:val="2"/>
            <w:tcBorders>
              <w:right w:val="single" w:sz="1" w:space="0" w:color="000000"/>
            </w:tcBorders>
            <w:shd w:val="clear" w:color="auto" w:fill="EDFEFC"/>
          </w:tcPr>
          <w:p w14:paraId="4C8CD461" w14:textId="77777777" w:rsidR="007F2ADC" w:rsidRDefault="007F2ADC" w:rsidP="007F2ADC">
            <w:pPr>
              <w:pStyle w:val="TableContents"/>
              <w:spacing w:after="40" w:line="202" w:lineRule="exact"/>
              <w:rPr>
                <w:rFonts w:ascii="Courier New" w:hAnsi="Courier New"/>
                <w:sz w:val="20"/>
                <w:szCs w:val="20"/>
              </w:rPr>
            </w:pPr>
          </w:p>
        </w:tc>
      </w:tr>
      <w:tr w:rsidR="00DC0CF2" w14:paraId="6956CF9F"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431903F5" w14:textId="77777777" w:rsidR="007F2ADC" w:rsidRPr="00DC0CF2" w:rsidRDefault="007F2ADC" w:rsidP="007F2ADC">
            <w:pPr>
              <w:pStyle w:val="TableContents"/>
              <w:spacing w:after="40" w:line="100" w:lineRule="atLeast"/>
              <w:rPr>
                <w:rFonts w:ascii="Garamond" w:hAnsi="Garamond"/>
                <w:smallCaps/>
                <w:sz w:val="16"/>
                <w:szCs w:val="16"/>
              </w:rPr>
            </w:pPr>
          </w:p>
        </w:tc>
        <w:tc>
          <w:tcPr>
            <w:tcW w:w="567" w:type="dxa"/>
            <w:shd w:val="clear" w:color="auto" w:fill="EDFEFC"/>
          </w:tcPr>
          <w:p w14:paraId="31B99A5B" w14:textId="77777777" w:rsidR="007F2ADC" w:rsidRPr="007F2ADC" w:rsidRDefault="007F2ADC" w:rsidP="007F2ADC">
            <w:pPr>
              <w:pStyle w:val="TableContents"/>
              <w:spacing w:after="40" w:line="100" w:lineRule="atLeast"/>
              <w:rPr>
                <w:rFonts w:ascii="Garamond" w:hAnsi="Garamond"/>
                <w:sz w:val="16"/>
                <w:szCs w:val="16"/>
              </w:rPr>
            </w:pPr>
          </w:p>
        </w:tc>
        <w:tc>
          <w:tcPr>
            <w:tcW w:w="284" w:type="dxa"/>
            <w:gridSpan w:val="2"/>
            <w:shd w:val="clear" w:color="auto" w:fill="EDFEFC"/>
          </w:tcPr>
          <w:p w14:paraId="3863726C" w14:textId="77777777" w:rsidR="007F2ADC" w:rsidRPr="007F2ADC" w:rsidRDefault="007F2ADC" w:rsidP="007F2ADC">
            <w:pPr>
              <w:pStyle w:val="TableContents"/>
              <w:spacing w:after="40" w:line="100" w:lineRule="atLeast"/>
              <w:rPr>
                <w:rFonts w:ascii="Garamond" w:hAnsi="Garamond"/>
                <w:sz w:val="16"/>
                <w:szCs w:val="16"/>
              </w:rPr>
            </w:pPr>
          </w:p>
        </w:tc>
        <w:tc>
          <w:tcPr>
            <w:tcW w:w="4819" w:type="dxa"/>
            <w:gridSpan w:val="5"/>
            <w:shd w:val="clear" w:color="auto" w:fill="EDFEFC"/>
          </w:tcPr>
          <w:p w14:paraId="5A295926" w14:textId="77777777" w:rsidR="007F2ADC" w:rsidRPr="007F2ADC" w:rsidRDefault="007F2ADC" w:rsidP="007F2ADC">
            <w:pPr>
              <w:pStyle w:val="TableContents"/>
              <w:spacing w:after="40" w:line="100" w:lineRule="atLeast"/>
              <w:rPr>
                <w:rFonts w:ascii="Garamond" w:hAnsi="Garamond"/>
                <w:sz w:val="16"/>
                <w:szCs w:val="16"/>
              </w:rPr>
            </w:pPr>
          </w:p>
        </w:tc>
        <w:tc>
          <w:tcPr>
            <w:tcW w:w="425" w:type="dxa"/>
            <w:gridSpan w:val="2"/>
            <w:tcBorders>
              <w:right w:val="single" w:sz="1" w:space="0" w:color="000000"/>
            </w:tcBorders>
            <w:shd w:val="clear" w:color="auto" w:fill="EDFEFC"/>
          </w:tcPr>
          <w:p w14:paraId="7F4DDE51" w14:textId="77777777" w:rsidR="007F2ADC" w:rsidRDefault="007F2ADC" w:rsidP="007F2ADC">
            <w:pPr>
              <w:pStyle w:val="TableContents"/>
              <w:spacing w:after="40" w:line="100" w:lineRule="atLeast"/>
              <w:rPr>
                <w:rFonts w:ascii="Courier New" w:hAnsi="Courier New"/>
                <w:sz w:val="12"/>
                <w:szCs w:val="12"/>
              </w:rPr>
            </w:pPr>
          </w:p>
        </w:tc>
      </w:tr>
      <w:tr w:rsidR="00DC0CF2" w14:paraId="44A6D83B" w14:textId="77777777" w:rsidTr="00CA49C7">
        <w:tc>
          <w:tcPr>
            <w:tcW w:w="1276" w:type="dxa"/>
            <w:gridSpan w:val="2"/>
            <w:tcBorders>
              <w:left w:val="single" w:sz="1" w:space="0" w:color="000000"/>
            </w:tcBorders>
            <w:shd w:val="clear" w:color="auto" w:fill="EDFEFC"/>
          </w:tcPr>
          <w:p w14:paraId="4267ECE4" w14:textId="77777777" w:rsidR="007F2ADC" w:rsidRPr="00DC0CF2" w:rsidRDefault="007F2ADC" w:rsidP="007F2ADC">
            <w:pPr>
              <w:pStyle w:val="TableContents"/>
              <w:spacing w:after="40" w:line="202" w:lineRule="exact"/>
              <w:rPr>
                <w:rFonts w:ascii="Garamond" w:hAnsi="Garamond"/>
                <w:sz w:val="16"/>
                <w:szCs w:val="16"/>
              </w:rPr>
            </w:pPr>
            <w:r w:rsidRPr="00DC0CF2">
              <w:rPr>
                <w:rFonts w:ascii="Garamond" w:hAnsi="Garamond"/>
                <w:smallCaps/>
                <w:sz w:val="16"/>
                <w:szCs w:val="16"/>
              </w:rPr>
              <w:t>Series/Purpose</w:t>
            </w:r>
          </w:p>
        </w:tc>
        <w:tc>
          <w:tcPr>
            <w:tcW w:w="567" w:type="dxa"/>
            <w:tcBorders>
              <w:top w:val="single" w:sz="1" w:space="0" w:color="000000"/>
              <w:left w:val="single" w:sz="1" w:space="0" w:color="000000"/>
              <w:bottom w:val="single" w:sz="1" w:space="0" w:color="000000"/>
              <w:right w:val="single" w:sz="1" w:space="0" w:color="000000"/>
            </w:tcBorders>
            <w:shd w:val="clear" w:color="auto" w:fill="FFFFFF"/>
          </w:tcPr>
          <w:p w14:paraId="27F7B069" w14:textId="77777777" w:rsidR="007F2ADC" w:rsidRPr="007F2ADC" w:rsidRDefault="007F2ADC" w:rsidP="007F2ADC">
            <w:pPr>
              <w:pStyle w:val="TableContents"/>
              <w:spacing w:after="40" w:line="202" w:lineRule="exact"/>
              <w:rPr>
                <w:rFonts w:ascii="Garamond" w:hAnsi="Garamond"/>
                <w:sz w:val="16"/>
                <w:szCs w:val="16"/>
              </w:rPr>
            </w:pPr>
            <w:r w:rsidRPr="007F2ADC">
              <w:rPr>
                <w:rFonts w:ascii="Garamond" w:hAnsi="Garamond"/>
                <w:sz w:val="16"/>
                <w:szCs w:val="16"/>
              </w:rPr>
              <w:t>3000</w:t>
            </w:r>
          </w:p>
        </w:tc>
        <w:tc>
          <w:tcPr>
            <w:tcW w:w="284" w:type="dxa"/>
            <w:gridSpan w:val="2"/>
            <w:shd w:val="clear" w:color="auto" w:fill="EDFEFC"/>
          </w:tcPr>
          <w:p w14:paraId="64376DDB" w14:textId="77777777" w:rsidR="007F2ADC" w:rsidRPr="007F2ADC" w:rsidRDefault="007F2ADC" w:rsidP="007F2ADC">
            <w:pPr>
              <w:pStyle w:val="TableContents"/>
              <w:spacing w:after="40" w:line="202" w:lineRule="exact"/>
              <w:rPr>
                <w:rFonts w:ascii="Garamond" w:hAnsi="Garamond"/>
                <w:sz w:val="16"/>
                <w:szCs w:val="16"/>
              </w:rPr>
            </w:pPr>
          </w:p>
        </w:tc>
        <w:tc>
          <w:tcPr>
            <w:tcW w:w="4819" w:type="dxa"/>
            <w:gridSpan w:val="5"/>
            <w:tcBorders>
              <w:top w:val="single" w:sz="1" w:space="0" w:color="000000"/>
              <w:left w:val="single" w:sz="1" w:space="0" w:color="000000"/>
              <w:bottom w:val="single" w:sz="1" w:space="0" w:color="000000"/>
              <w:right w:val="single" w:sz="1" w:space="0" w:color="000000"/>
            </w:tcBorders>
            <w:shd w:val="clear" w:color="auto" w:fill="FFFFFF"/>
          </w:tcPr>
          <w:p w14:paraId="3D7E4FDD" w14:textId="77777777" w:rsidR="007F2ADC" w:rsidRPr="007F2ADC" w:rsidRDefault="007F2ADC" w:rsidP="007F2ADC">
            <w:pPr>
              <w:pStyle w:val="TableContents"/>
              <w:spacing w:after="40" w:line="202" w:lineRule="exact"/>
              <w:rPr>
                <w:rFonts w:ascii="Garamond" w:hAnsi="Garamond"/>
                <w:sz w:val="16"/>
                <w:szCs w:val="16"/>
              </w:rPr>
            </w:pPr>
            <w:r w:rsidRPr="007F2ADC">
              <w:rPr>
                <w:rFonts w:ascii="Garamond" w:hAnsi="Garamond"/>
                <w:sz w:val="16"/>
                <w:szCs w:val="16"/>
              </w:rPr>
              <w:t>Detailed parameter validation against white list</w:t>
            </w:r>
          </w:p>
        </w:tc>
        <w:tc>
          <w:tcPr>
            <w:tcW w:w="425" w:type="dxa"/>
            <w:gridSpan w:val="2"/>
            <w:tcBorders>
              <w:right w:val="single" w:sz="1" w:space="0" w:color="000000"/>
            </w:tcBorders>
            <w:shd w:val="clear" w:color="auto" w:fill="EDFEFC"/>
          </w:tcPr>
          <w:p w14:paraId="31CA9AF1" w14:textId="77777777" w:rsidR="007F2ADC" w:rsidRDefault="007F2ADC" w:rsidP="007F2ADC">
            <w:pPr>
              <w:pStyle w:val="TableContents"/>
              <w:spacing w:after="40" w:line="202" w:lineRule="exact"/>
              <w:rPr>
                <w:rFonts w:ascii="Courier New" w:hAnsi="Courier New"/>
                <w:sz w:val="20"/>
                <w:szCs w:val="20"/>
              </w:rPr>
            </w:pPr>
          </w:p>
        </w:tc>
      </w:tr>
      <w:tr w:rsidR="00DC0CF2" w14:paraId="55252FA4"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4FC2309D" w14:textId="77777777" w:rsidR="007F2ADC" w:rsidRPr="00DC0CF2" w:rsidRDefault="007F2ADC" w:rsidP="007F2ADC">
            <w:pPr>
              <w:pStyle w:val="TableContents"/>
              <w:spacing w:after="40" w:line="100" w:lineRule="atLeast"/>
              <w:rPr>
                <w:rFonts w:ascii="Garamond" w:hAnsi="Garamond"/>
                <w:smallCaps/>
                <w:sz w:val="16"/>
                <w:szCs w:val="16"/>
              </w:rPr>
            </w:pPr>
          </w:p>
        </w:tc>
        <w:tc>
          <w:tcPr>
            <w:tcW w:w="567" w:type="dxa"/>
            <w:shd w:val="clear" w:color="auto" w:fill="EDFEFC"/>
          </w:tcPr>
          <w:p w14:paraId="67CFE76D" w14:textId="77777777" w:rsidR="007F2ADC" w:rsidRPr="007F2ADC" w:rsidRDefault="007F2ADC" w:rsidP="007F2ADC">
            <w:pPr>
              <w:pStyle w:val="TableContents"/>
              <w:spacing w:after="40" w:line="100" w:lineRule="atLeast"/>
              <w:rPr>
                <w:rFonts w:ascii="Garamond" w:hAnsi="Garamond"/>
                <w:sz w:val="16"/>
                <w:szCs w:val="16"/>
              </w:rPr>
            </w:pPr>
          </w:p>
        </w:tc>
        <w:tc>
          <w:tcPr>
            <w:tcW w:w="284" w:type="dxa"/>
            <w:gridSpan w:val="2"/>
            <w:shd w:val="clear" w:color="auto" w:fill="EDFEFC"/>
          </w:tcPr>
          <w:p w14:paraId="2DEE2C1F" w14:textId="77777777" w:rsidR="007F2ADC" w:rsidRPr="007F2ADC" w:rsidRDefault="007F2ADC" w:rsidP="007F2ADC">
            <w:pPr>
              <w:pStyle w:val="TableContents"/>
              <w:spacing w:after="40" w:line="100" w:lineRule="atLeast"/>
              <w:rPr>
                <w:rFonts w:ascii="Garamond" w:hAnsi="Garamond"/>
                <w:sz w:val="16"/>
                <w:szCs w:val="16"/>
              </w:rPr>
            </w:pPr>
          </w:p>
        </w:tc>
        <w:tc>
          <w:tcPr>
            <w:tcW w:w="4819" w:type="dxa"/>
            <w:gridSpan w:val="5"/>
            <w:shd w:val="clear" w:color="auto" w:fill="EDFEFC"/>
          </w:tcPr>
          <w:p w14:paraId="251F6DD7" w14:textId="77777777" w:rsidR="007F2ADC" w:rsidRPr="007F2ADC" w:rsidRDefault="007F2ADC" w:rsidP="007F2ADC">
            <w:pPr>
              <w:pStyle w:val="TableContents"/>
              <w:spacing w:after="40" w:line="100" w:lineRule="atLeast"/>
              <w:rPr>
                <w:rFonts w:ascii="Garamond" w:hAnsi="Garamond"/>
                <w:sz w:val="16"/>
                <w:szCs w:val="16"/>
              </w:rPr>
            </w:pPr>
          </w:p>
        </w:tc>
        <w:tc>
          <w:tcPr>
            <w:tcW w:w="425" w:type="dxa"/>
            <w:gridSpan w:val="2"/>
            <w:tcBorders>
              <w:right w:val="single" w:sz="1" w:space="0" w:color="000000"/>
            </w:tcBorders>
            <w:shd w:val="clear" w:color="auto" w:fill="EDFEFC"/>
          </w:tcPr>
          <w:p w14:paraId="41C59D02" w14:textId="77777777" w:rsidR="007F2ADC" w:rsidRDefault="007F2ADC" w:rsidP="007F2ADC">
            <w:pPr>
              <w:pStyle w:val="TableContents"/>
              <w:spacing w:after="40" w:line="100" w:lineRule="atLeast"/>
              <w:rPr>
                <w:rFonts w:ascii="Courier New" w:hAnsi="Courier New"/>
                <w:sz w:val="12"/>
                <w:szCs w:val="12"/>
              </w:rPr>
            </w:pPr>
          </w:p>
        </w:tc>
      </w:tr>
      <w:tr w:rsidR="00DC0CF2" w14:paraId="6BF10CEA" w14:textId="77777777" w:rsidTr="00CA49C7">
        <w:tc>
          <w:tcPr>
            <w:tcW w:w="1276" w:type="dxa"/>
            <w:gridSpan w:val="2"/>
            <w:tcBorders>
              <w:left w:val="single" w:sz="1" w:space="0" w:color="000000"/>
            </w:tcBorders>
            <w:shd w:val="clear" w:color="auto" w:fill="EDFEFC"/>
          </w:tcPr>
          <w:p w14:paraId="0EA17F39" w14:textId="77777777" w:rsidR="007F2ADC" w:rsidRPr="00DC0CF2" w:rsidRDefault="007F2ADC" w:rsidP="007F2ADC">
            <w:pPr>
              <w:pStyle w:val="TableContents"/>
              <w:spacing w:after="40" w:line="202" w:lineRule="exact"/>
              <w:rPr>
                <w:rFonts w:ascii="Garamond" w:hAnsi="Garamond"/>
                <w:sz w:val="16"/>
                <w:szCs w:val="16"/>
              </w:rPr>
            </w:pPr>
            <w:r w:rsidRPr="00DC0CF2">
              <w:rPr>
                <w:rFonts w:ascii="Garamond" w:hAnsi="Garamond"/>
                <w:smallCaps/>
                <w:sz w:val="16"/>
                <w:szCs w:val="16"/>
              </w:rPr>
              <w:t>Description</w:t>
            </w:r>
          </w:p>
        </w:tc>
        <w:tc>
          <w:tcPr>
            <w:tcW w:w="5670" w:type="dxa"/>
            <w:gridSpan w:val="8"/>
            <w:tcBorders>
              <w:top w:val="single" w:sz="1" w:space="0" w:color="000000"/>
              <w:left w:val="single" w:sz="1" w:space="0" w:color="000000"/>
              <w:bottom w:val="single" w:sz="1" w:space="0" w:color="000000"/>
              <w:right w:val="single" w:sz="1" w:space="0" w:color="000000"/>
            </w:tcBorders>
            <w:shd w:val="clear" w:color="auto" w:fill="FFFFFF"/>
          </w:tcPr>
          <w:p w14:paraId="649A5C9C" w14:textId="77777777" w:rsidR="007F2ADC" w:rsidRPr="007F2ADC" w:rsidRDefault="007F2ADC" w:rsidP="007F2ADC">
            <w:pPr>
              <w:pStyle w:val="TableContents"/>
              <w:spacing w:after="40" w:line="202" w:lineRule="exact"/>
              <w:rPr>
                <w:rFonts w:ascii="Garamond" w:hAnsi="Garamond"/>
                <w:sz w:val="16"/>
                <w:szCs w:val="16"/>
              </w:rPr>
            </w:pPr>
            <w:r w:rsidRPr="007F2ADC">
              <w:rPr>
                <w:rFonts w:ascii="Garamond" w:hAnsi="Garamond"/>
                <w:sz w:val="16"/>
                <w:szCs w:val="16"/>
              </w:rPr>
              <w:t>Whitelists are defined in XML data associated with the application for each allowed form and URL parameter.  This detection point compares the parameter value with two whitelists:</w:t>
            </w:r>
          </w:p>
          <w:p w14:paraId="10DFC1A3" w14:textId="0354BB23" w:rsidR="007F2ADC" w:rsidRPr="007F2ADC" w:rsidRDefault="007F2ADC" w:rsidP="000670C3">
            <w:pPr>
              <w:pStyle w:val="TableContents"/>
              <w:numPr>
                <w:ilvl w:val="0"/>
                <w:numId w:val="75"/>
              </w:numPr>
              <w:spacing w:after="40" w:line="202" w:lineRule="exact"/>
              <w:rPr>
                <w:rFonts w:ascii="Garamond" w:hAnsi="Garamond"/>
                <w:sz w:val="16"/>
                <w:szCs w:val="16"/>
              </w:rPr>
            </w:pPr>
            <w:r w:rsidRPr="007F2ADC">
              <w:rPr>
                <w:rFonts w:ascii="Garamond" w:hAnsi="Garamond"/>
                <w:sz w:val="16"/>
                <w:szCs w:val="16"/>
              </w:rPr>
              <w:t>valid values: that can be used safely  as inputs to subsequent processing</w:t>
            </w:r>
          </w:p>
          <w:p w14:paraId="73145271" w14:textId="649BEE4D" w:rsidR="007F2ADC" w:rsidRPr="007F2ADC" w:rsidRDefault="007F2ADC" w:rsidP="000670C3">
            <w:pPr>
              <w:pStyle w:val="TableContents"/>
              <w:numPr>
                <w:ilvl w:val="0"/>
                <w:numId w:val="75"/>
              </w:numPr>
              <w:spacing w:after="40" w:line="202" w:lineRule="exact"/>
              <w:rPr>
                <w:rFonts w:ascii="Garamond" w:hAnsi="Garamond"/>
                <w:sz w:val="16"/>
                <w:szCs w:val="16"/>
              </w:rPr>
            </w:pPr>
            <w:r w:rsidRPr="007F2ADC">
              <w:rPr>
                <w:rFonts w:ascii="Garamond" w:hAnsi="Garamond"/>
                <w:sz w:val="16"/>
                <w:szCs w:val="16"/>
              </w:rPr>
              <w:t>invalid values: that should be rejected, but might only be user error (soft rejection)</w:t>
            </w:r>
          </w:p>
          <w:p w14:paraId="6DABBD26" w14:textId="77777777" w:rsidR="007F2ADC" w:rsidRPr="007F2ADC" w:rsidRDefault="007F2ADC" w:rsidP="007F2ADC">
            <w:pPr>
              <w:pStyle w:val="TableContents"/>
              <w:spacing w:after="40" w:line="202" w:lineRule="exact"/>
              <w:rPr>
                <w:rFonts w:ascii="Garamond" w:hAnsi="Garamond"/>
                <w:sz w:val="16"/>
                <w:szCs w:val="16"/>
              </w:rPr>
            </w:pPr>
            <w:r w:rsidRPr="007F2ADC">
              <w:rPr>
                <w:rFonts w:ascii="Garamond" w:hAnsi="Garamond"/>
                <w:sz w:val="16"/>
                <w:szCs w:val="16"/>
              </w:rPr>
              <w:t>Values that do not match either whitelist are invalid and impermissible (hard rejection).</w:t>
            </w:r>
          </w:p>
          <w:p w14:paraId="70843DA2" w14:textId="77777777" w:rsidR="007F2ADC" w:rsidRPr="007F2ADC" w:rsidRDefault="007F2ADC" w:rsidP="007F2ADC">
            <w:pPr>
              <w:pStyle w:val="TableContents"/>
              <w:spacing w:after="40" w:line="202" w:lineRule="exact"/>
              <w:rPr>
                <w:rFonts w:ascii="Garamond" w:hAnsi="Garamond"/>
                <w:sz w:val="16"/>
                <w:szCs w:val="16"/>
              </w:rPr>
            </w:pPr>
          </w:p>
          <w:p w14:paraId="1C3D602C" w14:textId="77777777" w:rsidR="007F2ADC" w:rsidRPr="007F2ADC" w:rsidRDefault="007F2ADC" w:rsidP="007F2ADC">
            <w:pPr>
              <w:pStyle w:val="TableContents"/>
              <w:spacing w:after="40" w:line="202" w:lineRule="exact"/>
              <w:rPr>
                <w:rFonts w:ascii="Garamond" w:hAnsi="Garamond"/>
                <w:sz w:val="16"/>
                <w:szCs w:val="16"/>
              </w:rPr>
            </w:pPr>
          </w:p>
        </w:tc>
        <w:tc>
          <w:tcPr>
            <w:tcW w:w="425" w:type="dxa"/>
            <w:gridSpan w:val="2"/>
            <w:tcBorders>
              <w:right w:val="single" w:sz="1" w:space="0" w:color="000000"/>
            </w:tcBorders>
            <w:shd w:val="clear" w:color="auto" w:fill="EDFEFC"/>
          </w:tcPr>
          <w:p w14:paraId="799F363F" w14:textId="77777777" w:rsidR="007F2ADC" w:rsidRDefault="007F2ADC" w:rsidP="007F2ADC">
            <w:pPr>
              <w:pStyle w:val="TableContents"/>
              <w:spacing w:after="40" w:line="202" w:lineRule="exact"/>
              <w:rPr>
                <w:rFonts w:ascii="Courier New" w:hAnsi="Courier New"/>
                <w:sz w:val="20"/>
                <w:szCs w:val="20"/>
              </w:rPr>
            </w:pPr>
          </w:p>
        </w:tc>
      </w:tr>
      <w:tr w:rsidR="00DC0CF2" w14:paraId="63A6CA31"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19895AEE" w14:textId="77777777" w:rsidR="007F2ADC" w:rsidRPr="00DC0CF2" w:rsidRDefault="007F2ADC" w:rsidP="007F2ADC">
            <w:pPr>
              <w:pStyle w:val="TableContents"/>
              <w:spacing w:after="40" w:line="100" w:lineRule="atLeast"/>
              <w:rPr>
                <w:rFonts w:ascii="Garamond" w:hAnsi="Garamond"/>
                <w:smallCaps/>
                <w:sz w:val="16"/>
                <w:szCs w:val="16"/>
              </w:rPr>
            </w:pPr>
          </w:p>
        </w:tc>
        <w:tc>
          <w:tcPr>
            <w:tcW w:w="709" w:type="dxa"/>
            <w:gridSpan w:val="2"/>
            <w:shd w:val="clear" w:color="auto" w:fill="EDFEFC"/>
          </w:tcPr>
          <w:p w14:paraId="457221EB" w14:textId="77777777" w:rsidR="007F2ADC" w:rsidRPr="007F2ADC" w:rsidRDefault="007F2ADC" w:rsidP="007F2ADC">
            <w:pPr>
              <w:pStyle w:val="TableContents"/>
              <w:spacing w:after="40" w:line="100" w:lineRule="atLeast"/>
              <w:rPr>
                <w:rFonts w:ascii="Garamond" w:hAnsi="Garamond"/>
                <w:sz w:val="16"/>
                <w:szCs w:val="16"/>
              </w:rPr>
            </w:pPr>
          </w:p>
        </w:tc>
        <w:tc>
          <w:tcPr>
            <w:tcW w:w="142" w:type="dxa"/>
            <w:shd w:val="clear" w:color="auto" w:fill="EDFEFC"/>
          </w:tcPr>
          <w:p w14:paraId="468C1CD2" w14:textId="77777777" w:rsidR="007F2ADC" w:rsidRPr="007F2ADC" w:rsidRDefault="007F2ADC" w:rsidP="007F2ADC">
            <w:pPr>
              <w:pStyle w:val="TableContents"/>
              <w:spacing w:after="40" w:line="100" w:lineRule="atLeast"/>
              <w:rPr>
                <w:rFonts w:ascii="Garamond" w:hAnsi="Garamond"/>
                <w:sz w:val="16"/>
                <w:szCs w:val="16"/>
              </w:rPr>
            </w:pPr>
          </w:p>
        </w:tc>
        <w:tc>
          <w:tcPr>
            <w:tcW w:w="4860" w:type="dxa"/>
            <w:gridSpan w:val="6"/>
            <w:shd w:val="clear" w:color="auto" w:fill="EDFEFC"/>
          </w:tcPr>
          <w:p w14:paraId="083A8613" w14:textId="77777777" w:rsidR="007F2ADC" w:rsidRPr="007F2ADC" w:rsidRDefault="007F2ADC" w:rsidP="007F2ADC">
            <w:pPr>
              <w:pStyle w:val="TableContents"/>
              <w:spacing w:after="40" w:line="100" w:lineRule="atLeast"/>
              <w:rPr>
                <w:rFonts w:ascii="Garamond" w:hAnsi="Garamond"/>
                <w:sz w:val="16"/>
                <w:szCs w:val="16"/>
              </w:rPr>
            </w:pPr>
          </w:p>
        </w:tc>
        <w:tc>
          <w:tcPr>
            <w:tcW w:w="384" w:type="dxa"/>
            <w:tcBorders>
              <w:right w:val="single" w:sz="1" w:space="0" w:color="000000"/>
            </w:tcBorders>
            <w:shd w:val="clear" w:color="auto" w:fill="EDFEFC"/>
          </w:tcPr>
          <w:p w14:paraId="48363BF4" w14:textId="77777777" w:rsidR="007F2ADC" w:rsidRDefault="007F2ADC" w:rsidP="007F2ADC">
            <w:pPr>
              <w:pStyle w:val="TableContents"/>
              <w:spacing w:after="40" w:line="100" w:lineRule="atLeast"/>
              <w:rPr>
                <w:rFonts w:ascii="Courier New" w:hAnsi="Courier New"/>
                <w:sz w:val="12"/>
                <w:szCs w:val="12"/>
              </w:rPr>
            </w:pPr>
          </w:p>
        </w:tc>
      </w:tr>
      <w:tr w:rsidR="00DC0CF2" w14:paraId="49C0B9D7" w14:textId="77777777" w:rsidTr="00CA49C7">
        <w:tc>
          <w:tcPr>
            <w:tcW w:w="1276" w:type="dxa"/>
            <w:gridSpan w:val="2"/>
            <w:tcBorders>
              <w:left w:val="single" w:sz="1" w:space="0" w:color="000000"/>
            </w:tcBorders>
            <w:shd w:val="clear" w:color="auto" w:fill="EDFEFC"/>
          </w:tcPr>
          <w:p w14:paraId="10A7AFBE" w14:textId="77777777" w:rsidR="007F2ADC" w:rsidRPr="00DC0CF2" w:rsidRDefault="007F2ADC" w:rsidP="007F2ADC">
            <w:pPr>
              <w:pStyle w:val="TableContents"/>
              <w:spacing w:after="40" w:line="202" w:lineRule="exact"/>
              <w:rPr>
                <w:rFonts w:ascii="Garamond" w:hAnsi="Garamond"/>
                <w:sz w:val="16"/>
                <w:szCs w:val="16"/>
              </w:rPr>
            </w:pPr>
            <w:r w:rsidRPr="00DC0CF2">
              <w:rPr>
                <w:rFonts w:ascii="Garamond" w:hAnsi="Garamond"/>
                <w:smallCaps/>
                <w:sz w:val="16"/>
                <w:szCs w:val="16"/>
              </w:rPr>
              <w:t>Pre-requisites</w:t>
            </w:r>
          </w:p>
        </w:tc>
        <w:tc>
          <w:tcPr>
            <w:tcW w:w="5670" w:type="dxa"/>
            <w:gridSpan w:val="8"/>
            <w:tcBorders>
              <w:top w:val="single" w:sz="1" w:space="0" w:color="000000"/>
              <w:left w:val="single" w:sz="1" w:space="0" w:color="000000"/>
              <w:bottom w:val="single" w:sz="1" w:space="0" w:color="000000"/>
              <w:right w:val="single" w:sz="1" w:space="0" w:color="000000"/>
            </w:tcBorders>
            <w:shd w:val="clear" w:color="auto" w:fill="FFFFFF"/>
          </w:tcPr>
          <w:p w14:paraId="0C0DBBC2" w14:textId="431E7930" w:rsidR="007F2ADC" w:rsidRPr="007F2ADC" w:rsidRDefault="007F2ADC" w:rsidP="00597D8B">
            <w:pPr>
              <w:pStyle w:val="TableContents"/>
              <w:spacing w:after="40" w:line="202" w:lineRule="exact"/>
              <w:rPr>
                <w:rFonts w:ascii="Garamond" w:hAnsi="Garamond"/>
                <w:sz w:val="16"/>
                <w:szCs w:val="16"/>
              </w:rPr>
            </w:pPr>
            <w:r w:rsidRPr="007F2ADC">
              <w:rPr>
                <w:rFonts w:ascii="Garamond" w:hAnsi="Garamond"/>
                <w:sz w:val="16"/>
                <w:szCs w:val="16"/>
              </w:rPr>
              <w:t xml:space="preserve">All generic pre-processing </w:t>
            </w:r>
            <w:r w:rsidR="00597D8B">
              <w:rPr>
                <w:rFonts w:ascii="Garamond" w:hAnsi="Garamond"/>
                <w:sz w:val="16"/>
                <w:szCs w:val="16"/>
              </w:rPr>
              <w:t>detection points</w:t>
            </w:r>
          </w:p>
        </w:tc>
        <w:tc>
          <w:tcPr>
            <w:tcW w:w="425" w:type="dxa"/>
            <w:gridSpan w:val="2"/>
            <w:tcBorders>
              <w:right w:val="single" w:sz="1" w:space="0" w:color="000000"/>
            </w:tcBorders>
            <w:shd w:val="clear" w:color="auto" w:fill="EDFEFC"/>
          </w:tcPr>
          <w:p w14:paraId="05E8A9A4" w14:textId="77777777" w:rsidR="007F2ADC" w:rsidRDefault="007F2ADC" w:rsidP="007F2ADC">
            <w:pPr>
              <w:pStyle w:val="TableContents"/>
              <w:spacing w:after="40" w:line="202" w:lineRule="exact"/>
              <w:rPr>
                <w:rFonts w:ascii="Courier New" w:hAnsi="Courier New"/>
                <w:sz w:val="20"/>
                <w:szCs w:val="20"/>
              </w:rPr>
            </w:pPr>
          </w:p>
        </w:tc>
      </w:tr>
      <w:tr w:rsidR="00DC0CF2" w14:paraId="55B49B61"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01A64EF7" w14:textId="77777777" w:rsidR="007F2ADC" w:rsidRPr="00DC0CF2" w:rsidRDefault="007F2ADC" w:rsidP="007F2ADC">
            <w:pPr>
              <w:pStyle w:val="TableContents"/>
              <w:spacing w:after="40" w:line="100" w:lineRule="atLeast"/>
              <w:rPr>
                <w:rFonts w:ascii="Garamond" w:hAnsi="Garamond"/>
                <w:smallCaps/>
                <w:sz w:val="16"/>
                <w:szCs w:val="16"/>
              </w:rPr>
            </w:pPr>
          </w:p>
        </w:tc>
        <w:tc>
          <w:tcPr>
            <w:tcW w:w="709" w:type="dxa"/>
            <w:gridSpan w:val="2"/>
            <w:shd w:val="clear" w:color="auto" w:fill="EDFEFC"/>
          </w:tcPr>
          <w:p w14:paraId="643015BF" w14:textId="77777777" w:rsidR="007F2ADC" w:rsidRPr="007F2ADC" w:rsidRDefault="007F2ADC" w:rsidP="007F2ADC">
            <w:pPr>
              <w:pStyle w:val="TableContents"/>
              <w:spacing w:after="40" w:line="100" w:lineRule="atLeast"/>
              <w:rPr>
                <w:rFonts w:ascii="Garamond" w:hAnsi="Garamond"/>
                <w:sz w:val="16"/>
                <w:szCs w:val="16"/>
              </w:rPr>
            </w:pPr>
          </w:p>
        </w:tc>
        <w:tc>
          <w:tcPr>
            <w:tcW w:w="142" w:type="dxa"/>
            <w:shd w:val="clear" w:color="auto" w:fill="EDFEFC"/>
          </w:tcPr>
          <w:p w14:paraId="23BF2D30" w14:textId="77777777" w:rsidR="007F2ADC" w:rsidRPr="007F2ADC" w:rsidRDefault="007F2ADC" w:rsidP="007F2ADC">
            <w:pPr>
              <w:pStyle w:val="TableContents"/>
              <w:spacing w:after="40" w:line="100" w:lineRule="atLeast"/>
              <w:rPr>
                <w:rFonts w:ascii="Garamond" w:hAnsi="Garamond"/>
                <w:sz w:val="16"/>
                <w:szCs w:val="16"/>
              </w:rPr>
            </w:pPr>
          </w:p>
        </w:tc>
        <w:tc>
          <w:tcPr>
            <w:tcW w:w="4860" w:type="dxa"/>
            <w:gridSpan w:val="6"/>
            <w:shd w:val="clear" w:color="auto" w:fill="EDFEFC"/>
          </w:tcPr>
          <w:p w14:paraId="78353F7C" w14:textId="77777777" w:rsidR="007F2ADC" w:rsidRPr="007F2ADC" w:rsidRDefault="007F2ADC" w:rsidP="007F2ADC">
            <w:pPr>
              <w:pStyle w:val="TableContents"/>
              <w:spacing w:after="40" w:line="100" w:lineRule="atLeast"/>
              <w:rPr>
                <w:rFonts w:ascii="Garamond" w:hAnsi="Garamond"/>
                <w:sz w:val="16"/>
                <w:szCs w:val="16"/>
              </w:rPr>
            </w:pPr>
          </w:p>
        </w:tc>
        <w:tc>
          <w:tcPr>
            <w:tcW w:w="384" w:type="dxa"/>
            <w:tcBorders>
              <w:right w:val="single" w:sz="1" w:space="0" w:color="000000"/>
            </w:tcBorders>
            <w:shd w:val="clear" w:color="auto" w:fill="EDFEFC"/>
          </w:tcPr>
          <w:p w14:paraId="2DD168F7" w14:textId="77777777" w:rsidR="007F2ADC" w:rsidRDefault="007F2ADC" w:rsidP="007F2ADC">
            <w:pPr>
              <w:pStyle w:val="TableContents"/>
              <w:spacing w:after="40" w:line="100" w:lineRule="atLeast"/>
              <w:rPr>
                <w:rFonts w:ascii="Courier New" w:hAnsi="Courier New"/>
                <w:sz w:val="12"/>
                <w:szCs w:val="12"/>
              </w:rPr>
            </w:pPr>
          </w:p>
        </w:tc>
      </w:tr>
      <w:tr w:rsidR="00DC0CF2" w14:paraId="6D3ACEB5" w14:textId="77777777" w:rsidTr="00CA49C7">
        <w:tc>
          <w:tcPr>
            <w:tcW w:w="1276" w:type="dxa"/>
            <w:gridSpan w:val="2"/>
            <w:tcBorders>
              <w:left w:val="single" w:sz="1" w:space="0" w:color="000000"/>
            </w:tcBorders>
            <w:shd w:val="clear" w:color="auto" w:fill="EDFEFC"/>
          </w:tcPr>
          <w:p w14:paraId="0CB9B54D" w14:textId="77777777" w:rsidR="007F2ADC" w:rsidRPr="00DC0CF2" w:rsidRDefault="007F2ADC" w:rsidP="007F2ADC">
            <w:pPr>
              <w:pStyle w:val="TableContents"/>
              <w:spacing w:after="40" w:line="202" w:lineRule="exact"/>
              <w:rPr>
                <w:rFonts w:ascii="Garamond" w:hAnsi="Garamond"/>
                <w:sz w:val="16"/>
                <w:szCs w:val="16"/>
              </w:rPr>
            </w:pPr>
            <w:r w:rsidRPr="00DC0CF2">
              <w:rPr>
                <w:rFonts w:ascii="Garamond" w:hAnsi="Garamond"/>
                <w:smallCaps/>
                <w:sz w:val="16"/>
                <w:szCs w:val="16"/>
              </w:rPr>
              <w:t>Related DPs</w:t>
            </w:r>
          </w:p>
        </w:tc>
        <w:tc>
          <w:tcPr>
            <w:tcW w:w="5670" w:type="dxa"/>
            <w:gridSpan w:val="8"/>
            <w:tcBorders>
              <w:top w:val="single" w:sz="1" w:space="0" w:color="000000"/>
              <w:left w:val="single" w:sz="1" w:space="0" w:color="000000"/>
              <w:bottom w:val="single" w:sz="1" w:space="0" w:color="000000"/>
              <w:right w:val="single" w:sz="1" w:space="0" w:color="000000"/>
            </w:tcBorders>
            <w:shd w:val="clear" w:color="auto" w:fill="FFFFFF"/>
          </w:tcPr>
          <w:p w14:paraId="4B6D1560" w14:textId="77777777" w:rsidR="007F2ADC" w:rsidRPr="007F2ADC" w:rsidRDefault="007F2ADC" w:rsidP="007F2ADC">
            <w:pPr>
              <w:pStyle w:val="TableContents"/>
              <w:spacing w:after="40" w:line="202" w:lineRule="exact"/>
              <w:rPr>
                <w:rFonts w:ascii="Garamond" w:hAnsi="Garamond"/>
                <w:sz w:val="16"/>
                <w:szCs w:val="16"/>
              </w:rPr>
            </w:pPr>
            <w:r w:rsidRPr="007F2ADC">
              <w:rPr>
                <w:rFonts w:ascii="Garamond" w:hAnsi="Garamond"/>
                <w:sz w:val="16"/>
                <w:szCs w:val="16"/>
              </w:rPr>
              <w:t>None</w:t>
            </w:r>
          </w:p>
        </w:tc>
        <w:tc>
          <w:tcPr>
            <w:tcW w:w="425" w:type="dxa"/>
            <w:gridSpan w:val="2"/>
            <w:tcBorders>
              <w:right w:val="single" w:sz="1" w:space="0" w:color="000000"/>
            </w:tcBorders>
            <w:shd w:val="clear" w:color="auto" w:fill="EDFEFC"/>
          </w:tcPr>
          <w:p w14:paraId="32D9EBE0" w14:textId="77777777" w:rsidR="007F2ADC" w:rsidRDefault="007F2ADC" w:rsidP="007F2ADC">
            <w:pPr>
              <w:pStyle w:val="TableContents"/>
              <w:spacing w:after="40" w:line="202" w:lineRule="exact"/>
              <w:rPr>
                <w:rFonts w:ascii="Courier New" w:hAnsi="Courier New"/>
                <w:sz w:val="20"/>
                <w:szCs w:val="20"/>
              </w:rPr>
            </w:pPr>
          </w:p>
        </w:tc>
      </w:tr>
      <w:tr w:rsidR="00DC0CF2" w14:paraId="63920F7E"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0418E9E6" w14:textId="77777777" w:rsidR="007F2ADC" w:rsidRPr="00DC0CF2" w:rsidRDefault="007F2ADC" w:rsidP="007F2ADC">
            <w:pPr>
              <w:pStyle w:val="TableContents"/>
              <w:spacing w:after="40" w:line="100" w:lineRule="atLeast"/>
              <w:rPr>
                <w:rFonts w:ascii="Garamond" w:hAnsi="Garamond"/>
                <w:smallCaps/>
                <w:sz w:val="16"/>
                <w:szCs w:val="16"/>
              </w:rPr>
            </w:pPr>
          </w:p>
        </w:tc>
        <w:tc>
          <w:tcPr>
            <w:tcW w:w="709" w:type="dxa"/>
            <w:gridSpan w:val="2"/>
            <w:shd w:val="clear" w:color="auto" w:fill="EDFEFC"/>
          </w:tcPr>
          <w:p w14:paraId="4AD1BEA6" w14:textId="77777777" w:rsidR="007F2ADC" w:rsidRPr="007F2ADC" w:rsidRDefault="007F2ADC" w:rsidP="007F2ADC">
            <w:pPr>
              <w:pStyle w:val="TableContents"/>
              <w:spacing w:after="40" w:line="100" w:lineRule="atLeast"/>
              <w:rPr>
                <w:rFonts w:ascii="Garamond" w:hAnsi="Garamond"/>
                <w:sz w:val="16"/>
                <w:szCs w:val="16"/>
              </w:rPr>
            </w:pPr>
          </w:p>
        </w:tc>
        <w:tc>
          <w:tcPr>
            <w:tcW w:w="142" w:type="dxa"/>
            <w:shd w:val="clear" w:color="auto" w:fill="EDFEFC"/>
          </w:tcPr>
          <w:p w14:paraId="6B8BB294" w14:textId="77777777" w:rsidR="007F2ADC" w:rsidRPr="007F2ADC" w:rsidRDefault="007F2ADC" w:rsidP="007F2ADC">
            <w:pPr>
              <w:pStyle w:val="TableContents"/>
              <w:spacing w:after="40" w:line="100" w:lineRule="atLeast"/>
              <w:rPr>
                <w:rFonts w:ascii="Garamond" w:hAnsi="Garamond"/>
                <w:sz w:val="16"/>
                <w:szCs w:val="16"/>
              </w:rPr>
            </w:pPr>
          </w:p>
        </w:tc>
        <w:tc>
          <w:tcPr>
            <w:tcW w:w="4860" w:type="dxa"/>
            <w:gridSpan w:val="6"/>
            <w:shd w:val="clear" w:color="auto" w:fill="EDFEFC"/>
          </w:tcPr>
          <w:p w14:paraId="694ED485" w14:textId="77777777" w:rsidR="007F2ADC" w:rsidRPr="007F2ADC" w:rsidRDefault="007F2ADC" w:rsidP="007F2ADC">
            <w:pPr>
              <w:pStyle w:val="TableContents"/>
              <w:spacing w:after="40" w:line="100" w:lineRule="atLeast"/>
              <w:rPr>
                <w:rFonts w:ascii="Garamond" w:hAnsi="Garamond"/>
                <w:sz w:val="16"/>
                <w:szCs w:val="16"/>
              </w:rPr>
            </w:pPr>
          </w:p>
        </w:tc>
        <w:tc>
          <w:tcPr>
            <w:tcW w:w="384" w:type="dxa"/>
            <w:tcBorders>
              <w:right w:val="single" w:sz="1" w:space="0" w:color="000000"/>
            </w:tcBorders>
            <w:shd w:val="clear" w:color="auto" w:fill="EDFEFC"/>
          </w:tcPr>
          <w:p w14:paraId="103BDCCB" w14:textId="77777777" w:rsidR="007F2ADC" w:rsidRDefault="007F2ADC" w:rsidP="007F2ADC">
            <w:pPr>
              <w:pStyle w:val="TableContents"/>
              <w:spacing w:after="40" w:line="100" w:lineRule="atLeast"/>
              <w:rPr>
                <w:rFonts w:ascii="Courier New" w:hAnsi="Courier New"/>
                <w:sz w:val="12"/>
                <w:szCs w:val="12"/>
              </w:rPr>
            </w:pPr>
          </w:p>
        </w:tc>
      </w:tr>
      <w:tr w:rsidR="00DC0CF2" w14:paraId="151B13DC" w14:textId="77777777" w:rsidTr="00CA49C7">
        <w:tc>
          <w:tcPr>
            <w:tcW w:w="1276" w:type="dxa"/>
            <w:gridSpan w:val="2"/>
            <w:tcBorders>
              <w:left w:val="single" w:sz="1" w:space="0" w:color="000000"/>
            </w:tcBorders>
            <w:shd w:val="clear" w:color="auto" w:fill="EDFEFC"/>
          </w:tcPr>
          <w:p w14:paraId="75693401" w14:textId="77777777" w:rsidR="007F2ADC" w:rsidRPr="00DC0CF2" w:rsidRDefault="007F2ADC" w:rsidP="007F2ADC">
            <w:pPr>
              <w:pStyle w:val="TableContents"/>
              <w:spacing w:after="40" w:line="202" w:lineRule="exact"/>
              <w:rPr>
                <w:rFonts w:ascii="Garamond" w:hAnsi="Garamond"/>
                <w:sz w:val="16"/>
                <w:szCs w:val="16"/>
              </w:rPr>
            </w:pPr>
            <w:r w:rsidRPr="00DC0CF2">
              <w:rPr>
                <w:rFonts w:ascii="Garamond" w:hAnsi="Garamond"/>
                <w:smallCaps/>
                <w:sz w:val="16"/>
                <w:szCs w:val="16"/>
              </w:rPr>
              <w:t>Comments</w:t>
            </w:r>
          </w:p>
        </w:tc>
        <w:tc>
          <w:tcPr>
            <w:tcW w:w="5670" w:type="dxa"/>
            <w:gridSpan w:val="8"/>
            <w:tcBorders>
              <w:top w:val="single" w:sz="1" w:space="0" w:color="000000"/>
              <w:left w:val="single" w:sz="1" w:space="0" w:color="000000"/>
              <w:bottom w:val="single" w:sz="1" w:space="0" w:color="000000"/>
              <w:right w:val="single" w:sz="1" w:space="0" w:color="000000"/>
            </w:tcBorders>
            <w:shd w:val="clear" w:color="auto" w:fill="FFFFFF"/>
          </w:tcPr>
          <w:p w14:paraId="5FFD0565" w14:textId="77777777" w:rsidR="007F2ADC" w:rsidRPr="007F2ADC" w:rsidRDefault="007F2ADC" w:rsidP="007F2ADC">
            <w:pPr>
              <w:pStyle w:val="TableContents"/>
              <w:spacing w:after="40" w:line="202" w:lineRule="exact"/>
              <w:rPr>
                <w:rFonts w:ascii="Garamond" w:hAnsi="Garamond"/>
                <w:sz w:val="16"/>
                <w:szCs w:val="16"/>
              </w:rPr>
            </w:pPr>
            <w:r w:rsidRPr="007F2ADC">
              <w:rPr>
                <w:rFonts w:ascii="Garamond" w:hAnsi="Garamond"/>
                <w:sz w:val="16"/>
                <w:szCs w:val="16"/>
              </w:rPr>
              <w:t>The parameters have been previously screened for missing/duplication/extra parameters and values.</w:t>
            </w:r>
          </w:p>
          <w:p w14:paraId="08C4D76D" w14:textId="77777777" w:rsidR="007F2ADC" w:rsidRPr="007F2ADC" w:rsidRDefault="007F2ADC" w:rsidP="007F2ADC">
            <w:pPr>
              <w:pStyle w:val="TableContents"/>
              <w:spacing w:after="40" w:line="202" w:lineRule="exact"/>
              <w:rPr>
                <w:rFonts w:ascii="Garamond" w:hAnsi="Garamond"/>
                <w:sz w:val="16"/>
                <w:szCs w:val="16"/>
              </w:rPr>
            </w:pPr>
            <w:r w:rsidRPr="007F2ADC">
              <w:rPr>
                <w:rFonts w:ascii="Garamond" w:hAnsi="Garamond"/>
                <w:sz w:val="16"/>
                <w:szCs w:val="16"/>
              </w:rPr>
              <w:t>Some parameters can be defined but have NULL value.</w:t>
            </w:r>
          </w:p>
          <w:p w14:paraId="02891B03" w14:textId="77777777" w:rsidR="007F2ADC" w:rsidRPr="007F2ADC" w:rsidRDefault="007F2ADC" w:rsidP="007F2ADC">
            <w:pPr>
              <w:pStyle w:val="TableContents"/>
              <w:spacing w:after="40" w:line="202" w:lineRule="exact"/>
              <w:rPr>
                <w:rFonts w:ascii="Garamond" w:hAnsi="Garamond"/>
                <w:sz w:val="16"/>
                <w:szCs w:val="16"/>
              </w:rPr>
            </w:pPr>
            <w:r w:rsidRPr="007F2ADC">
              <w:rPr>
                <w:rFonts w:ascii="Garamond" w:hAnsi="Garamond"/>
                <w:sz w:val="16"/>
                <w:szCs w:val="16"/>
              </w:rPr>
              <w:t>Some parameter values may be lists (e.g. comma delimited) of other values.</w:t>
            </w:r>
          </w:p>
          <w:p w14:paraId="60DDEE39" w14:textId="77777777" w:rsidR="007F2ADC" w:rsidRPr="007F2ADC" w:rsidRDefault="007F2ADC" w:rsidP="007F2ADC">
            <w:pPr>
              <w:pStyle w:val="TableContents"/>
              <w:spacing w:after="40" w:line="202" w:lineRule="exact"/>
              <w:rPr>
                <w:rFonts w:ascii="Garamond" w:hAnsi="Garamond"/>
                <w:sz w:val="16"/>
                <w:szCs w:val="16"/>
              </w:rPr>
            </w:pPr>
          </w:p>
          <w:p w14:paraId="3D08DA06" w14:textId="77777777" w:rsidR="007F2ADC" w:rsidRPr="007F2ADC" w:rsidRDefault="007F2ADC" w:rsidP="007F2ADC">
            <w:pPr>
              <w:pStyle w:val="TableContents"/>
              <w:spacing w:after="40" w:line="202" w:lineRule="exact"/>
              <w:rPr>
                <w:rFonts w:ascii="Garamond" w:hAnsi="Garamond"/>
                <w:sz w:val="16"/>
                <w:szCs w:val="16"/>
              </w:rPr>
            </w:pPr>
          </w:p>
        </w:tc>
        <w:tc>
          <w:tcPr>
            <w:tcW w:w="425" w:type="dxa"/>
            <w:gridSpan w:val="2"/>
            <w:tcBorders>
              <w:right w:val="single" w:sz="1" w:space="0" w:color="000000"/>
            </w:tcBorders>
            <w:shd w:val="clear" w:color="auto" w:fill="EDFEFC"/>
          </w:tcPr>
          <w:p w14:paraId="17A0F671" w14:textId="77777777" w:rsidR="007F2ADC" w:rsidRDefault="007F2ADC" w:rsidP="007F2ADC">
            <w:pPr>
              <w:pStyle w:val="TableContents"/>
              <w:spacing w:after="40" w:line="202" w:lineRule="exact"/>
              <w:rPr>
                <w:rFonts w:ascii="Courier New" w:hAnsi="Courier New"/>
                <w:sz w:val="20"/>
                <w:szCs w:val="20"/>
              </w:rPr>
            </w:pPr>
          </w:p>
        </w:tc>
      </w:tr>
      <w:tr w:rsidR="00DC0CF2" w14:paraId="1462E594"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4AD5AB59" w14:textId="77777777" w:rsidR="007F2ADC" w:rsidRPr="00DC0CF2" w:rsidRDefault="007F2ADC" w:rsidP="007F2ADC">
            <w:pPr>
              <w:pStyle w:val="TableContents"/>
              <w:spacing w:after="40" w:line="100" w:lineRule="atLeast"/>
              <w:rPr>
                <w:rFonts w:ascii="Garamond" w:hAnsi="Garamond"/>
                <w:smallCaps/>
                <w:sz w:val="16"/>
                <w:szCs w:val="16"/>
              </w:rPr>
            </w:pPr>
          </w:p>
        </w:tc>
        <w:tc>
          <w:tcPr>
            <w:tcW w:w="709" w:type="dxa"/>
            <w:gridSpan w:val="2"/>
            <w:shd w:val="clear" w:color="auto" w:fill="EDFEFC"/>
          </w:tcPr>
          <w:p w14:paraId="021B59AA" w14:textId="77777777" w:rsidR="007F2ADC" w:rsidRPr="007F2ADC" w:rsidRDefault="007F2ADC" w:rsidP="007F2ADC">
            <w:pPr>
              <w:pStyle w:val="TableContents"/>
              <w:spacing w:after="40" w:line="100" w:lineRule="atLeast"/>
              <w:rPr>
                <w:rFonts w:ascii="Garamond" w:hAnsi="Garamond"/>
                <w:sz w:val="16"/>
                <w:szCs w:val="16"/>
              </w:rPr>
            </w:pPr>
          </w:p>
        </w:tc>
        <w:tc>
          <w:tcPr>
            <w:tcW w:w="283" w:type="dxa"/>
            <w:gridSpan w:val="2"/>
            <w:shd w:val="clear" w:color="auto" w:fill="EDFEFC"/>
          </w:tcPr>
          <w:p w14:paraId="6E4B8A8C" w14:textId="77777777" w:rsidR="007F2ADC" w:rsidRPr="007F2ADC" w:rsidRDefault="007F2ADC" w:rsidP="007F2ADC">
            <w:pPr>
              <w:pStyle w:val="TableContents"/>
              <w:spacing w:after="40" w:line="100" w:lineRule="atLeast"/>
              <w:rPr>
                <w:rFonts w:ascii="Garamond" w:hAnsi="Garamond"/>
                <w:sz w:val="16"/>
                <w:szCs w:val="16"/>
              </w:rPr>
            </w:pPr>
          </w:p>
        </w:tc>
        <w:tc>
          <w:tcPr>
            <w:tcW w:w="4719" w:type="dxa"/>
            <w:gridSpan w:val="5"/>
            <w:shd w:val="clear" w:color="auto" w:fill="EDFEFC"/>
          </w:tcPr>
          <w:p w14:paraId="630F1B1D" w14:textId="77777777" w:rsidR="007F2ADC" w:rsidRPr="007F2ADC" w:rsidRDefault="007F2ADC" w:rsidP="007F2ADC">
            <w:pPr>
              <w:pStyle w:val="TableContents"/>
              <w:spacing w:after="40" w:line="100" w:lineRule="atLeast"/>
              <w:rPr>
                <w:rFonts w:ascii="Garamond" w:hAnsi="Garamond"/>
                <w:sz w:val="16"/>
                <w:szCs w:val="16"/>
              </w:rPr>
            </w:pPr>
          </w:p>
        </w:tc>
        <w:tc>
          <w:tcPr>
            <w:tcW w:w="384" w:type="dxa"/>
            <w:tcBorders>
              <w:right w:val="single" w:sz="1" w:space="0" w:color="000000"/>
            </w:tcBorders>
            <w:shd w:val="clear" w:color="auto" w:fill="EDFEFC"/>
          </w:tcPr>
          <w:p w14:paraId="55901AD9" w14:textId="77777777" w:rsidR="007F2ADC" w:rsidRDefault="007F2ADC" w:rsidP="007F2ADC">
            <w:pPr>
              <w:pStyle w:val="TableContents"/>
              <w:spacing w:after="40" w:line="100" w:lineRule="atLeast"/>
              <w:rPr>
                <w:rFonts w:ascii="Courier New" w:hAnsi="Courier New"/>
                <w:sz w:val="12"/>
                <w:szCs w:val="12"/>
              </w:rPr>
            </w:pPr>
          </w:p>
        </w:tc>
      </w:tr>
      <w:tr w:rsidR="00DC0CF2" w14:paraId="2AE14A90" w14:textId="77777777" w:rsidTr="00CA49C7">
        <w:tc>
          <w:tcPr>
            <w:tcW w:w="1276" w:type="dxa"/>
            <w:gridSpan w:val="2"/>
            <w:tcBorders>
              <w:left w:val="single" w:sz="1" w:space="0" w:color="000000"/>
            </w:tcBorders>
            <w:shd w:val="clear" w:color="auto" w:fill="EDFEFC"/>
          </w:tcPr>
          <w:p w14:paraId="310E2413" w14:textId="77777777" w:rsidR="007F2ADC" w:rsidRPr="00DC0CF2" w:rsidRDefault="007F2ADC" w:rsidP="007F2ADC">
            <w:pPr>
              <w:pStyle w:val="TableContents"/>
              <w:spacing w:after="40" w:line="202" w:lineRule="exact"/>
              <w:rPr>
                <w:rFonts w:ascii="Garamond" w:hAnsi="Garamond"/>
                <w:smallCaps/>
                <w:sz w:val="16"/>
                <w:szCs w:val="16"/>
              </w:rPr>
            </w:pPr>
            <w:r w:rsidRPr="00DC0CF2">
              <w:rPr>
                <w:rFonts w:ascii="Garamond" w:hAnsi="Garamond"/>
                <w:smallCaps/>
                <w:sz w:val="16"/>
                <w:szCs w:val="16"/>
              </w:rPr>
              <w:t>Change log</w:t>
            </w:r>
          </w:p>
        </w:tc>
        <w:tc>
          <w:tcPr>
            <w:tcW w:w="992" w:type="dxa"/>
            <w:gridSpan w:val="4"/>
            <w:tcBorders>
              <w:top w:val="single" w:sz="1" w:space="0" w:color="000000"/>
              <w:left w:val="single" w:sz="1" w:space="0" w:color="000000"/>
              <w:bottom w:val="single" w:sz="1" w:space="0" w:color="000000"/>
            </w:tcBorders>
            <w:shd w:val="clear" w:color="auto" w:fill="FFFFFF"/>
          </w:tcPr>
          <w:p w14:paraId="068AC76B" w14:textId="77777777" w:rsidR="007F2ADC" w:rsidRPr="007F2ADC" w:rsidRDefault="007F2ADC" w:rsidP="007F2ADC">
            <w:pPr>
              <w:pStyle w:val="TableContents"/>
              <w:spacing w:after="120" w:line="202" w:lineRule="exact"/>
              <w:rPr>
                <w:rFonts w:ascii="Garamond" w:hAnsi="Garamond"/>
                <w:sz w:val="16"/>
                <w:szCs w:val="16"/>
              </w:rPr>
            </w:pPr>
            <w:r w:rsidRPr="007F2ADC">
              <w:rPr>
                <w:rFonts w:ascii="Garamond" w:hAnsi="Garamond"/>
                <w:smallCaps/>
                <w:sz w:val="16"/>
                <w:szCs w:val="16"/>
              </w:rPr>
              <w:t>Date</w:t>
            </w:r>
          </w:p>
          <w:p w14:paraId="15111789" w14:textId="6006C3D6" w:rsidR="007F2ADC" w:rsidRPr="007F2ADC" w:rsidRDefault="007F2ADC" w:rsidP="007F2ADC">
            <w:pPr>
              <w:pStyle w:val="TableContents"/>
              <w:spacing w:after="120" w:line="202" w:lineRule="exact"/>
              <w:rPr>
                <w:rFonts w:ascii="Garamond" w:hAnsi="Garamond"/>
                <w:sz w:val="16"/>
                <w:szCs w:val="16"/>
              </w:rPr>
            </w:pPr>
            <w:r w:rsidRPr="007F2ADC">
              <w:rPr>
                <w:rFonts w:ascii="Garamond" w:hAnsi="Garamond"/>
                <w:sz w:val="16"/>
                <w:szCs w:val="16"/>
              </w:rPr>
              <w:t xml:space="preserve">19 </w:t>
            </w:r>
            <w:r w:rsidR="00DC0CF2">
              <w:rPr>
                <w:rFonts w:ascii="Garamond" w:hAnsi="Garamond"/>
                <w:sz w:val="16"/>
                <w:szCs w:val="16"/>
              </w:rPr>
              <w:t>Feb</w:t>
            </w:r>
            <w:r w:rsidRPr="007F2ADC">
              <w:rPr>
                <w:rFonts w:ascii="Garamond" w:hAnsi="Garamond"/>
                <w:sz w:val="16"/>
                <w:szCs w:val="16"/>
              </w:rPr>
              <w:t xml:space="preserve"> 201</w:t>
            </w:r>
            <w:r w:rsidR="00DC0CF2">
              <w:rPr>
                <w:rFonts w:ascii="Garamond" w:hAnsi="Garamond"/>
                <w:sz w:val="16"/>
                <w:szCs w:val="16"/>
              </w:rPr>
              <w:t>3</w:t>
            </w:r>
          </w:p>
          <w:p w14:paraId="4BC09712" w14:textId="77777777" w:rsidR="007F2ADC" w:rsidRPr="007F2ADC" w:rsidRDefault="007F2ADC" w:rsidP="007F2ADC">
            <w:pPr>
              <w:pStyle w:val="TableContents"/>
              <w:spacing w:after="120" w:line="202" w:lineRule="exact"/>
              <w:rPr>
                <w:rFonts w:ascii="Garamond" w:hAnsi="Garamond"/>
                <w:sz w:val="16"/>
                <w:szCs w:val="16"/>
              </w:rPr>
            </w:pPr>
          </w:p>
          <w:p w14:paraId="36705F23" w14:textId="77777777" w:rsidR="007F2ADC" w:rsidRPr="007F2ADC" w:rsidRDefault="007F2ADC" w:rsidP="007F2ADC">
            <w:pPr>
              <w:pStyle w:val="TableContents"/>
              <w:spacing w:after="120" w:line="202" w:lineRule="exact"/>
              <w:rPr>
                <w:rFonts w:ascii="Garamond" w:hAnsi="Garamond"/>
                <w:sz w:val="16"/>
                <w:szCs w:val="16"/>
              </w:rPr>
            </w:pPr>
          </w:p>
          <w:p w14:paraId="0FFE9424" w14:textId="77777777" w:rsidR="007F2ADC" w:rsidRPr="007F2ADC" w:rsidRDefault="007F2ADC" w:rsidP="007F2ADC">
            <w:pPr>
              <w:pStyle w:val="TableContents"/>
              <w:spacing w:after="120" w:line="202" w:lineRule="exact"/>
              <w:rPr>
                <w:rFonts w:ascii="Garamond" w:hAnsi="Garamond"/>
                <w:sz w:val="16"/>
                <w:szCs w:val="16"/>
              </w:rPr>
            </w:pPr>
          </w:p>
        </w:tc>
        <w:tc>
          <w:tcPr>
            <w:tcW w:w="567" w:type="dxa"/>
            <w:tcBorders>
              <w:top w:val="single" w:sz="1" w:space="0" w:color="000000"/>
              <w:bottom w:val="single" w:sz="1" w:space="0" w:color="000000"/>
            </w:tcBorders>
            <w:shd w:val="clear" w:color="auto" w:fill="FFFFFF"/>
          </w:tcPr>
          <w:p w14:paraId="3485D510" w14:textId="77777777" w:rsidR="007F2ADC" w:rsidRPr="007F2ADC" w:rsidRDefault="007F2ADC" w:rsidP="007F2ADC">
            <w:pPr>
              <w:pStyle w:val="TableContents"/>
              <w:spacing w:after="120" w:line="202" w:lineRule="exact"/>
              <w:rPr>
                <w:rFonts w:ascii="Garamond" w:hAnsi="Garamond"/>
                <w:sz w:val="16"/>
                <w:szCs w:val="16"/>
              </w:rPr>
            </w:pPr>
            <w:r w:rsidRPr="007F2ADC">
              <w:rPr>
                <w:rFonts w:ascii="Garamond" w:hAnsi="Garamond"/>
                <w:smallCaps/>
                <w:sz w:val="16"/>
                <w:szCs w:val="16"/>
              </w:rPr>
              <w:t>By</w:t>
            </w:r>
          </w:p>
          <w:p w14:paraId="0D4B9232" w14:textId="77777777" w:rsidR="007F2ADC" w:rsidRPr="007F2ADC" w:rsidRDefault="007F2ADC" w:rsidP="007F2ADC">
            <w:pPr>
              <w:pStyle w:val="TableContents"/>
              <w:spacing w:after="120" w:line="202" w:lineRule="exact"/>
              <w:rPr>
                <w:rFonts w:ascii="Garamond" w:hAnsi="Garamond"/>
                <w:sz w:val="16"/>
                <w:szCs w:val="16"/>
              </w:rPr>
            </w:pPr>
            <w:r w:rsidRPr="007F2ADC">
              <w:rPr>
                <w:rFonts w:ascii="Garamond" w:hAnsi="Garamond"/>
                <w:sz w:val="16"/>
                <w:szCs w:val="16"/>
              </w:rPr>
              <w:t>CW</w:t>
            </w:r>
          </w:p>
          <w:p w14:paraId="2734314D" w14:textId="77777777" w:rsidR="007F2ADC" w:rsidRPr="007F2ADC" w:rsidRDefault="007F2ADC" w:rsidP="007F2ADC">
            <w:pPr>
              <w:pStyle w:val="TableContents"/>
              <w:spacing w:after="120" w:line="202" w:lineRule="exact"/>
              <w:rPr>
                <w:rFonts w:ascii="Garamond" w:hAnsi="Garamond"/>
                <w:sz w:val="16"/>
                <w:szCs w:val="16"/>
              </w:rPr>
            </w:pPr>
          </w:p>
        </w:tc>
        <w:tc>
          <w:tcPr>
            <w:tcW w:w="4111" w:type="dxa"/>
            <w:gridSpan w:val="3"/>
            <w:tcBorders>
              <w:top w:val="single" w:sz="1" w:space="0" w:color="000000"/>
              <w:bottom w:val="single" w:sz="1" w:space="0" w:color="000000"/>
              <w:right w:val="single" w:sz="1" w:space="0" w:color="000000"/>
            </w:tcBorders>
            <w:shd w:val="clear" w:color="auto" w:fill="FFFFFF"/>
          </w:tcPr>
          <w:p w14:paraId="1854261A" w14:textId="77777777" w:rsidR="007F2ADC" w:rsidRPr="007F2ADC" w:rsidRDefault="007F2ADC" w:rsidP="007F2ADC">
            <w:pPr>
              <w:pStyle w:val="TableContents"/>
              <w:spacing w:after="120" w:line="202" w:lineRule="exact"/>
              <w:rPr>
                <w:rFonts w:ascii="Garamond" w:hAnsi="Garamond"/>
                <w:sz w:val="16"/>
                <w:szCs w:val="16"/>
              </w:rPr>
            </w:pPr>
            <w:r w:rsidRPr="007F2ADC">
              <w:rPr>
                <w:rFonts w:ascii="Garamond" w:hAnsi="Garamond"/>
                <w:smallCaps/>
                <w:sz w:val="16"/>
                <w:szCs w:val="16"/>
              </w:rPr>
              <w:t>Action</w:t>
            </w:r>
          </w:p>
          <w:p w14:paraId="6F465FBA" w14:textId="77777777" w:rsidR="007F2ADC" w:rsidRPr="007F2ADC" w:rsidRDefault="007F2ADC" w:rsidP="007F2ADC">
            <w:pPr>
              <w:pStyle w:val="TableContents"/>
              <w:spacing w:after="120" w:line="202" w:lineRule="exact"/>
              <w:rPr>
                <w:rFonts w:ascii="Garamond" w:hAnsi="Garamond"/>
                <w:sz w:val="16"/>
                <w:szCs w:val="16"/>
              </w:rPr>
            </w:pPr>
            <w:r w:rsidRPr="007F2ADC">
              <w:rPr>
                <w:rFonts w:ascii="Garamond" w:hAnsi="Garamond"/>
                <w:sz w:val="16"/>
                <w:szCs w:val="16"/>
              </w:rPr>
              <w:t>Created</w:t>
            </w:r>
          </w:p>
          <w:p w14:paraId="79D349D1" w14:textId="77777777" w:rsidR="007F2ADC" w:rsidRPr="007F2ADC" w:rsidRDefault="007F2ADC" w:rsidP="007F2ADC">
            <w:pPr>
              <w:pStyle w:val="TableContents"/>
              <w:spacing w:after="120" w:line="202" w:lineRule="exact"/>
              <w:rPr>
                <w:rFonts w:ascii="Garamond" w:hAnsi="Garamond"/>
                <w:sz w:val="16"/>
                <w:szCs w:val="16"/>
              </w:rPr>
            </w:pPr>
          </w:p>
        </w:tc>
        <w:tc>
          <w:tcPr>
            <w:tcW w:w="425" w:type="dxa"/>
            <w:gridSpan w:val="2"/>
            <w:tcBorders>
              <w:right w:val="single" w:sz="1" w:space="0" w:color="000000"/>
            </w:tcBorders>
            <w:shd w:val="clear" w:color="auto" w:fill="EDFEFC"/>
          </w:tcPr>
          <w:p w14:paraId="39C3E2D1" w14:textId="77777777" w:rsidR="007F2ADC" w:rsidRDefault="007F2ADC" w:rsidP="007F2ADC">
            <w:pPr>
              <w:pStyle w:val="TableContents"/>
              <w:spacing w:after="40" w:line="202" w:lineRule="exact"/>
              <w:rPr>
                <w:rFonts w:ascii="Courier New" w:hAnsi="Courier New"/>
                <w:sz w:val="20"/>
                <w:szCs w:val="20"/>
              </w:rPr>
            </w:pPr>
          </w:p>
        </w:tc>
      </w:tr>
      <w:tr w:rsidR="00DC0CF2" w14:paraId="18862246" w14:textId="77777777" w:rsidTr="00CA49C7">
        <w:tc>
          <w:tcPr>
            <w:tcW w:w="920" w:type="dxa"/>
            <w:tcBorders>
              <w:left w:val="single" w:sz="1" w:space="0" w:color="000000"/>
              <w:bottom w:val="single" w:sz="1" w:space="0" w:color="000000"/>
            </w:tcBorders>
            <w:shd w:val="clear" w:color="auto" w:fill="EDFEFC"/>
          </w:tcPr>
          <w:p w14:paraId="1FF6399A" w14:textId="77777777" w:rsidR="007F2ADC" w:rsidRDefault="007F2ADC" w:rsidP="007F2ADC">
            <w:pPr>
              <w:pStyle w:val="TableContents"/>
              <w:spacing w:after="40" w:line="202" w:lineRule="exact"/>
              <w:rPr>
                <w:smallCaps/>
                <w:sz w:val="20"/>
                <w:szCs w:val="20"/>
              </w:rPr>
            </w:pPr>
          </w:p>
        </w:tc>
        <w:tc>
          <w:tcPr>
            <w:tcW w:w="1348" w:type="dxa"/>
            <w:gridSpan w:val="5"/>
            <w:tcBorders>
              <w:bottom w:val="single" w:sz="1" w:space="0" w:color="000000"/>
            </w:tcBorders>
            <w:shd w:val="clear" w:color="auto" w:fill="EDFEFC"/>
          </w:tcPr>
          <w:p w14:paraId="440C80C4" w14:textId="77777777" w:rsidR="007F2ADC" w:rsidRPr="007F2ADC" w:rsidRDefault="007F2ADC" w:rsidP="007F2ADC">
            <w:pPr>
              <w:pStyle w:val="TableContents"/>
              <w:spacing w:after="40" w:line="202" w:lineRule="exact"/>
              <w:rPr>
                <w:rFonts w:ascii="Garamond" w:hAnsi="Garamond"/>
                <w:sz w:val="16"/>
                <w:szCs w:val="16"/>
              </w:rPr>
            </w:pPr>
          </w:p>
        </w:tc>
        <w:tc>
          <w:tcPr>
            <w:tcW w:w="567" w:type="dxa"/>
            <w:tcBorders>
              <w:bottom w:val="single" w:sz="1" w:space="0" w:color="000000"/>
            </w:tcBorders>
            <w:shd w:val="clear" w:color="auto" w:fill="EDFEFC"/>
          </w:tcPr>
          <w:p w14:paraId="2EB4C568" w14:textId="77777777" w:rsidR="007F2ADC" w:rsidRPr="007F2ADC" w:rsidRDefault="007F2ADC" w:rsidP="007F2ADC">
            <w:pPr>
              <w:pStyle w:val="TableContents"/>
              <w:spacing w:after="40" w:line="202" w:lineRule="exact"/>
              <w:rPr>
                <w:rFonts w:ascii="Garamond" w:hAnsi="Garamond"/>
                <w:sz w:val="16"/>
                <w:szCs w:val="16"/>
              </w:rPr>
            </w:pPr>
          </w:p>
        </w:tc>
        <w:tc>
          <w:tcPr>
            <w:tcW w:w="4111" w:type="dxa"/>
            <w:gridSpan w:val="3"/>
            <w:tcBorders>
              <w:bottom w:val="single" w:sz="1" w:space="0" w:color="000000"/>
            </w:tcBorders>
            <w:shd w:val="clear" w:color="auto" w:fill="EDFEFC"/>
          </w:tcPr>
          <w:p w14:paraId="6805F754" w14:textId="77777777" w:rsidR="007F2ADC" w:rsidRPr="007F2ADC" w:rsidRDefault="007F2ADC" w:rsidP="007F2ADC">
            <w:pPr>
              <w:pStyle w:val="TableContents"/>
              <w:spacing w:after="40" w:line="202" w:lineRule="exact"/>
              <w:rPr>
                <w:rFonts w:ascii="Garamond" w:hAnsi="Garamond"/>
                <w:sz w:val="16"/>
                <w:szCs w:val="16"/>
              </w:rPr>
            </w:pPr>
          </w:p>
        </w:tc>
        <w:tc>
          <w:tcPr>
            <w:tcW w:w="425" w:type="dxa"/>
            <w:gridSpan w:val="2"/>
            <w:tcBorders>
              <w:bottom w:val="single" w:sz="1" w:space="0" w:color="000000"/>
              <w:right w:val="single" w:sz="1" w:space="0" w:color="000000"/>
            </w:tcBorders>
            <w:shd w:val="clear" w:color="auto" w:fill="EDFEFC"/>
          </w:tcPr>
          <w:p w14:paraId="47EE3578" w14:textId="77777777" w:rsidR="007F2ADC" w:rsidRDefault="007F2ADC" w:rsidP="007F2ADC">
            <w:pPr>
              <w:pStyle w:val="TableContents"/>
              <w:spacing w:after="40" w:line="202" w:lineRule="exact"/>
              <w:rPr>
                <w:rFonts w:ascii="Courier New" w:hAnsi="Courier New"/>
                <w:sz w:val="20"/>
                <w:szCs w:val="20"/>
              </w:rPr>
            </w:pPr>
          </w:p>
        </w:tc>
      </w:tr>
    </w:tbl>
    <w:p w14:paraId="2EB6E9FD" w14:textId="77777777" w:rsidR="00C9196E" w:rsidRPr="007F2ADC" w:rsidRDefault="00C9196E" w:rsidP="007F2ADC">
      <w:pPr>
        <w:rPr>
          <w:sz w:val="16"/>
          <w:szCs w:val="16"/>
          <w:highlight w:val="yellow"/>
        </w:rPr>
      </w:pPr>
    </w:p>
    <w:p w14:paraId="5C687B98" w14:textId="43F4667F" w:rsidR="000B2C63" w:rsidRDefault="000B2C63" w:rsidP="000B2C63">
      <w:pPr>
        <w:pStyle w:val="Caption"/>
        <w:rPr>
          <w:highlight w:val="yellow"/>
        </w:rPr>
      </w:pPr>
      <w:r w:rsidRPr="00C06207">
        <w:rPr>
          <w:highlight w:val="yellow"/>
        </w:rPr>
        <w:t xml:space="preserve">Figure ?? : </w:t>
      </w:r>
      <w:r w:rsidRPr="000B2C63">
        <w:rPr>
          <w:lang w:val="en-GB"/>
        </w:rPr>
        <w:t>Example detection point definition overview for an instance of ACE3</w:t>
      </w:r>
    </w:p>
    <w:tbl>
      <w:tblPr>
        <w:tblW w:w="7252" w:type="dxa"/>
        <w:tblInd w:w="54" w:type="dxa"/>
        <w:tblLayout w:type="fixed"/>
        <w:tblCellMar>
          <w:top w:w="54" w:type="dxa"/>
          <w:left w:w="54" w:type="dxa"/>
          <w:bottom w:w="54" w:type="dxa"/>
          <w:right w:w="54" w:type="dxa"/>
        </w:tblCellMar>
        <w:tblLook w:val="0000" w:firstRow="0" w:lastRow="0" w:firstColumn="0" w:lastColumn="0" w:noHBand="0" w:noVBand="0"/>
      </w:tblPr>
      <w:tblGrid>
        <w:gridCol w:w="920"/>
        <w:gridCol w:w="356"/>
        <w:gridCol w:w="567"/>
        <w:gridCol w:w="142"/>
        <w:gridCol w:w="142"/>
        <w:gridCol w:w="141"/>
        <w:gridCol w:w="567"/>
        <w:gridCol w:w="1134"/>
        <w:gridCol w:w="567"/>
        <w:gridCol w:w="2410"/>
        <w:gridCol w:w="41"/>
        <w:gridCol w:w="265"/>
      </w:tblGrid>
      <w:tr w:rsidR="000B2C63" w14:paraId="06C66B67" w14:textId="77777777" w:rsidTr="00CA49C7">
        <w:trPr>
          <w:trHeight w:val="74"/>
        </w:trPr>
        <w:tc>
          <w:tcPr>
            <w:tcW w:w="3969" w:type="dxa"/>
            <w:gridSpan w:val="8"/>
            <w:vMerge w:val="restart"/>
            <w:tcBorders>
              <w:top w:val="single" w:sz="1" w:space="0" w:color="000000"/>
              <w:left w:val="single" w:sz="1" w:space="0" w:color="000000"/>
            </w:tcBorders>
            <w:shd w:val="clear" w:color="auto" w:fill="EDFEFC"/>
          </w:tcPr>
          <w:p w14:paraId="2F5A5B86" w14:textId="77777777" w:rsidR="000B2C63" w:rsidRPr="00DC0CF2" w:rsidRDefault="000B2C63" w:rsidP="000B2C63">
            <w:pPr>
              <w:pStyle w:val="TableContents"/>
              <w:spacing w:before="160" w:after="0" w:line="100" w:lineRule="atLeast"/>
              <w:ind w:right="20"/>
              <w:rPr>
                <w:rFonts w:ascii="Garamond" w:hAnsi="Garamond"/>
                <w:b/>
                <w:smallCaps/>
                <w:sz w:val="20"/>
                <w:szCs w:val="20"/>
              </w:rPr>
            </w:pPr>
            <w:r w:rsidRPr="00DC0CF2">
              <w:rPr>
                <w:rFonts w:ascii="Garamond" w:hAnsi="Garamond"/>
                <w:b/>
                <w:smallCaps/>
                <w:sz w:val="20"/>
                <w:szCs w:val="20"/>
              </w:rPr>
              <w:t>Detection Point Definition - Overview</w:t>
            </w:r>
          </w:p>
        </w:tc>
        <w:tc>
          <w:tcPr>
            <w:tcW w:w="567" w:type="dxa"/>
            <w:vMerge w:val="restart"/>
            <w:tcBorders>
              <w:top w:val="single" w:sz="1" w:space="0" w:color="000000"/>
            </w:tcBorders>
            <w:shd w:val="clear" w:color="auto" w:fill="EDFEFC"/>
          </w:tcPr>
          <w:p w14:paraId="3875ED56" w14:textId="77777777" w:rsidR="000B2C63" w:rsidRPr="007F2ADC" w:rsidRDefault="000B2C63" w:rsidP="000B2C63">
            <w:pPr>
              <w:pStyle w:val="TableContents"/>
              <w:spacing w:before="120" w:after="40" w:line="202" w:lineRule="exact"/>
              <w:rPr>
                <w:rFonts w:ascii="Garamond" w:hAnsi="Garamond"/>
                <w:smallCaps/>
                <w:sz w:val="16"/>
                <w:szCs w:val="16"/>
              </w:rPr>
            </w:pPr>
            <w:r w:rsidRPr="007F2ADC">
              <w:rPr>
                <w:rFonts w:ascii="Garamond" w:hAnsi="Garamond"/>
                <w:smallCaps/>
                <w:sz w:val="16"/>
                <w:szCs w:val="16"/>
              </w:rPr>
              <w:t>Type</w:t>
            </w:r>
          </w:p>
        </w:tc>
        <w:tc>
          <w:tcPr>
            <w:tcW w:w="2410" w:type="dxa"/>
            <w:tcBorders>
              <w:top w:val="single" w:sz="1" w:space="0" w:color="000000"/>
            </w:tcBorders>
            <w:shd w:val="clear" w:color="auto" w:fill="EDFEFC"/>
          </w:tcPr>
          <w:p w14:paraId="1F1EC4ED" w14:textId="77777777" w:rsidR="000B2C63" w:rsidRPr="00DC0CF2" w:rsidRDefault="000B2C63" w:rsidP="000B2C63">
            <w:pPr>
              <w:pStyle w:val="TableContents"/>
              <w:shd w:val="clear" w:color="auto" w:fill="EDFEFC"/>
              <w:spacing w:after="0"/>
              <w:ind w:right="23"/>
              <w:rPr>
                <w:rFonts w:ascii="Garamond" w:hAnsi="Garamond"/>
                <w:smallCaps/>
                <w:sz w:val="4"/>
                <w:szCs w:val="4"/>
              </w:rPr>
            </w:pPr>
          </w:p>
        </w:tc>
        <w:tc>
          <w:tcPr>
            <w:tcW w:w="306" w:type="dxa"/>
            <w:gridSpan w:val="2"/>
            <w:vMerge w:val="restart"/>
            <w:tcBorders>
              <w:top w:val="single" w:sz="1" w:space="0" w:color="000000"/>
              <w:right w:val="single" w:sz="1" w:space="0" w:color="000000"/>
            </w:tcBorders>
            <w:shd w:val="clear" w:color="auto" w:fill="EDFEFC"/>
          </w:tcPr>
          <w:p w14:paraId="7A7572EA" w14:textId="77777777" w:rsidR="000B2C63" w:rsidRDefault="000B2C63" w:rsidP="000B2C63">
            <w:pPr>
              <w:pStyle w:val="TableContents"/>
              <w:spacing w:after="40"/>
              <w:ind w:right="20"/>
              <w:rPr>
                <w:smallCaps/>
                <w:sz w:val="12"/>
                <w:szCs w:val="12"/>
              </w:rPr>
            </w:pPr>
          </w:p>
        </w:tc>
      </w:tr>
      <w:tr w:rsidR="000B2C63" w14:paraId="2E0288BD" w14:textId="77777777" w:rsidTr="00CA49C7">
        <w:trPr>
          <w:trHeight w:val="303"/>
        </w:trPr>
        <w:tc>
          <w:tcPr>
            <w:tcW w:w="3969" w:type="dxa"/>
            <w:gridSpan w:val="8"/>
            <w:vMerge/>
            <w:tcBorders>
              <w:top w:val="single" w:sz="1" w:space="0" w:color="000000"/>
              <w:left w:val="single" w:sz="1" w:space="0" w:color="000000"/>
            </w:tcBorders>
            <w:shd w:val="clear" w:color="auto" w:fill="EDFEFC"/>
          </w:tcPr>
          <w:p w14:paraId="05131395" w14:textId="77777777" w:rsidR="000B2C63" w:rsidRPr="00AC3403" w:rsidRDefault="000B2C63" w:rsidP="000B2C63">
            <w:pPr>
              <w:spacing w:after="283"/>
              <w:rPr>
                <w:sz w:val="16"/>
                <w:szCs w:val="16"/>
              </w:rPr>
            </w:pPr>
          </w:p>
        </w:tc>
        <w:tc>
          <w:tcPr>
            <w:tcW w:w="567" w:type="dxa"/>
            <w:vMerge/>
            <w:tcBorders>
              <w:top w:val="single" w:sz="1" w:space="0" w:color="000000"/>
            </w:tcBorders>
            <w:shd w:val="clear" w:color="auto" w:fill="EDFEFC"/>
          </w:tcPr>
          <w:p w14:paraId="47E2E158" w14:textId="77777777" w:rsidR="000B2C63" w:rsidRPr="00AC3403" w:rsidRDefault="000B2C63" w:rsidP="000B2C63">
            <w:pPr>
              <w:spacing w:after="283"/>
              <w:rPr>
                <w:sz w:val="16"/>
                <w:szCs w:val="16"/>
              </w:rPr>
            </w:pPr>
          </w:p>
        </w:tc>
        <w:tc>
          <w:tcPr>
            <w:tcW w:w="2410" w:type="dxa"/>
            <w:tcBorders>
              <w:top w:val="single" w:sz="1" w:space="0" w:color="000000"/>
              <w:left w:val="single" w:sz="1" w:space="0" w:color="000000"/>
              <w:bottom w:val="single" w:sz="1" w:space="0" w:color="000000"/>
              <w:right w:val="single" w:sz="1" w:space="0" w:color="000000"/>
            </w:tcBorders>
            <w:shd w:val="clear" w:color="auto" w:fill="FFFFFF"/>
          </w:tcPr>
          <w:p w14:paraId="65EBB8DE" w14:textId="1964350E" w:rsidR="000B2C63" w:rsidRPr="007F2ADC" w:rsidRDefault="000B2C63" w:rsidP="000B2C63">
            <w:pPr>
              <w:pStyle w:val="TableContents"/>
              <w:shd w:val="clear" w:color="auto" w:fill="FFFFFF"/>
              <w:spacing w:after="40" w:line="202" w:lineRule="exact"/>
              <w:rPr>
                <w:rFonts w:ascii="Garamond" w:hAnsi="Garamond"/>
                <w:sz w:val="16"/>
                <w:szCs w:val="16"/>
              </w:rPr>
            </w:pPr>
            <w:r w:rsidRPr="000B2C63">
              <w:rPr>
                <w:rFonts w:ascii="Garamond" w:hAnsi="Garamond"/>
                <w:sz w:val="16"/>
                <w:szCs w:val="16"/>
                <w:lang w:val="en-US"/>
              </w:rPr>
              <w:t xml:space="preserve">I - Discrete / </w:t>
            </w:r>
            <w:r w:rsidR="00BD3A3B">
              <w:rPr>
                <w:rFonts w:ascii="Garamond" w:hAnsi="Garamond"/>
                <w:sz w:val="16"/>
                <w:szCs w:val="16"/>
                <w:lang w:val="en-US"/>
              </w:rPr>
              <w:t>g</w:t>
            </w:r>
            <w:r w:rsidRPr="000B2C63">
              <w:rPr>
                <w:rFonts w:ascii="Garamond" w:hAnsi="Garamond"/>
                <w:sz w:val="16"/>
                <w:szCs w:val="16"/>
                <w:lang w:val="en-US"/>
              </w:rPr>
              <w:t>eneric pre-processing</w:t>
            </w:r>
            <w:r w:rsidRPr="000B2C63" w:rsidDel="000B2C63">
              <w:rPr>
                <w:rFonts w:ascii="Garamond" w:hAnsi="Garamond"/>
                <w:sz w:val="16"/>
                <w:szCs w:val="16"/>
                <w:lang w:val="en-US"/>
              </w:rPr>
              <w:t xml:space="preserve"> </w:t>
            </w:r>
          </w:p>
        </w:tc>
        <w:tc>
          <w:tcPr>
            <w:tcW w:w="306" w:type="dxa"/>
            <w:gridSpan w:val="2"/>
            <w:vMerge/>
            <w:tcBorders>
              <w:top w:val="single" w:sz="1" w:space="0" w:color="000000"/>
              <w:right w:val="single" w:sz="1" w:space="0" w:color="000000"/>
            </w:tcBorders>
            <w:shd w:val="clear" w:color="auto" w:fill="EDFEFC"/>
          </w:tcPr>
          <w:p w14:paraId="1F201CEE" w14:textId="77777777" w:rsidR="000B2C63" w:rsidRDefault="000B2C63" w:rsidP="000B2C63">
            <w:pPr>
              <w:spacing w:after="283"/>
            </w:pPr>
          </w:p>
        </w:tc>
      </w:tr>
      <w:tr w:rsidR="000B2C63" w14:paraId="728C5E15"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32448FEE" w14:textId="77777777" w:rsidR="000B2C63" w:rsidRPr="00DC0CF2" w:rsidRDefault="000B2C63" w:rsidP="000B2C63">
            <w:pPr>
              <w:pStyle w:val="TableContents"/>
              <w:spacing w:after="40" w:line="100" w:lineRule="atLeast"/>
              <w:rPr>
                <w:rFonts w:ascii="Garamond" w:hAnsi="Garamond"/>
                <w:smallCaps/>
                <w:sz w:val="16"/>
                <w:szCs w:val="16"/>
              </w:rPr>
            </w:pPr>
          </w:p>
        </w:tc>
        <w:tc>
          <w:tcPr>
            <w:tcW w:w="567" w:type="dxa"/>
            <w:shd w:val="clear" w:color="auto" w:fill="EDFEFC"/>
          </w:tcPr>
          <w:p w14:paraId="0B526C10" w14:textId="77777777" w:rsidR="000B2C63" w:rsidRPr="007F2ADC" w:rsidRDefault="000B2C63" w:rsidP="000B2C63">
            <w:pPr>
              <w:pStyle w:val="TableContents"/>
              <w:spacing w:after="40" w:line="100" w:lineRule="atLeast"/>
              <w:rPr>
                <w:rFonts w:ascii="Garamond" w:hAnsi="Garamond"/>
                <w:sz w:val="16"/>
                <w:szCs w:val="16"/>
              </w:rPr>
            </w:pPr>
          </w:p>
        </w:tc>
        <w:tc>
          <w:tcPr>
            <w:tcW w:w="284" w:type="dxa"/>
            <w:gridSpan w:val="2"/>
            <w:shd w:val="clear" w:color="auto" w:fill="EDFEFC"/>
          </w:tcPr>
          <w:p w14:paraId="74086A0A" w14:textId="77777777" w:rsidR="000B2C63" w:rsidRPr="007F2ADC" w:rsidRDefault="000B2C63" w:rsidP="000B2C63">
            <w:pPr>
              <w:pStyle w:val="TableContents"/>
              <w:spacing w:after="40" w:line="100" w:lineRule="atLeast"/>
              <w:rPr>
                <w:rFonts w:ascii="Garamond" w:hAnsi="Garamond"/>
                <w:sz w:val="16"/>
                <w:szCs w:val="16"/>
              </w:rPr>
            </w:pPr>
          </w:p>
        </w:tc>
        <w:tc>
          <w:tcPr>
            <w:tcW w:w="4819" w:type="dxa"/>
            <w:gridSpan w:val="5"/>
            <w:shd w:val="clear" w:color="auto" w:fill="EDFEFC"/>
          </w:tcPr>
          <w:p w14:paraId="01D905BC" w14:textId="77777777" w:rsidR="000B2C63" w:rsidRPr="007F2ADC" w:rsidRDefault="000B2C63" w:rsidP="000B2C63">
            <w:pPr>
              <w:pStyle w:val="TableContents"/>
              <w:spacing w:after="40" w:line="100" w:lineRule="atLeast"/>
              <w:rPr>
                <w:rFonts w:ascii="Garamond" w:hAnsi="Garamond"/>
                <w:sz w:val="16"/>
                <w:szCs w:val="16"/>
              </w:rPr>
            </w:pPr>
          </w:p>
        </w:tc>
        <w:tc>
          <w:tcPr>
            <w:tcW w:w="306" w:type="dxa"/>
            <w:gridSpan w:val="2"/>
            <w:tcBorders>
              <w:right w:val="single" w:sz="1" w:space="0" w:color="000000"/>
            </w:tcBorders>
            <w:shd w:val="clear" w:color="auto" w:fill="EDFEFC"/>
          </w:tcPr>
          <w:p w14:paraId="7DBDB9C3" w14:textId="77777777" w:rsidR="000B2C63" w:rsidRDefault="000B2C63" w:rsidP="000B2C63">
            <w:pPr>
              <w:pStyle w:val="TableContents"/>
              <w:spacing w:after="40" w:line="100" w:lineRule="atLeast"/>
              <w:rPr>
                <w:sz w:val="12"/>
                <w:szCs w:val="12"/>
              </w:rPr>
            </w:pPr>
          </w:p>
        </w:tc>
      </w:tr>
      <w:tr w:rsidR="000B2C63" w14:paraId="1E120CD9" w14:textId="77777777" w:rsidTr="00CA49C7">
        <w:tc>
          <w:tcPr>
            <w:tcW w:w="1276" w:type="dxa"/>
            <w:gridSpan w:val="2"/>
            <w:tcBorders>
              <w:left w:val="single" w:sz="1" w:space="0" w:color="000000"/>
            </w:tcBorders>
            <w:shd w:val="clear" w:color="auto" w:fill="EDFEFC"/>
          </w:tcPr>
          <w:p w14:paraId="0E02404C" w14:textId="77777777" w:rsidR="000B2C63" w:rsidRPr="00DC0CF2" w:rsidRDefault="000B2C63" w:rsidP="000B2C63">
            <w:pPr>
              <w:pStyle w:val="TableContents"/>
              <w:spacing w:after="40" w:line="202" w:lineRule="exact"/>
              <w:rPr>
                <w:rFonts w:ascii="Garamond" w:hAnsi="Garamond"/>
                <w:sz w:val="16"/>
                <w:szCs w:val="16"/>
              </w:rPr>
            </w:pPr>
            <w:r w:rsidRPr="00DC0CF2">
              <w:rPr>
                <w:rFonts w:ascii="Garamond" w:hAnsi="Garamond"/>
                <w:smallCaps/>
                <w:sz w:val="16"/>
                <w:szCs w:val="16"/>
              </w:rPr>
              <w:t>Code/Title</w:t>
            </w:r>
          </w:p>
        </w:tc>
        <w:tc>
          <w:tcPr>
            <w:tcW w:w="567" w:type="dxa"/>
            <w:tcBorders>
              <w:top w:val="single" w:sz="1" w:space="0" w:color="000000"/>
              <w:left w:val="single" w:sz="1" w:space="0" w:color="000000"/>
              <w:bottom w:val="single" w:sz="1" w:space="0" w:color="000000"/>
              <w:right w:val="single" w:sz="1" w:space="0" w:color="000000"/>
            </w:tcBorders>
            <w:shd w:val="clear" w:color="auto" w:fill="FFFFFF"/>
          </w:tcPr>
          <w:p w14:paraId="0769500C" w14:textId="7B560E56" w:rsidR="000B2C63" w:rsidRPr="007F2ADC" w:rsidRDefault="000B2C63" w:rsidP="000B2C63">
            <w:pPr>
              <w:pStyle w:val="TableContents"/>
              <w:spacing w:after="40" w:line="202" w:lineRule="exact"/>
              <w:rPr>
                <w:rFonts w:ascii="Garamond" w:hAnsi="Garamond"/>
                <w:sz w:val="16"/>
                <w:szCs w:val="16"/>
              </w:rPr>
            </w:pPr>
            <w:r>
              <w:rPr>
                <w:rFonts w:ascii="Garamond" w:hAnsi="Garamond"/>
                <w:sz w:val="16"/>
                <w:szCs w:val="16"/>
              </w:rPr>
              <w:t>ACE3</w:t>
            </w:r>
          </w:p>
        </w:tc>
        <w:tc>
          <w:tcPr>
            <w:tcW w:w="284" w:type="dxa"/>
            <w:gridSpan w:val="2"/>
            <w:shd w:val="clear" w:color="auto" w:fill="EDFEFC"/>
          </w:tcPr>
          <w:p w14:paraId="6E3084D1" w14:textId="77777777" w:rsidR="000B2C63" w:rsidRPr="007F2ADC" w:rsidRDefault="000B2C63" w:rsidP="000B2C63">
            <w:pPr>
              <w:pStyle w:val="TableContents"/>
              <w:spacing w:after="40" w:line="202" w:lineRule="exact"/>
              <w:rPr>
                <w:rFonts w:ascii="Garamond" w:hAnsi="Garamond"/>
                <w:sz w:val="16"/>
                <w:szCs w:val="16"/>
              </w:rPr>
            </w:pPr>
          </w:p>
        </w:tc>
        <w:tc>
          <w:tcPr>
            <w:tcW w:w="4819" w:type="dxa"/>
            <w:gridSpan w:val="5"/>
            <w:tcBorders>
              <w:top w:val="single" w:sz="1" w:space="0" w:color="000000"/>
              <w:left w:val="single" w:sz="1" w:space="0" w:color="000000"/>
              <w:bottom w:val="single" w:sz="1" w:space="0" w:color="000000"/>
              <w:right w:val="single" w:sz="1" w:space="0" w:color="000000"/>
            </w:tcBorders>
            <w:shd w:val="clear" w:color="auto" w:fill="FFFFFF"/>
          </w:tcPr>
          <w:p w14:paraId="5664496D" w14:textId="07100FE7" w:rsidR="000B2C63" w:rsidRPr="007F2ADC" w:rsidRDefault="000B2C63" w:rsidP="000B2C63">
            <w:pPr>
              <w:pStyle w:val="TableContents"/>
              <w:spacing w:after="40" w:line="202" w:lineRule="exact"/>
              <w:rPr>
                <w:rFonts w:ascii="Garamond" w:hAnsi="Garamond"/>
                <w:sz w:val="16"/>
                <w:szCs w:val="16"/>
              </w:rPr>
            </w:pPr>
            <w:r w:rsidRPr="000B2C63">
              <w:rPr>
                <w:rFonts w:ascii="Garamond" w:hAnsi="Garamond"/>
                <w:sz w:val="16"/>
                <w:szCs w:val="16"/>
                <w:lang w:val="en-US"/>
              </w:rPr>
              <w:t>Force Browsing Attempts</w:t>
            </w:r>
          </w:p>
        </w:tc>
        <w:tc>
          <w:tcPr>
            <w:tcW w:w="306" w:type="dxa"/>
            <w:gridSpan w:val="2"/>
            <w:tcBorders>
              <w:right w:val="single" w:sz="1" w:space="0" w:color="000000"/>
            </w:tcBorders>
            <w:shd w:val="clear" w:color="auto" w:fill="EDFEFC"/>
          </w:tcPr>
          <w:p w14:paraId="6061AC0B" w14:textId="77777777" w:rsidR="000B2C63" w:rsidRDefault="000B2C63" w:rsidP="000B2C63">
            <w:pPr>
              <w:pStyle w:val="TableContents"/>
              <w:spacing w:after="40" w:line="202" w:lineRule="exact"/>
              <w:rPr>
                <w:rFonts w:ascii="Courier New" w:hAnsi="Courier New"/>
                <w:sz w:val="20"/>
                <w:szCs w:val="20"/>
              </w:rPr>
            </w:pPr>
          </w:p>
        </w:tc>
      </w:tr>
      <w:tr w:rsidR="000B2C63" w14:paraId="39CCA2F3"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3583950F" w14:textId="77777777" w:rsidR="000B2C63" w:rsidRPr="00DC0CF2" w:rsidRDefault="000B2C63" w:rsidP="000B2C63">
            <w:pPr>
              <w:pStyle w:val="TableContents"/>
              <w:spacing w:after="40" w:line="100" w:lineRule="atLeast"/>
              <w:rPr>
                <w:rFonts w:ascii="Garamond" w:hAnsi="Garamond"/>
                <w:smallCaps/>
                <w:sz w:val="16"/>
                <w:szCs w:val="16"/>
              </w:rPr>
            </w:pPr>
          </w:p>
        </w:tc>
        <w:tc>
          <w:tcPr>
            <w:tcW w:w="567" w:type="dxa"/>
            <w:shd w:val="clear" w:color="auto" w:fill="EDFEFC"/>
          </w:tcPr>
          <w:p w14:paraId="13FA2B15" w14:textId="77777777" w:rsidR="000B2C63" w:rsidRPr="007F2ADC" w:rsidRDefault="000B2C63" w:rsidP="000B2C63">
            <w:pPr>
              <w:pStyle w:val="TableContents"/>
              <w:spacing w:after="40" w:line="100" w:lineRule="atLeast"/>
              <w:rPr>
                <w:rFonts w:ascii="Garamond" w:hAnsi="Garamond"/>
                <w:sz w:val="16"/>
                <w:szCs w:val="16"/>
              </w:rPr>
            </w:pPr>
          </w:p>
        </w:tc>
        <w:tc>
          <w:tcPr>
            <w:tcW w:w="284" w:type="dxa"/>
            <w:gridSpan w:val="2"/>
            <w:shd w:val="clear" w:color="auto" w:fill="EDFEFC"/>
          </w:tcPr>
          <w:p w14:paraId="7F5374CE" w14:textId="77777777" w:rsidR="000B2C63" w:rsidRPr="007F2ADC" w:rsidRDefault="000B2C63" w:rsidP="000B2C63">
            <w:pPr>
              <w:pStyle w:val="TableContents"/>
              <w:spacing w:after="40" w:line="100" w:lineRule="atLeast"/>
              <w:rPr>
                <w:rFonts w:ascii="Garamond" w:hAnsi="Garamond"/>
                <w:sz w:val="16"/>
                <w:szCs w:val="16"/>
              </w:rPr>
            </w:pPr>
          </w:p>
        </w:tc>
        <w:tc>
          <w:tcPr>
            <w:tcW w:w="4819" w:type="dxa"/>
            <w:gridSpan w:val="5"/>
            <w:shd w:val="clear" w:color="auto" w:fill="EDFEFC"/>
          </w:tcPr>
          <w:p w14:paraId="3FB4FB2C" w14:textId="77777777" w:rsidR="000B2C63" w:rsidRPr="007F2ADC" w:rsidRDefault="000B2C63" w:rsidP="000B2C63">
            <w:pPr>
              <w:pStyle w:val="TableContents"/>
              <w:spacing w:after="40" w:line="100" w:lineRule="atLeast"/>
              <w:rPr>
                <w:rFonts w:ascii="Garamond" w:hAnsi="Garamond"/>
                <w:sz w:val="16"/>
                <w:szCs w:val="16"/>
              </w:rPr>
            </w:pPr>
          </w:p>
        </w:tc>
        <w:tc>
          <w:tcPr>
            <w:tcW w:w="306" w:type="dxa"/>
            <w:gridSpan w:val="2"/>
            <w:tcBorders>
              <w:right w:val="single" w:sz="1" w:space="0" w:color="000000"/>
            </w:tcBorders>
            <w:shd w:val="clear" w:color="auto" w:fill="EDFEFC"/>
          </w:tcPr>
          <w:p w14:paraId="1D149609" w14:textId="77777777" w:rsidR="000B2C63" w:rsidRDefault="000B2C63" w:rsidP="000B2C63">
            <w:pPr>
              <w:pStyle w:val="TableContents"/>
              <w:spacing w:after="40" w:line="100" w:lineRule="atLeast"/>
              <w:rPr>
                <w:rFonts w:ascii="Courier New" w:hAnsi="Courier New"/>
                <w:sz w:val="12"/>
                <w:szCs w:val="12"/>
              </w:rPr>
            </w:pPr>
          </w:p>
        </w:tc>
      </w:tr>
      <w:tr w:rsidR="000B2C63" w14:paraId="15F136CA" w14:textId="77777777" w:rsidTr="00CA49C7">
        <w:tc>
          <w:tcPr>
            <w:tcW w:w="1276" w:type="dxa"/>
            <w:gridSpan w:val="2"/>
            <w:tcBorders>
              <w:left w:val="single" w:sz="1" w:space="0" w:color="000000"/>
            </w:tcBorders>
            <w:shd w:val="clear" w:color="auto" w:fill="EDFEFC"/>
          </w:tcPr>
          <w:p w14:paraId="7A940948" w14:textId="77777777" w:rsidR="000B2C63" w:rsidRPr="00DC0CF2" w:rsidRDefault="000B2C63" w:rsidP="000B2C63">
            <w:pPr>
              <w:pStyle w:val="TableContents"/>
              <w:spacing w:after="40" w:line="202" w:lineRule="exact"/>
              <w:rPr>
                <w:rFonts w:ascii="Garamond" w:hAnsi="Garamond"/>
                <w:sz w:val="16"/>
                <w:szCs w:val="16"/>
              </w:rPr>
            </w:pPr>
            <w:r w:rsidRPr="00DC0CF2">
              <w:rPr>
                <w:rFonts w:ascii="Garamond" w:hAnsi="Garamond"/>
                <w:smallCaps/>
                <w:sz w:val="16"/>
                <w:szCs w:val="16"/>
              </w:rPr>
              <w:t>Series/Purpose</w:t>
            </w:r>
          </w:p>
        </w:tc>
        <w:tc>
          <w:tcPr>
            <w:tcW w:w="567" w:type="dxa"/>
            <w:tcBorders>
              <w:top w:val="single" w:sz="1" w:space="0" w:color="000000"/>
              <w:left w:val="single" w:sz="1" w:space="0" w:color="000000"/>
              <w:bottom w:val="single" w:sz="1" w:space="0" w:color="000000"/>
              <w:right w:val="single" w:sz="1" w:space="0" w:color="000000"/>
            </w:tcBorders>
            <w:shd w:val="clear" w:color="auto" w:fill="FFFFFF"/>
          </w:tcPr>
          <w:p w14:paraId="1C351A86" w14:textId="2F70ECB5" w:rsidR="000B2C63" w:rsidRPr="007F2ADC" w:rsidRDefault="000B2C63" w:rsidP="000B2C63">
            <w:pPr>
              <w:pStyle w:val="TableContents"/>
              <w:spacing w:after="40" w:line="202" w:lineRule="exact"/>
              <w:rPr>
                <w:rFonts w:ascii="Garamond" w:hAnsi="Garamond"/>
                <w:sz w:val="16"/>
                <w:szCs w:val="16"/>
              </w:rPr>
            </w:pPr>
            <w:r>
              <w:rPr>
                <w:rFonts w:ascii="Garamond" w:hAnsi="Garamond"/>
                <w:sz w:val="16"/>
                <w:szCs w:val="16"/>
              </w:rPr>
              <w:t>12</w:t>
            </w:r>
            <w:r w:rsidRPr="007F2ADC">
              <w:rPr>
                <w:rFonts w:ascii="Garamond" w:hAnsi="Garamond"/>
                <w:sz w:val="16"/>
                <w:szCs w:val="16"/>
              </w:rPr>
              <w:t>00</w:t>
            </w:r>
          </w:p>
        </w:tc>
        <w:tc>
          <w:tcPr>
            <w:tcW w:w="284" w:type="dxa"/>
            <w:gridSpan w:val="2"/>
            <w:shd w:val="clear" w:color="auto" w:fill="EDFEFC"/>
          </w:tcPr>
          <w:p w14:paraId="3C475AD3" w14:textId="77777777" w:rsidR="000B2C63" w:rsidRPr="007F2ADC" w:rsidRDefault="000B2C63" w:rsidP="000B2C63">
            <w:pPr>
              <w:pStyle w:val="TableContents"/>
              <w:spacing w:after="40" w:line="202" w:lineRule="exact"/>
              <w:rPr>
                <w:rFonts w:ascii="Garamond" w:hAnsi="Garamond"/>
                <w:sz w:val="16"/>
                <w:szCs w:val="16"/>
              </w:rPr>
            </w:pPr>
          </w:p>
        </w:tc>
        <w:tc>
          <w:tcPr>
            <w:tcW w:w="4819" w:type="dxa"/>
            <w:gridSpan w:val="5"/>
            <w:tcBorders>
              <w:top w:val="single" w:sz="1" w:space="0" w:color="000000"/>
              <w:left w:val="single" w:sz="1" w:space="0" w:color="000000"/>
              <w:bottom w:val="single" w:sz="1" w:space="0" w:color="000000"/>
              <w:right w:val="single" w:sz="1" w:space="0" w:color="000000"/>
            </w:tcBorders>
            <w:shd w:val="clear" w:color="auto" w:fill="FFFFFF"/>
          </w:tcPr>
          <w:p w14:paraId="187429D2" w14:textId="0E3EBDBA" w:rsidR="000B2C63" w:rsidRPr="007F2ADC" w:rsidRDefault="000B2C63" w:rsidP="000B2C63">
            <w:pPr>
              <w:pStyle w:val="TableContents"/>
              <w:spacing w:after="40" w:line="202" w:lineRule="exact"/>
              <w:rPr>
                <w:rFonts w:ascii="Garamond" w:hAnsi="Garamond"/>
                <w:sz w:val="16"/>
                <w:szCs w:val="16"/>
              </w:rPr>
            </w:pPr>
            <w:r w:rsidRPr="000B2C63">
              <w:rPr>
                <w:rFonts w:ascii="Garamond" w:hAnsi="Garamond"/>
                <w:sz w:val="16"/>
                <w:szCs w:val="16"/>
                <w:lang w:val="en-US"/>
              </w:rPr>
              <w:t>Validation of request URL against whitelist of allowable application surface</w:t>
            </w:r>
          </w:p>
        </w:tc>
        <w:tc>
          <w:tcPr>
            <w:tcW w:w="306" w:type="dxa"/>
            <w:gridSpan w:val="2"/>
            <w:tcBorders>
              <w:right w:val="single" w:sz="1" w:space="0" w:color="000000"/>
            </w:tcBorders>
            <w:shd w:val="clear" w:color="auto" w:fill="EDFEFC"/>
          </w:tcPr>
          <w:p w14:paraId="3B75169C" w14:textId="77777777" w:rsidR="000B2C63" w:rsidRDefault="000B2C63" w:rsidP="000B2C63">
            <w:pPr>
              <w:pStyle w:val="TableContents"/>
              <w:spacing w:after="40" w:line="202" w:lineRule="exact"/>
              <w:rPr>
                <w:rFonts w:ascii="Courier New" w:hAnsi="Courier New"/>
                <w:sz w:val="20"/>
                <w:szCs w:val="20"/>
              </w:rPr>
            </w:pPr>
          </w:p>
        </w:tc>
      </w:tr>
      <w:tr w:rsidR="000B2C63" w14:paraId="6DC42360"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61CFAE3C" w14:textId="77777777" w:rsidR="000B2C63" w:rsidRPr="00DC0CF2" w:rsidRDefault="000B2C63" w:rsidP="000B2C63">
            <w:pPr>
              <w:pStyle w:val="TableContents"/>
              <w:spacing w:after="40" w:line="100" w:lineRule="atLeast"/>
              <w:rPr>
                <w:rFonts w:ascii="Garamond" w:hAnsi="Garamond"/>
                <w:smallCaps/>
                <w:sz w:val="16"/>
                <w:szCs w:val="16"/>
              </w:rPr>
            </w:pPr>
          </w:p>
        </w:tc>
        <w:tc>
          <w:tcPr>
            <w:tcW w:w="567" w:type="dxa"/>
            <w:shd w:val="clear" w:color="auto" w:fill="EDFEFC"/>
          </w:tcPr>
          <w:p w14:paraId="775C1F3E" w14:textId="77777777" w:rsidR="000B2C63" w:rsidRPr="007F2ADC" w:rsidRDefault="000B2C63" w:rsidP="000B2C63">
            <w:pPr>
              <w:pStyle w:val="TableContents"/>
              <w:spacing w:after="40" w:line="100" w:lineRule="atLeast"/>
              <w:rPr>
                <w:rFonts w:ascii="Garamond" w:hAnsi="Garamond"/>
                <w:sz w:val="16"/>
                <w:szCs w:val="16"/>
              </w:rPr>
            </w:pPr>
          </w:p>
        </w:tc>
        <w:tc>
          <w:tcPr>
            <w:tcW w:w="284" w:type="dxa"/>
            <w:gridSpan w:val="2"/>
            <w:shd w:val="clear" w:color="auto" w:fill="EDFEFC"/>
          </w:tcPr>
          <w:p w14:paraId="2427797F" w14:textId="77777777" w:rsidR="000B2C63" w:rsidRPr="007F2ADC" w:rsidRDefault="000B2C63" w:rsidP="000B2C63">
            <w:pPr>
              <w:pStyle w:val="TableContents"/>
              <w:spacing w:after="40" w:line="100" w:lineRule="atLeast"/>
              <w:rPr>
                <w:rFonts w:ascii="Garamond" w:hAnsi="Garamond"/>
                <w:sz w:val="16"/>
                <w:szCs w:val="16"/>
              </w:rPr>
            </w:pPr>
          </w:p>
        </w:tc>
        <w:tc>
          <w:tcPr>
            <w:tcW w:w="4819" w:type="dxa"/>
            <w:gridSpan w:val="5"/>
            <w:shd w:val="clear" w:color="auto" w:fill="EDFEFC"/>
          </w:tcPr>
          <w:p w14:paraId="196CCD3D" w14:textId="77777777" w:rsidR="000B2C63" w:rsidRPr="007F2ADC" w:rsidRDefault="000B2C63" w:rsidP="000B2C63">
            <w:pPr>
              <w:pStyle w:val="TableContents"/>
              <w:spacing w:after="40" w:line="100" w:lineRule="atLeast"/>
              <w:rPr>
                <w:rFonts w:ascii="Garamond" w:hAnsi="Garamond"/>
                <w:sz w:val="16"/>
                <w:szCs w:val="16"/>
              </w:rPr>
            </w:pPr>
          </w:p>
        </w:tc>
        <w:tc>
          <w:tcPr>
            <w:tcW w:w="306" w:type="dxa"/>
            <w:gridSpan w:val="2"/>
            <w:tcBorders>
              <w:right w:val="single" w:sz="1" w:space="0" w:color="000000"/>
            </w:tcBorders>
            <w:shd w:val="clear" w:color="auto" w:fill="EDFEFC"/>
          </w:tcPr>
          <w:p w14:paraId="7E0A574D" w14:textId="77777777" w:rsidR="000B2C63" w:rsidRDefault="000B2C63" w:rsidP="000B2C63">
            <w:pPr>
              <w:pStyle w:val="TableContents"/>
              <w:spacing w:after="40" w:line="100" w:lineRule="atLeast"/>
              <w:rPr>
                <w:rFonts w:ascii="Courier New" w:hAnsi="Courier New"/>
                <w:sz w:val="12"/>
                <w:szCs w:val="12"/>
              </w:rPr>
            </w:pPr>
          </w:p>
        </w:tc>
      </w:tr>
      <w:tr w:rsidR="000B2C63" w14:paraId="31BE04DA" w14:textId="77777777" w:rsidTr="00CA49C7">
        <w:tc>
          <w:tcPr>
            <w:tcW w:w="1276" w:type="dxa"/>
            <w:gridSpan w:val="2"/>
            <w:tcBorders>
              <w:left w:val="single" w:sz="1" w:space="0" w:color="000000"/>
            </w:tcBorders>
            <w:shd w:val="clear" w:color="auto" w:fill="EDFEFC"/>
          </w:tcPr>
          <w:p w14:paraId="188E0433" w14:textId="77777777" w:rsidR="000B2C63" w:rsidRPr="00DC0CF2" w:rsidRDefault="000B2C63" w:rsidP="000B2C63">
            <w:pPr>
              <w:pStyle w:val="TableContents"/>
              <w:spacing w:after="40" w:line="202" w:lineRule="exact"/>
              <w:rPr>
                <w:rFonts w:ascii="Garamond" w:hAnsi="Garamond"/>
                <w:sz w:val="16"/>
                <w:szCs w:val="16"/>
              </w:rPr>
            </w:pPr>
            <w:r w:rsidRPr="00DC0CF2">
              <w:rPr>
                <w:rFonts w:ascii="Garamond" w:hAnsi="Garamond"/>
                <w:smallCaps/>
                <w:sz w:val="16"/>
                <w:szCs w:val="16"/>
              </w:rPr>
              <w:t>Description</w:t>
            </w:r>
          </w:p>
        </w:tc>
        <w:tc>
          <w:tcPr>
            <w:tcW w:w="5670" w:type="dxa"/>
            <w:gridSpan w:val="8"/>
            <w:tcBorders>
              <w:top w:val="single" w:sz="1" w:space="0" w:color="000000"/>
              <w:left w:val="single" w:sz="1" w:space="0" w:color="000000"/>
              <w:bottom w:val="single" w:sz="1" w:space="0" w:color="000000"/>
              <w:right w:val="single" w:sz="1" w:space="0" w:color="000000"/>
            </w:tcBorders>
            <w:shd w:val="clear" w:color="auto" w:fill="FFFFFF"/>
          </w:tcPr>
          <w:p w14:paraId="63AFB633" w14:textId="77777777" w:rsidR="000670C3" w:rsidRPr="000670C3" w:rsidRDefault="000670C3" w:rsidP="000670C3">
            <w:pPr>
              <w:pStyle w:val="TableContents"/>
              <w:spacing w:after="40" w:line="202" w:lineRule="exact"/>
              <w:rPr>
                <w:rFonts w:ascii="Garamond" w:hAnsi="Garamond"/>
                <w:sz w:val="16"/>
                <w:szCs w:val="16"/>
              </w:rPr>
            </w:pPr>
            <w:r w:rsidRPr="000670C3">
              <w:rPr>
                <w:rFonts w:ascii="Garamond" w:hAnsi="Garamond"/>
                <w:sz w:val="16"/>
                <w:szCs w:val="16"/>
              </w:rPr>
              <w:t>All permissible application entry points are defined in the database, together with whether SSL/TLS is mandatory, optional or disallowed.  The database also includes URLs of dynamic (e.g. scripts) and static (e.g. style sheets, images, etc) content entry points.</w:t>
            </w:r>
          </w:p>
          <w:p w14:paraId="66EDA61B" w14:textId="77777777" w:rsidR="000670C3" w:rsidRPr="000670C3" w:rsidRDefault="000670C3" w:rsidP="000670C3">
            <w:pPr>
              <w:pStyle w:val="TableContents"/>
              <w:spacing w:after="40" w:line="202" w:lineRule="exact"/>
              <w:rPr>
                <w:rFonts w:ascii="Garamond" w:hAnsi="Garamond"/>
                <w:sz w:val="16"/>
                <w:szCs w:val="16"/>
              </w:rPr>
            </w:pPr>
            <w:r w:rsidRPr="000670C3">
              <w:rPr>
                <w:rFonts w:ascii="Garamond" w:hAnsi="Garamond"/>
                <w:sz w:val="16"/>
                <w:szCs w:val="16"/>
              </w:rPr>
              <w:t>This detection point is called for every HTTP request to the application.</w:t>
            </w:r>
          </w:p>
          <w:p w14:paraId="460A4302" w14:textId="77777777" w:rsidR="000670C3" w:rsidRPr="000670C3" w:rsidRDefault="000670C3" w:rsidP="000670C3">
            <w:pPr>
              <w:pStyle w:val="TableContents"/>
              <w:spacing w:after="40" w:line="202" w:lineRule="exact"/>
              <w:rPr>
                <w:rFonts w:ascii="Garamond" w:hAnsi="Garamond"/>
                <w:sz w:val="16"/>
                <w:szCs w:val="16"/>
              </w:rPr>
            </w:pPr>
            <w:r w:rsidRPr="000670C3">
              <w:rPr>
                <w:rFonts w:ascii="Garamond" w:hAnsi="Garamond"/>
                <w:sz w:val="16"/>
                <w:szCs w:val="16"/>
              </w:rPr>
              <w:t>This detection point checks the path and whether SSL/TLS is being used.</w:t>
            </w:r>
          </w:p>
          <w:p w14:paraId="33A55036" w14:textId="77777777" w:rsidR="000B2C63" w:rsidRPr="007F2ADC" w:rsidRDefault="000B2C63" w:rsidP="000B2C63">
            <w:pPr>
              <w:pStyle w:val="TableContents"/>
              <w:spacing w:after="40" w:line="202" w:lineRule="exact"/>
              <w:rPr>
                <w:rFonts w:ascii="Garamond" w:hAnsi="Garamond"/>
                <w:sz w:val="16"/>
                <w:szCs w:val="16"/>
              </w:rPr>
            </w:pPr>
          </w:p>
          <w:p w14:paraId="6802EA14" w14:textId="77777777" w:rsidR="000B2C63" w:rsidRPr="007F2ADC" w:rsidRDefault="000B2C63" w:rsidP="000B2C63">
            <w:pPr>
              <w:pStyle w:val="TableContents"/>
              <w:spacing w:after="40" w:line="202" w:lineRule="exact"/>
              <w:rPr>
                <w:rFonts w:ascii="Garamond" w:hAnsi="Garamond"/>
                <w:sz w:val="16"/>
                <w:szCs w:val="16"/>
              </w:rPr>
            </w:pPr>
          </w:p>
        </w:tc>
        <w:tc>
          <w:tcPr>
            <w:tcW w:w="306" w:type="dxa"/>
            <w:gridSpan w:val="2"/>
            <w:tcBorders>
              <w:right w:val="single" w:sz="1" w:space="0" w:color="000000"/>
            </w:tcBorders>
            <w:shd w:val="clear" w:color="auto" w:fill="EDFEFC"/>
          </w:tcPr>
          <w:p w14:paraId="52DADF86" w14:textId="77777777" w:rsidR="000B2C63" w:rsidRDefault="000B2C63" w:rsidP="000B2C63">
            <w:pPr>
              <w:pStyle w:val="TableContents"/>
              <w:spacing w:after="40" w:line="202" w:lineRule="exact"/>
              <w:rPr>
                <w:rFonts w:ascii="Courier New" w:hAnsi="Courier New"/>
                <w:sz w:val="20"/>
                <w:szCs w:val="20"/>
              </w:rPr>
            </w:pPr>
          </w:p>
        </w:tc>
      </w:tr>
      <w:tr w:rsidR="000B2C63" w14:paraId="5C9E5615"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61CCEB9F" w14:textId="77777777" w:rsidR="000B2C63" w:rsidRPr="00DC0CF2" w:rsidRDefault="000B2C63" w:rsidP="000B2C63">
            <w:pPr>
              <w:pStyle w:val="TableContents"/>
              <w:spacing w:after="40" w:line="100" w:lineRule="atLeast"/>
              <w:rPr>
                <w:rFonts w:ascii="Garamond" w:hAnsi="Garamond"/>
                <w:smallCaps/>
                <w:sz w:val="16"/>
                <w:szCs w:val="16"/>
              </w:rPr>
            </w:pPr>
          </w:p>
        </w:tc>
        <w:tc>
          <w:tcPr>
            <w:tcW w:w="709" w:type="dxa"/>
            <w:gridSpan w:val="2"/>
            <w:shd w:val="clear" w:color="auto" w:fill="EDFEFC"/>
          </w:tcPr>
          <w:p w14:paraId="0D781718" w14:textId="77777777" w:rsidR="000B2C63" w:rsidRPr="007F2ADC" w:rsidRDefault="000B2C63" w:rsidP="000B2C63">
            <w:pPr>
              <w:pStyle w:val="TableContents"/>
              <w:spacing w:after="40" w:line="100" w:lineRule="atLeast"/>
              <w:rPr>
                <w:rFonts w:ascii="Garamond" w:hAnsi="Garamond"/>
                <w:sz w:val="16"/>
                <w:szCs w:val="16"/>
              </w:rPr>
            </w:pPr>
          </w:p>
        </w:tc>
        <w:tc>
          <w:tcPr>
            <w:tcW w:w="142" w:type="dxa"/>
            <w:shd w:val="clear" w:color="auto" w:fill="EDFEFC"/>
          </w:tcPr>
          <w:p w14:paraId="531AAF83" w14:textId="77777777" w:rsidR="000B2C63" w:rsidRPr="007F2ADC" w:rsidRDefault="000B2C63" w:rsidP="000B2C63">
            <w:pPr>
              <w:pStyle w:val="TableContents"/>
              <w:spacing w:after="40" w:line="100" w:lineRule="atLeast"/>
              <w:rPr>
                <w:rFonts w:ascii="Garamond" w:hAnsi="Garamond"/>
                <w:sz w:val="16"/>
                <w:szCs w:val="16"/>
              </w:rPr>
            </w:pPr>
          </w:p>
        </w:tc>
        <w:tc>
          <w:tcPr>
            <w:tcW w:w="4860" w:type="dxa"/>
            <w:gridSpan w:val="6"/>
            <w:shd w:val="clear" w:color="auto" w:fill="EDFEFC"/>
          </w:tcPr>
          <w:p w14:paraId="41CC0C7B" w14:textId="77777777" w:rsidR="000B2C63" w:rsidRPr="007F2ADC" w:rsidRDefault="000B2C63" w:rsidP="000B2C63">
            <w:pPr>
              <w:pStyle w:val="TableContents"/>
              <w:spacing w:after="40" w:line="100" w:lineRule="atLeast"/>
              <w:rPr>
                <w:rFonts w:ascii="Garamond" w:hAnsi="Garamond"/>
                <w:sz w:val="16"/>
                <w:szCs w:val="16"/>
              </w:rPr>
            </w:pPr>
          </w:p>
        </w:tc>
        <w:tc>
          <w:tcPr>
            <w:tcW w:w="265" w:type="dxa"/>
            <w:tcBorders>
              <w:right w:val="single" w:sz="1" w:space="0" w:color="000000"/>
            </w:tcBorders>
            <w:shd w:val="clear" w:color="auto" w:fill="EDFEFC"/>
          </w:tcPr>
          <w:p w14:paraId="4C07A6FF" w14:textId="77777777" w:rsidR="000B2C63" w:rsidRDefault="000B2C63" w:rsidP="000B2C63">
            <w:pPr>
              <w:pStyle w:val="TableContents"/>
              <w:spacing w:after="40" w:line="100" w:lineRule="atLeast"/>
              <w:rPr>
                <w:rFonts w:ascii="Courier New" w:hAnsi="Courier New"/>
                <w:sz w:val="12"/>
                <w:szCs w:val="12"/>
              </w:rPr>
            </w:pPr>
          </w:p>
        </w:tc>
      </w:tr>
      <w:tr w:rsidR="000B2C63" w14:paraId="0B844CFA" w14:textId="77777777" w:rsidTr="00CA49C7">
        <w:tc>
          <w:tcPr>
            <w:tcW w:w="1276" w:type="dxa"/>
            <w:gridSpan w:val="2"/>
            <w:tcBorders>
              <w:left w:val="single" w:sz="1" w:space="0" w:color="000000"/>
            </w:tcBorders>
            <w:shd w:val="clear" w:color="auto" w:fill="EDFEFC"/>
          </w:tcPr>
          <w:p w14:paraId="41594E7A" w14:textId="77777777" w:rsidR="000B2C63" w:rsidRPr="00DC0CF2" w:rsidRDefault="000B2C63" w:rsidP="000B2C63">
            <w:pPr>
              <w:pStyle w:val="TableContents"/>
              <w:spacing w:after="40" w:line="202" w:lineRule="exact"/>
              <w:rPr>
                <w:rFonts w:ascii="Garamond" w:hAnsi="Garamond"/>
                <w:sz w:val="16"/>
                <w:szCs w:val="16"/>
              </w:rPr>
            </w:pPr>
            <w:r w:rsidRPr="00DC0CF2">
              <w:rPr>
                <w:rFonts w:ascii="Garamond" w:hAnsi="Garamond"/>
                <w:smallCaps/>
                <w:sz w:val="16"/>
                <w:szCs w:val="16"/>
              </w:rPr>
              <w:t>Pre-requisites</w:t>
            </w:r>
          </w:p>
        </w:tc>
        <w:tc>
          <w:tcPr>
            <w:tcW w:w="5670" w:type="dxa"/>
            <w:gridSpan w:val="8"/>
            <w:tcBorders>
              <w:top w:val="single" w:sz="1" w:space="0" w:color="000000"/>
              <w:left w:val="single" w:sz="1" w:space="0" w:color="000000"/>
              <w:bottom w:val="single" w:sz="1" w:space="0" w:color="000000"/>
              <w:right w:val="single" w:sz="1" w:space="0" w:color="000000"/>
            </w:tcBorders>
            <w:shd w:val="clear" w:color="auto" w:fill="FFFFFF"/>
          </w:tcPr>
          <w:p w14:paraId="1A2478E9" w14:textId="6430EE51" w:rsidR="000B2C63" w:rsidRPr="007F2ADC" w:rsidRDefault="000670C3" w:rsidP="000B2C63">
            <w:pPr>
              <w:pStyle w:val="TableContents"/>
              <w:spacing w:after="40" w:line="202" w:lineRule="exact"/>
              <w:rPr>
                <w:rFonts w:ascii="Garamond" w:hAnsi="Garamond"/>
                <w:sz w:val="16"/>
                <w:szCs w:val="16"/>
              </w:rPr>
            </w:pPr>
            <w:r w:rsidRPr="000670C3">
              <w:rPr>
                <w:rFonts w:ascii="Garamond" w:hAnsi="Garamond"/>
                <w:sz w:val="16"/>
                <w:szCs w:val="16"/>
              </w:rPr>
              <w:t>RE1, RE2</w:t>
            </w:r>
          </w:p>
        </w:tc>
        <w:tc>
          <w:tcPr>
            <w:tcW w:w="306" w:type="dxa"/>
            <w:gridSpan w:val="2"/>
            <w:tcBorders>
              <w:right w:val="single" w:sz="1" w:space="0" w:color="000000"/>
            </w:tcBorders>
            <w:shd w:val="clear" w:color="auto" w:fill="EDFEFC"/>
          </w:tcPr>
          <w:p w14:paraId="043F4D47" w14:textId="77777777" w:rsidR="000B2C63" w:rsidRDefault="000B2C63" w:rsidP="000B2C63">
            <w:pPr>
              <w:pStyle w:val="TableContents"/>
              <w:spacing w:after="40" w:line="202" w:lineRule="exact"/>
              <w:rPr>
                <w:rFonts w:ascii="Courier New" w:hAnsi="Courier New"/>
                <w:sz w:val="20"/>
                <w:szCs w:val="20"/>
              </w:rPr>
            </w:pPr>
          </w:p>
        </w:tc>
      </w:tr>
      <w:tr w:rsidR="000B2C63" w14:paraId="588B3864"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6D89BE6D" w14:textId="77777777" w:rsidR="000B2C63" w:rsidRPr="00DC0CF2" w:rsidRDefault="000B2C63" w:rsidP="000B2C63">
            <w:pPr>
              <w:pStyle w:val="TableContents"/>
              <w:spacing w:after="40" w:line="100" w:lineRule="atLeast"/>
              <w:rPr>
                <w:rFonts w:ascii="Garamond" w:hAnsi="Garamond"/>
                <w:smallCaps/>
                <w:sz w:val="16"/>
                <w:szCs w:val="16"/>
              </w:rPr>
            </w:pPr>
          </w:p>
        </w:tc>
        <w:tc>
          <w:tcPr>
            <w:tcW w:w="709" w:type="dxa"/>
            <w:gridSpan w:val="2"/>
            <w:shd w:val="clear" w:color="auto" w:fill="EDFEFC"/>
          </w:tcPr>
          <w:p w14:paraId="585B50DC" w14:textId="77777777" w:rsidR="000B2C63" w:rsidRPr="007F2ADC" w:rsidRDefault="000B2C63" w:rsidP="000B2C63">
            <w:pPr>
              <w:pStyle w:val="TableContents"/>
              <w:spacing w:after="40" w:line="100" w:lineRule="atLeast"/>
              <w:rPr>
                <w:rFonts w:ascii="Garamond" w:hAnsi="Garamond"/>
                <w:sz w:val="16"/>
                <w:szCs w:val="16"/>
              </w:rPr>
            </w:pPr>
          </w:p>
        </w:tc>
        <w:tc>
          <w:tcPr>
            <w:tcW w:w="142" w:type="dxa"/>
            <w:shd w:val="clear" w:color="auto" w:fill="EDFEFC"/>
          </w:tcPr>
          <w:p w14:paraId="4239EC1A" w14:textId="77777777" w:rsidR="000B2C63" w:rsidRPr="007F2ADC" w:rsidRDefault="000B2C63" w:rsidP="000B2C63">
            <w:pPr>
              <w:pStyle w:val="TableContents"/>
              <w:spacing w:after="40" w:line="100" w:lineRule="atLeast"/>
              <w:rPr>
                <w:rFonts w:ascii="Garamond" w:hAnsi="Garamond"/>
                <w:sz w:val="16"/>
                <w:szCs w:val="16"/>
              </w:rPr>
            </w:pPr>
          </w:p>
        </w:tc>
        <w:tc>
          <w:tcPr>
            <w:tcW w:w="4860" w:type="dxa"/>
            <w:gridSpan w:val="6"/>
            <w:shd w:val="clear" w:color="auto" w:fill="EDFEFC"/>
          </w:tcPr>
          <w:p w14:paraId="432375AA" w14:textId="77777777" w:rsidR="000B2C63" w:rsidRPr="007F2ADC" w:rsidRDefault="000B2C63" w:rsidP="000B2C63">
            <w:pPr>
              <w:pStyle w:val="TableContents"/>
              <w:spacing w:after="40" w:line="100" w:lineRule="atLeast"/>
              <w:rPr>
                <w:rFonts w:ascii="Garamond" w:hAnsi="Garamond"/>
                <w:sz w:val="16"/>
                <w:szCs w:val="16"/>
              </w:rPr>
            </w:pPr>
          </w:p>
        </w:tc>
        <w:tc>
          <w:tcPr>
            <w:tcW w:w="265" w:type="dxa"/>
            <w:tcBorders>
              <w:right w:val="single" w:sz="1" w:space="0" w:color="000000"/>
            </w:tcBorders>
            <w:shd w:val="clear" w:color="auto" w:fill="EDFEFC"/>
          </w:tcPr>
          <w:p w14:paraId="4265DAE4" w14:textId="77777777" w:rsidR="000B2C63" w:rsidRDefault="000B2C63" w:rsidP="000B2C63">
            <w:pPr>
              <w:pStyle w:val="TableContents"/>
              <w:spacing w:after="40" w:line="100" w:lineRule="atLeast"/>
              <w:rPr>
                <w:rFonts w:ascii="Courier New" w:hAnsi="Courier New"/>
                <w:sz w:val="12"/>
                <w:szCs w:val="12"/>
              </w:rPr>
            </w:pPr>
          </w:p>
        </w:tc>
      </w:tr>
      <w:tr w:rsidR="000B2C63" w14:paraId="384E16CA" w14:textId="77777777" w:rsidTr="00CA49C7">
        <w:tc>
          <w:tcPr>
            <w:tcW w:w="1276" w:type="dxa"/>
            <w:gridSpan w:val="2"/>
            <w:tcBorders>
              <w:left w:val="single" w:sz="1" w:space="0" w:color="000000"/>
            </w:tcBorders>
            <w:shd w:val="clear" w:color="auto" w:fill="EDFEFC"/>
          </w:tcPr>
          <w:p w14:paraId="6FFF2CD1" w14:textId="77777777" w:rsidR="000B2C63" w:rsidRPr="00DC0CF2" w:rsidRDefault="000B2C63" w:rsidP="000B2C63">
            <w:pPr>
              <w:pStyle w:val="TableContents"/>
              <w:spacing w:after="40" w:line="202" w:lineRule="exact"/>
              <w:rPr>
                <w:rFonts w:ascii="Garamond" w:hAnsi="Garamond"/>
                <w:sz w:val="16"/>
                <w:szCs w:val="16"/>
              </w:rPr>
            </w:pPr>
            <w:r w:rsidRPr="00DC0CF2">
              <w:rPr>
                <w:rFonts w:ascii="Garamond" w:hAnsi="Garamond"/>
                <w:smallCaps/>
                <w:sz w:val="16"/>
                <w:szCs w:val="16"/>
              </w:rPr>
              <w:t>Related DPs</w:t>
            </w:r>
          </w:p>
        </w:tc>
        <w:tc>
          <w:tcPr>
            <w:tcW w:w="5670" w:type="dxa"/>
            <w:gridSpan w:val="8"/>
            <w:tcBorders>
              <w:top w:val="single" w:sz="1" w:space="0" w:color="000000"/>
              <w:left w:val="single" w:sz="1" w:space="0" w:color="000000"/>
              <w:bottom w:val="single" w:sz="1" w:space="0" w:color="000000"/>
              <w:right w:val="single" w:sz="1" w:space="0" w:color="000000"/>
            </w:tcBorders>
            <w:shd w:val="clear" w:color="auto" w:fill="FFFFFF"/>
          </w:tcPr>
          <w:p w14:paraId="2B673B9F" w14:textId="38DABCFC" w:rsidR="000B2C63" w:rsidRPr="007F2ADC" w:rsidRDefault="000670C3" w:rsidP="000B2C63">
            <w:pPr>
              <w:pStyle w:val="TableContents"/>
              <w:spacing w:after="40" w:line="202" w:lineRule="exact"/>
              <w:rPr>
                <w:rFonts w:ascii="Garamond" w:hAnsi="Garamond"/>
                <w:sz w:val="16"/>
                <w:szCs w:val="16"/>
              </w:rPr>
            </w:pPr>
            <w:r w:rsidRPr="000670C3">
              <w:rPr>
                <w:rFonts w:ascii="Garamond" w:hAnsi="Garamond"/>
                <w:sz w:val="16"/>
                <w:szCs w:val="16"/>
                <w:lang w:val="en-US"/>
              </w:rPr>
              <w:t>RE3, RE4</w:t>
            </w:r>
          </w:p>
        </w:tc>
        <w:tc>
          <w:tcPr>
            <w:tcW w:w="306" w:type="dxa"/>
            <w:gridSpan w:val="2"/>
            <w:tcBorders>
              <w:right w:val="single" w:sz="1" w:space="0" w:color="000000"/>
            </w:tcBorders>
            <w:shd w:val="clear" w:color="auto" w:fill="EDFEFC"/>
          </w:tcPr>
          <w:p w14:paraId="3267199B" w14:textId="77777777" w:rsidR="000B2C63" w:rsidRDefault="000B2C63" w:rsidP="000B2C63">
            <w:pPr>
              <w:pStyle w:val="TableContents"/>
              <w:spacing w:after="40" w:line="202" w:lineRule="exact"/>
              <w:rPr>
                <w:rFonts w:ascii="Courier New" w:hAnsi="Courier New"/>
                <w:sz w:val="20"/>
                <w:szCs w:val="20"/>
              </w:rPr>
            </w:pPr>
          </w:p>
        </w:tc>
      </w:tr>
      <w:tr w:rsidR="000B2C63" w14:paraId="0AC60731"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26CD282A" w14:textId="77777777" w:rsidR="000B2C63" w:rsidRPr="00DC0CF2" w:rsidRDefault="000B2C63" w:rsidP="000B2C63">
            <w:pPr>
              <w:pStyle w:val="TableContents"/>
              <w:spacing w:after="40" w:line="100" w:lineRule="atLeast"/>
              <w:rPr>
                <w:rFonts w:ascii="Garamond" w:hAnsi="Garamond"/>
                <w:smallCaps/>
                <w:sz w:val="16"/>
                <w:szCs w:val="16"/>
              </w:rPr>
            </w:pPr>
          </w:p>
        </w:tc>
        <w:tc>
          <w:tcPr>
            <w:tcW w:w="709" w:type="dxa"/>
            <w:gridSpan w:val="2"/>
            <w:shd w:val="clear" w:color="auto" w:fill="EDFEFC"/>
          </w:tcPr>
          <w:p w14:paraId="278A9280" w14:textId="77777777" w:rsidR="000B2C63" w:rsidRPr="007F2ADC" w:rsidRDefault="000B2C63" w:rsidP="000B2C63">
            <w:pPr>
              <w:pStyle w:val="TableContents"/>
              <w:spacing w:after="40" w:line="100" w:lineRule="atLeast"/>
              <w:rPr>
                <w:rFonts w:ascii="Garamond" w:hAnsi="Garamond"/>
                <w:sz w:val="16"/>
                <w:szCs w:val="16"/>
              </w:rPr>
            </w:pPr>
          </w:p>
        </w:tc>
        <w:tc>
          <w:tcPr>
            <w:tcW w:w="142" w:type="dxa"/>
            <w:shd w:val="clear" w:color="auto" w:fill="EDFEFC"/>
          </w:tcPr>
          <w:p w14:paraId="0A22F7AB" w14:textId="77777777" w:rsidR="000B2C63" w:rsidRPr="007F2ADC" w:rsidRDefault="000B2C63" w:rsidP="000B2C63">
            <w:pPr>
              <w:pStyle w:val="TableContents"/>
              <w:spacing w:after="40" w:line="100" w:lineRule="atLeast"/>
              <w:rPr>
                <w:rFonts w:ascii="Garamond" w:hAnsi="Garamond"/>
                <w:sz w:val="16"/>
                <w:szCs w:val="16"/>
              </w:rPr>
            </w:pPr>
          </w:p>
        </w:tc>
        <w:tc>
          <w:tcPr>
            <w:tcW w:w="4860" w:type="dxa"/>
            <w:gridSpan w:val="6"/>
            <w:shd w:val="clear" w:color="auto" w:fill="EDFEFC"/>
          </w:tcPr>
          <w:p w14:paraId="7A841350" w14:textId="77777777" w:rsidR="000B2C63" w:rsidRPr="007F2ADC" w:rsidRDefault="000B2C63" w:rsidP="000B2C63">
            <w:pPr>
              <w:pStyle w:val="TableContents"/>
              <w:spacing w:after="40" w:line="100" w:lineRule="atLeast"/>
              <w:rPr>
                <w:rFonts w:ascii="Garamond" w:hAnsi="Garamond"/>
                <w:sz w:val="16"/>
                <w:szCs w:val="16"/>
              </w:rPr>
            </w:pPr>
          </w:p>
        </w:tc>
        <w:tc>
          <w:tcPr>
            <w:tcW w:w="265" w:type="dxa"/>
            <w:tcBorders>
              <w:right w:val="single" w:sz="1" w:space="0" w:color="000000"/>
            </w:tcBorders>
            <w:shd w:val="clear" w:color="auto" w:fill="EDFEFC"/>
          </w:tcPr>
          <w:p w14:paraId="37E5ED1B" w14:textId="77777777" w:rsidR="000B2C63" w:rsidRDefault="000B2C63" w:rsidP="000B2C63">
            <w:pPr>
              <w:pStyle w:val="TableContents"/>
              <w:spacing w:after="40" w:line="100" w:lineRule="atLeast"/>
              <w:rPr>
                <w:rFonts w:ascii="Courier New" w:hAnsi="Courier New"/>
                <w:sz w:val="12"/>
                <w:szCs w:val="12"/>
              </w:rPr>
            </w:pPr>
          </w:p>
        </w:tc>
      </w:tr>
      <w:tr w:rsidR="000B2C63" w14:paraId="3E804FED" w14:textId="77777777" w:rsidTr="00CA49C7">
        <w:tc>
          <w:tcPr>
            <w:tcW w:w="1276" w:type="dxa"/>
            <w:gridSpan w:val="2"/>
            <w:tcBorders>
              <w:left w:val="single" w:sz="1" w:space="0" w:color="000000"/>
            </w:tcBorders>
            <w:shd w:val="clear" w:color="auto" w:fill="EDFEFC"/>
          </w:tcPr>
          <w:p w14:paraId="6A0EA93B" w14:textId="77777777" w:rsidR="000B2C63" w:rsidRPr="00DC0CF2" w:rsidRDefault="000B2C63" w:rsidP="000B2C63">
            <w:pPr>
              <w:pStyle w:val="TableContents"/>
              <w:spacing w:after="40" w:line="202" w:lineRule="exact"/>
              <w:rPr>
                <w:rFonts w:ascii="Garamond" w:hAnsi="Garamond"/>
                <w:sz w:val="16"/>
                <w:szCs w:val="16"/>
              </w:rPr>
            </w:pPr>
            <w:r w:rsidRPr="00DC0CF2">
              <w:rPr>
                <w:rFonts w:ascii="Garamond" w:hAnsi="Garamond"/>
                <w:smallCaps/>
                <w:sz w:val="16"/>
                <w:szCs w:val="16"/>
              </w:rPr>
              <w:t>Comments</w:t>
            </w:r>
          </w:p>
        </w:tc>
        <w:tc>
          <w:tcPr>
            <w:tcW w:w="5670" w:type="dxa"/>
            <w:gridSpan w:val="8"/>
            <w:tcBorders>
              <w:top w:val="single" w:sz="1" w:space="0" w:color="000000"/>
              <w:left w:val="single" w:sz="1" w:space="0" w:color="000000"/>
              <w:bottom w:val="single" w:sz="1" w:space="0" w:color="000000"/>
              <w:right w:val="single" w:sz="1" w:space="0" w:color="000000"/>
            </w:tcBorders>
            <w:shd w:val="clear" w:color="auto" w:fill="FFFFFF"/>
          </w:tcPr>
          <w:p w14:paraId="36086805" w14:textId="1560AD08" w:rsidR="000B2C63" w:rsidRPr="007F2ADC" w:rsidRDefault="000670C3" w:rsidP="000B2C63">
            <w:pPr>
              <w:pStyle w:val="TableContents"/>
              <w:spacing w:after="40" w:line="202" w:lineRule="exact"/>
              <w:rPr>
                <w:rFonts w:ascii="Garamond" w:hAnsi="Garamond"/>
                <w:sz w:val="16"/>
                <w:szCs w:val="16"/>
              </w:rPr>
            </w:pPr>
            <w:r>
              <w:rPr>
                <w:rFonts w:ascii="Garamond" w:hAnsi="Garamond"/>
                <w:sz w:val="16"/>
                <w:szCs w:val="16"/>
              </w:rPr>
              <w:t>This detection point</w:t>
            </w:r>
            <w:r w:rsidRPr="000670C3">
              <w:rPr>
                <w:rFonts w:ascii="Garamond" w:hAnsi="Garamond"/>
                <w:sz w:val="16"/>
                <w:szCs w:val="16"/>
              </w:rPr>
              <w:t xml:space="preserve"> does not validate user/role permissions for the URL or the presence/absence of parameters.</w:t>
            </w:r>
          </w:p>
          <w:p w14:paraId="7B8B5810" w14:textId="77777777" w:rsidR="000B2C63" w:rsidRPr="007F2ADC" w:rsidRDefault="000B2C63" w:rsidP="000B2C63">
            <w:pPr>
              <w:pStyle w:val="TableContents"/>
              <w:spacing w:after="40" w:line="202" w:lineRule="exact"/>
              <w:rPr>
                <w:rFonts w:ascii="Garamond" w:hAnsi="Garamond"/>
                <w:sz w:val="16"/>
                <w:szCs w:val="16"/>
              </w:rPr>
            </w:pPr>
          </w:p>
        </w:tc>
        <w:tc>
          <w:tcPr>
            <w:tcW w:w="306" w:type="dxa"/>
            <w:gridSpan w:val="2"/>
            <w:tcBorders>
              <w:right w:val="single" w:sz="1" w:space="0" w:color="000000"/>
            </w:tcBorders>
            <w:shd w:val="clear" w:color="auto" w:fill="EDFEFC"/>
          </w:tcPr>
          <w:p w14:paraId="2BBE4C42" w14:textId="77777777" w:rsidR="000B2C63" w:rsidRDefault="000B2C63" w:rsidP="000B2C63">
            <w:pPr>
              <w:pStyle w:val="TableContents"/>
              <w:spacing w:after="40" w:line="202" w:lineRule="exact"/>
              <w:rPr>
                <w:rFonts w:ascii="Courier New" w:hAnsi="Courier New"/>
                <w:sz w:val="20"/>
                <w:szCs w:val="20"/>
              </w:rPr>
            </w:pPr>
          </w:p>
        </w:tc>
      </w:tr>
      <w:tr w:rsidR="000B2C63" w14:paraId="4E3A6923" w14:textId="77777777" w:rsidTr="00CA49C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5B8709AB" w14:textId="77777777" w:rsidR="000B2C63" w:rsidRPr="00DC0CF2" w:rsidRDefault="000B2C63" w:rsidP="000B2C63">
            <w:pPr>
              <w:pStyle w:val="TableContents"/>
              <w:spacing w:after="40" w:line="100" w:lineRule="atLeast"/>
              <w:rPr>
                <w:rFonts w:ascii="Garamond" w:hAnsi="Garamond"/>
                <w:smallCaps/>
                <w:sz w:val="16"/>
                <w:szCs w:val="16"/>
              </w:rPr>
            </w:pPr>
          </w:p>
        </w:tc>
        <w:tc>
          <w:tcPr>
            <w:tcW w:w="709" w:type="dxa"/>
            <w:gridSpan w:val="2"/>
            <w:shd w:val="clear" w:color="auto" w:fill="EDFEFC"/>
          </w:tcPr>
          <w:p w14:paraId="668AC567" w14:textId="77777777" w:rsidR="000B2C63" w:rsidRPr="007F2ADC" w:rsidRDefault="000B2C63" w:rsidP="000B2C63">
            <w:pPr>
              <w:pStyle w:val="TableContents"/>
              <w:spacing w:after="40" w:line="100" w:lineRule="atLeast"/>
              <w:rPr>
                <w:rFonts w:ascii="Garamond" w:hAnsi="Garamond"/>
                <w:sz w:val="16"/>
                <w:szCs w:val="16"/>
              </w:rPr>
            </w:pPr>
          </w:p>
        </w:tc>
        <w:tc>
          <w:tcPr>
            <w:tcW w:w="283" w:type="dxa"/>
            <w:gridSpan w:val="2"/>
            <w:shd w:val="clear" w:color="auto" w:fill="EDFEFC"/>
          </w:tcPr>
          <w:p w14:paraId="74C3E9EA" w14:textId="77777777" w:rsidR="000B2C63" w:rsidRPr="007F2ADC" w:rsidRDefault="000B2C63" w:rsidP="000B2C63">
            <w:pPr>
              <w:pStyle w:val="TableContents"/>
              <w:spacing w:after="40" w:line="100" w:lineRule="atLeast"/>
              <w:rPr>
                <w:rFonts w:ascii="Garamond" w:hAnsi="Garamond"/>
                <w:sz w:val="16"/>
                <w:szCs w:val="16"/>
              </w:rPr>
            </w:pPr>
          </w:p>
        </w:tc>
        <w:tc>
          <w:tcPr>
            <w:tcW w:w="4719" w:type="dxa"/>
            <w:gridSpan w:val="5"/>
            <w:shd w:val="clear" w:color="auto" w:fill="EDFEFC"/>
          </w:tcPr>
          <w:p w14:paraId="1AF1AC9F" w14:textId="77777777" w:rsidR="000B2C63" w:rsidRPr="007F2ADC" w:rsidRDefault="000B2C63" w:rsidP="000B2C63">
            <w:pPr>
              <w:pStyle w:val="TableContents"/>
              <w:spacing w:after="40" w:line="100" w:lineRule="atLeast"/>
              <w:rPr>
                <w:rFonts w:ascii="Garamond" w:hAnsi="Garamond"/>
                <w:sz w:val="16"/>
                <w:szCs w:val="16"/>
              </w:rPr>
            </w:pPr>
          </w:p>
        </w:tc>
        <w:tc>
          <w:tcPr>
            <w:tcW w:w="265" w:type="dxa"/>
            <w:tcBorders>
              <w:right w:val="single" w:sz="1" w:space="0" w:color="000000"/>
            </w:tcBorders>
            <w:shd w:val="clear" w:color="auto" w:fill="EDFEFC"/>
          </w:tcPr>
          <w:p w14:paraId="447817EB" w14:textId="77777777" w:rsidR="000B2C63" w:rsidRDefault="000B2C63" w:rsidP="000B2C63">
            <w:pPr>
              <w:pStyle w:val="TableContents"/>
              <w:spacing w:after="40" w:line="100" w:lineRule="atLeast"/>
              <w:rPr>
                <w:rFonts w:ascii="Courier New" w:hAnsi="Courier New"/>
                <w:sz w:val="12"/>
                <w:szCs w:val="12"/>
              </w:rPr>
            </w:pPr>
          </w:p>
        </w:tc>
      </w:tr>
      <w:tr w:rsidR="000B2C63" w14:paraId="4D3238BB" w14:textId="77777777" w:rsidTr="00CA49C7">
        <w:tc>
          <w:tcPr>
            <w:tcW w:w="1276" w:type="dxa"/>
            <w:gridSpan w:val="2"/>
            <w:tcBorders>
              <w:left w:val="single" w:sz="1" w:space="0" w:color="000000"/>
            </w:tcBorders>
            <w:shd w:val="clear" w:color="auto" w:fill="EDFEFC"/>
          </w:tcPr>
          <w:p w14:paraId="31E04A98" w14:textId="77777777" w:rsidR="000B2C63" w:rsidRPr="00DC0CF2" w:rsidRDefault="000B2C63" w:rsidP="000B2C63">
            <w:pPr>
              <w:pStyle w:val="TableContents"/>
              <w:spacing w:after="40" w:line="202" w:lineRule="exact"/>
              <w:rPr>
                <w:rFonts w:ascii="Garamond" w:hAnsi="Garamond"/>
                <w:smallCaps/>
                <w:sz w:val="16"/>
                <w:szCs w:val="16"/>
              </w:rPr>
            </w:pPr>
            <w:r w:rsidRPr="00DC0CF2">
              <w:rPr>
                <w:rFonts w:ascii="Garamond" w:hAnsi="Garamond"/>
                <w:smallCaps/>
                <w:sz w:val="16"/>
                <w:szCs w:val="16"/>
              </w:rPr>
              <w:t>Change log</w:t>
            </w:r>
          </w:p>
        </w:tc>
        <w:tc>
          <w:tcPr>
            <w:tcW w:w="992" w:type="dxa"/>
            <w:gridSpan w:val="4"/>
            <w:tcBorders>
              <w:top w:val="single" w:sz="1" w:space="0" w:color="000000"/>
              <w:left w:val="single" w:sz="1" w:space="0" w:color="000000"/>
              <w:bottom w:val="single" w:sz="1" w:space="0" w:color="000000"/>
            </w:tcBorders>
            <w:shd w:val="clear" w:color="auto" w:fill="FFFFFF"/>
          </w:tcPr>
          <w:p w14:paraId="049A6BC2" w14:textId="77777777" w:rsidR="000B2C63" w:rsidRPr="00C77CB9" w:rsidRDefault="000B2C63" w:rsidP="000B2C63">
            <w:pPr>
              <w:pStyle w:val="TableContents"/>
              <w:spacing w:after="120" w:line="202" w:lineRule="exact"/>
              <w:rPr>
                <w:rFonts w:ascii="Garamond" w:hAnsi="Garamond"/>
                <w:b/>
                <w:sz w:val="16"/>
                <w:szCs w:val="16"/>
              </w:rPr>
            </w:pPr>
            <w:r w:rsidRPr="00C77CB9">
              <w:rPr>
                <w:rFonts w:ascii="Garamond" w:hAnsi="Garamond"/>
                <w:b/>
                <w:smallCaps/>
                <w:sz w:val="16"/>
                <w:szCs w:val="16"/>
              </w:rPr>
              <w:t>Date</w:t>
            </w:r>
          </w:p>
          <w:p w14:paraId="3324B058" w14:textId="77777777" w:rsidR="000B2C63" w:rsidRPr="007F2ADC" w:rsidRDefault="000B2C63" w:rsidP="000B2C63">
            <w:pPr>
              <w:pStyle w:val="TableContents"/>
              <w:spacing w:after="120" w:line="202" w:lineRule="exact"/>
              <w:rPr>
                <w:rFonts w:ascii="Garamond" w:hAnsi="Garamond"/>
                <w:sz w:val="16"/>
                <w:szCs w:val="16"/>
              </w:rPr>
            </w:pPr>
            <w:r w:rsidRPr="007F2ADC">
              <w:rPr>
                <w:rFonts w:ascii="Garamond" w:hAnsi="Garamond"/>
                <w:sz w:val="16"/>
                <w:szCs w:val="16"/>
              </w:rPr>
              <w:t xml:space="preserve">19 </w:t>
            </w:r>
            <w:r>
              <w:rPr>
                <w:rFonts w:ascii="Garamond" w:hAnsi="Garamond"/>
                <w:sz w:val="16"/>
                <w:szCs w:val="16"/>
              </w:rPr>
              <w:t>Feb</w:t>
            </w:r>
            <w:r w:rsidRPr="007F2ADC">
              <w:rPr>
                <w:rFonts w:ascii="Garamond" w:hAnsi="Garamond"/>
                <w:sz w:val="16"/>
                <w:szCs w:val="16"/>
              </w:rPr>
              <w:t xml:space="preserve"> 201</w:t>
            </w:r>
            <w:r>
              <w:rPr>
                <w:rFonts w:ascii="Garamond" w:hAnsi="Garamond"/>
                <w:sz w:val="16"/>
                <w:szCs w:val="16"/>
              </w:rPr>
              <w:t>3</w:t>
            </w:r>
          </w:p>
          <w:p w14:paraId="218DE2A8" w14:textId="7D7DC157" w:rsidR="000B2C63" w:rsidRPr="007F2ADC" w:rsidRDefault="000670C3" w:rsidP="000B2C63">
            <w:pPr>
              <w:pStyle w:val="TableContents"/>
              <w:spacing w:after="120" w:line="202" w:lineRule="exact"/>
              <w:rPr>
                <w:rFonts w:ascii="Garamond" w:hAnsi="Garamond"/>
                <w:sz w:val="16"/>
                <w:szCs w:val="16"/>
              </w:rPr>
            </w:pPr>
            <w:r>
              <w:rPr>
                <w:rFonts w:ascii="Garamond" w:hAnsi="Garamond"/>
                <w:sz w:val="16"/>
                <w:szCs w:val="16"/>
              </w:rPr>
              <w:t>21 Feb 2013</w:t>
            </w:r>
          </w:p>
          <w:p w14:paraId="5B3D13D5" w14:textId="55A5B8BB" w:rsidR="000B2C63" w:rsidRPr="007F2ADC" w:rsidRDefault="000670C3" w:rsidP="000B2C63">
            <w:pPr>
              <w:pStyle w:val="TableContents"/>
              <w:spacing w:after="120" w:line="202" w:lineRule="exact"/>
              <w:rPr>
                <w:rFonts w:ascii="Garamond" w:hAnsi="Garamond"/>
                <w:sz w:val="16"/>
                <w:szCs w:val="16"/>
              </w:rPr>
            </w:pPr>
            <w:r>
              <w:rPr>
                <w:rFonts w:ascii="Garamond" w:hAnsi="Garamond"/>
                <w:sz w:val="16"/>
                <w:szCs w:val="16"/>
              </w:rPr>
              <w:t>21 Feb 2013</w:t>
            </w:r>
          </w:p>
          <w:p w14:paraId="512EB32F" w14:textId="77777777" w:rsidR="000B2C63" w:rsidRPr="007F2ADC" w:rsidRDefault="000B2C63" w:rsidP="000B2C63">
            <w:pPr>
              <w:pStyle w:val="TableContents"/>
              <w:spacing w:after="120" w:line="202" w:lineRule="exact"/>
              <w:rPr>
                <w:rFonts w:ascii="Garamond" w:hAnsi="Garamond"/>
                <w:sz w:val="16"/>
                <w:szCs w:val="16"/>
              </w:rPr>
            </w:pPr>
          </w:p>
        </w:tc>
        <w:tc>
          <w:tcPr>
            <w:tcW w:w="567" w:type="dxa"/>
            <w:tcBorders>
              <w:top w:val="single" w:sz="1" w:space="0" w:color="000000"/>
              <w:bottom w:val="single" w:sz="1" w:space="0" w:color="000000"/>
            </w:tcBorders>
            <w:shd w:val="clear" w:color="auto" w:fill="FFFFFF"/>
          </w:tcPr>
          <w:p w14:paraId="079D05FE" w14:textId="77777777" w:rsidR="000B2C63" w:rsidRPr="00C77CB9" w:rsidRDefault="000B2C63" w:rsidP="000B2C63">
            <w:pPr>
              <w:pStyle w:val="TableContents"/>
              <w:spacing w:after="120" w:line="202" w:lineRule="exact"/>
              <w:rPr>
                <w:rFonts w:ascii="Garamond" w:hAnsi="Garamond"/>
                <w:b/>
                <w:sz w:val="16"/>
                <w:szCs w:val="16"/>
              </w:rPr>
            </w:pPr>
            <w:r w:rsidRPr="00C77CB9">
              <w:rPr>
                <w:rFonts w:ascii="Garamond" w:hAnsi="Garamond"/>
                <w:b/>
                <w:smallCaps/>
                <w:sz w:val="16"/>
                <w:szCs w:val="16"/>
              </w:rPr>
              <w:t>By</w:t>
            </w:r>
          </w:p>
          <w:p w14:paraId="2DFB94AD" w14:textId="77777777" w:rsidR="000B2C63" w:rsidRPr="007F2ADC" w:rsidRDefault="000B2C63" w:rsidP="000B2C63">
            <w:pPr>
              <w:pStyle w:val="TableContents"/>
              <w:spacing w:after="120" w:line="202" w:lineRule="exact"/>
              <w:rPr>
                <w:rFonts w:ascii="Garamond" w:hAnsi="Garamond"/>
                <w:sz w:val="16"/>
                <w:szCs w:val="16"/>
              </w:rPr>
            </w:pPr>
            <w:r w:rsidRPr="007F2ADC">
              <w:rPr>
                <w:rFonts w:ascii="Garamond" w:hAnsi="Garamond"/>
                <w:sz w:val="16"/>
                <w:szCs w:val="16"/>
              </w:rPr>
              <w:t>CW</w:t>
            </w:r>
          </w:p>
          <w:p w14:paraId="4241B3FA" w14:textId="77777777" w:rsidR="000B2C63" w:rsidRDefault="000670C3" w:rsidP="000B2C63">
            <w:pPr>
              <w:pStyle w:val="TableContents"/>
              <w:spacing w:after="120" w:line="202" w:lineRule="exact"/>
              <w:rPr>
                <w:rFonts w:ascii="Garamond" w:hAnsi="Garamond"/>
                <w:sz w:val="16"/>
                <w:szCs w:val="16"/>
              </w:rPr>
            </w:pPr>
            <w:r>
              <w:rPr>
                <w:rFonts w:ascii="Garamond" w:hAnsi="Garamond"/>
                <w:sz w:val="16"/>
                <w:szCs w:val="16"/>
              </w:rPr>
              <w:t>AK</w:t>
            </w:r>
          </w:p>
          <w:p w14:paraId="27837B8E" w14:textId="6DA248F9" w:rsidR="000670C3" w:rsidRPr="007F2ADC" w:rsidRDefault="000670C3" w:rsidP="000B2C63">
            <w:pPr>
              <w:pStyle w:val="TableContents"/>
              <w:spacing w:after="120" w:line="202" w:lineRule="exact"/>
              <w:rPr>
                <w:rFonts w:ascii="Garamond" w:hAnsi="Garamond"/>
                <w:sz w:val="16"/>
                <w:szCs w:val="16"/>
              </w:rPr>
            </w:pPr>
            <w:r>
              <w:rPr>
                <w:rFonts w:ascii="Garamond" w:hAnsi="Garamond"/>
                <w:sz w:val="16"/>
                <w:szCs w:val="16"/>
              </w:rPr>
              <w:t>MM</w:t>
            </w:r>
          </w:p>
        </w:tc>
        <w:tc>
          <w:tcPr>
            <w:tcW w:w="4111" w:type="dxa"/>
            <w:gridSpan w:val="3"/>
            <w:tcBorders>
              <w:top w:val="single" w:sz="1" w:space="0" w:color="000000"/>
              <w:bottom w:val="single" w:sz="1" w:space="0" w:color="000000"/>
              <w:right w:val="single" w:sz="1" w:space="0" w:color="000000"/>
            </w:tcBorders>
            <w:shd w:val="clear" w:color="auto" w:fill="FFFFFF"/>
          </w:tcPr>
          <w:p w14:paraId="7A27ADBB" w14:textId="77777777" w:rsidR="000B2C63" w:rsidRPr="00C77CB9" w:rsidRDefault="000B2C63" w:rsidP="000B2C63">
            <w:pPr>
              <w:pStyle w:val="TableContents"/>
              <w:spacing w:after="120" w:line="202" w:lineRule="exact"/>
              <w:rPr>
                <w:rFonts w:ascii="Garamond" w:hAnsi="Garamond"/>
                <w:b/>
                <w:sz w:val="16"/>
                <w:szCs w:val="16"/>
              </w:rPr>
            </w:pPr>
            <w:r w:rsidRPr="00C77CB9">
              <w:rPr>
                <w:rFonts w:ascii="Garamond" w:hAnsi="Garamond"/>
                <w:b/>
                <w:smallCaps/>
                <w:sz w:val="16"/>
                <w:szCs w:val="16"/>
              </w:rPr>
              <w:t>Action</w:t>
            </w:r>
          </w:p>
          <w:p w14:paraId="5F40D325" w14:textId="77777777" w:rsidR="000B2C63" w:rsidRPr="007F2ADC" w:rsidRDefault="000B2C63" w:rsidP="000B2C63">
            <w:pPr>
              <w:pStyle w:val="TableContents"/>
              <w:spacing w:after="120" w:line="202" w:lineRule="exact"/>
              <w:rPr>
                <w:rFonts w:ascii="Garamond" w:hAnsi="Garamond"/>
                <w:sz w:val="16"/>
                <w:szCs w:val="16"/>
              </w:rPr>
            </w:pPr>
            <w:r w:rsidRPr="007F2ADC">
              <w:rPr>
                <w:rFonts w:ascii="Garamond" w:hAnsi="Garamond"/>
                <w:sz w:val="16"/>
                <w:szCs w:val="16"/>
              </w:rPr>
              <w:t>Created</w:t>
            </w:r>
          </w:p>
          <w:p w14:paraId="05D6596B" w14:textId="77777777" w:rsidR="000B2C63" w:rsidRDefault="000670C3" w:rsidP="000B2C63">
            <w:pPr>
              <w:pStyle w:val="TableContents"/>
              <w:spacing w:after="120" w:line="202" w:lineRule="exact"/>
              <w:rPr>
                <w:rFonts w:ascii="Garamond" w:hAnsi="Garamond"/>
                <w:sz w:val="16"/>
                <w:szCs w:val="16"/>
              </w:rPr>
            </w:pPr>
            <w:r>
              <w:rPr>
                <w:rFonts w:ascii="Garamond" w:hAnsi="Garamond"/>
                <w:sz w:val="16"/>
                <w:szCs w:val="16"/>
              </w:rPr>
              <w:t>Note on exclusions added to comments</w:t>
            </w:r>
          </w:p>
          <w:p w14:paraId="54F12827" w14:textId="50155815" w:rsidR="000670C3" w:rsidRPr="007F2ADC" w:rsidRDefault="000670C3" w:rsidP="000B2C63">
            <w:pPr>
              <w:pStyle w:val="TableContents"/>
              <w:spacing w:after="120" w:line="202" w:lineRule="exact"/>
              <w:rPr>
                <w:rFonts w:ascii="Garamond" w:hAnsi="Garamond"/>
                <w:sz w:val="16"/>
                <w:szCs w:val="16"/>
              </w:rPr>
            </w:pPr>
            <w:r>
              <w:rPr>
                <w:rFonts w:ascii="Garamond" w:hAnsi="Garamond"/>
                <w:sz w:val="16"/>
                <w:szCs w:val="16"/>
              </w:rPr>
              <w:t>Detection point locations added</w:t>
            </w:r>
          </w:p>
        </w:tc>
        <w:tc>
          <w:tcPr>
            <w:tcW w:w="306" w:type="dxa"/>
            <w:gridSpan w:val="2"/>
            <w:tcBorders>
              <w:right w:val="single" w:sz="1" w:space="0" w:color="000000"/>
            </w:tcBorders>
            <w:shd w:val="clear" w:color="auto" w:fill="EDFEFC"/>
          </w:tcPr>
          <w:p w14:paraId="429E47B8" w14:textId="77777777" w:rsidR="000B2C63" w:rsidRDefault="000B2C63" w:rsidP="000B2C63">
            <w:pPr>
              <w:pStyle w:val="TableContents"/>
              <w:spacing w:after="40" w:line="202" w:lineRule="exact"/>
              <w:rPr>
                <w:rFonts w:ascii="Courier New" w:hAnsi="Courier New"/>
                <w:sz w:val="20"/>
                <w:szCs w:val="20"/>
              </w:rPr>
            </w:pPr>
          </w:p>
        </w:tc>
      </w:tr>
      <w:tr w:rsidR="000B2C63" w14:paraId="20062A80" w14:textId="77777777" w:rsidTr="00CA49C7">
        <w:tc>
          <w:tcPr>
            <w:tcW w:w="920" w:type="dxa"/>
            <w:tcBorders>
              <w:left w:val="single" w:sz="1" w:space="0" w:color="000000"/>
              <w:bottom w:val="single" w:sz="1" w:space="0" w:color="000000"/>
            </w:tcBorders>
            <w:shd w:val="clear" w:color="auto" w:fill="EDFEFC"/>
          </w:tcPr>
          <w:p w14:paraId="1AB74470" w14:textId="77777777" w:rsidR="000B2C63" w:rsidRDefault="000B2C63" w:rsidP="000B2C63">
            <w:pPr>
              <w:pStyle w:val="TableContents"/>
              <w:spacing w:after="40" w:line="202" w:lineRule="exact"/>
              <w:rPr>
                <w:smallCaps/>
                <w:sz w:val="20"/>
                <w:szCs w:val="20"/>
              </w:rPr>
            </w:pPr>
          </w:p>
        </w:tc>
        <w:tc>
          <w:tcPr>
            <w:tcW w:w="1348" w:type="dxa"/>
            <w:gridSpan w:val="5"/>
            <w:tcBorders>
              <w:bottom w:val="single" w:sz="1" w:space="0" w:color="000000"/>
            </w:tcBorders>
            <w:shd w:val="clear" w:color="auto" w:fill="EDFEFC"/>
          </w:tcPr>
          <w:p w14:paraId="03C942C0" w14:textId="77777777" w:rsidR="000B2C63" w:rsidRPr="007F2ADC" w:rsidRDefault="000B2C63" w:rsidP="000B2C63">
            <w:pPr>
              <w:pStyle w:val="TableContents"/>
              <w:spacing w:after="40" w:line="202" w:lineRule="exact"/>
              <w:rPr>
                <w:rFonts w:ascii="Garamond" w:hAnsi="Garamond"/>
                <w:sz w:val="16"/>
                <w:szCs w:val="16"/>
              </w:rPr>
            </w:pPr>
          </w:p>
        </w:tc>
        <w:tc>
          <w:tcPr>
            <w:tcW w:w="567" w:type="dxa"/>
            <w:tcBorders>
              <w:bottom w:val="single" w:sz="1" w:space="0" w:color="000000"/>
            </w:tcBorders>
            <w:shd w:val="clear" w:color="auto" w:fill="EDFEFC"/>
          </w:tcPr>
          <w:p w14:paraId="5B126CDB" w14:textId="77777777" w:rsidR="000B2C63" w:rsidRPr="007F2ADC" w:rsidRDefault="000B2C63" w:rsidP="000B2C63">
            <w:pPr>
              <w:pStyle w:val="TableContents"/>
              <w:spacing w:after="40" w:line="202" w:lineRule="exact"/>
              <w:rPr>
                <w:rFonts w:ascii="Garamond" w:hAnsi="Garamond"/>
                <w:sz w:val="16"/>
                <w:szCs w:val="16"/>
              </w:rPr>
            </w:pPr>
          </w:p>
        </w:tc>
        <w:tc>
          <w:tcPr>
            <w:tcW w:w="4111" w:type="dxa"/>
            <w:gridSpan w:val="3"/>
            <w:tcBorders>
              <w:bottom w:val="single" w:sz="1" w:space="0" w:color="000000"/>
            </w:tcBorders>
            <w:shd w:val="clear" w:color="auto" w:fill="EDFEFC"/>
          </w:tcPr>
          <w:p w14:paraId="6CE6F4BC" w14:textId="77777777" w:rsidR="000B2C63" w:rsidRPr="007F2ADC" w:rsidRDefault="000B2C63" w:rsidP="000B2C63">
            <w:pPr>
              <w:pStyle w:val="TableContents"/>
              <w:spacing w:after="40" w:line="202" w:lineRule="exact"/>
              <w:rPr>
                <w:rFonts w:ascii="Garamond" w:hAnsi="Garamond"/>
                <w:sz w:val="16"/>
                <w:szCs w:val="16"/>
              </w:rPr>
            </w:pPr>
          </w:p>
        </w:tc>
        <w:tc>
          <w:tcPr>
            <w:tcW w:w="306" w:type="dxa"/>
            <w:gridSpan w:val="2"/>
            <w:tcBorders>
              <w:bottom w:val="single" w:sz="1" w:space="0" w:color="000000"/>
              <w:right w:val="single" w:sz="1" w:space="0" w:color="000000"/>
            </w:tcBorders>
            <w:shd w:val="clear" w:color="auto" w:fill="EDFEFC"/>
          </w:tcPr>
          <w:p w14:paraId="7347AEB4" w14:textId="77777777" w:rsidR="000B2C63" w:rsidRDefault="000B2C63" w:rsidP="000B2C63">
            <w:pPr>
              <w:pStyle w:val="TableContents"/>
              <w:spacing w:after="40" w:line="202" w:lineRule="exact"/>
              <w:rPr>
                <w:rFonts w:ascii="Courier New" w:hAnsi="Courier New"/>
                <w:sz w:val="20"/>
                <w:szCs w:val="20"/>
              </w:rPr>
            </w:pPr>
          </w:p>
        </w:tc>
      </w:tr>
    </w:tbl>
    <w:p w14:paraId="279934C3" w14:textId="77777777" w:rsidR="000B2C63" w:rsidRPr="00CD0C12" w:rsidRDefault="000B2C63" w:rsidP="000B2C63">
      <w:pPr>
        <w:rPr>
          <w:sz w:val="16"/>
          <w:szCs w:val="16"/>
        </w:rPr>
      </w:pPr>
    </w:p>
    <w:p w14:paraId="56FDD9DB" w14:textId="77777777" w:rsidR="00CD0C12" w:rsidRDefault="00CD0C12" w:rsidP="00CD0C12"/>
    <w:p w14:paraId="647E6820" w14:textId="77777777" w:rsidR="003123CB" w:rsidRDefault="003123CB" w:rsidP="00CD0C12"/>
    <w:p w14:paraId="606D7EB2" w14:textId="77777777" w:rsidR="003123CB" w:rsidRDefault="003123CB" w:rsidP="00CD0C12"/>
    <w:p w14:paraId="63A26228" w14:textId="77777777" w:rsidR="003123CB" w:rsidRDefault="003123CB" w:rsidP="00CD0C12"/>
    <w:p w14:paraId="4003EC74" w14:textId="2F5CFF7D" w:rsidR="00DA0C24" w:rsidRDefault="003123CB" w:rsidP="00DA0C24">
      <w:pPr>
        <w:pStyle w:val="Caption"/>
        <w:rPr>
          <w:highlight w:val="yellow"/>
        </w:rPr>
      </w:pPr>
      <w:r w:rsidRPr="00C06207">
        <w:rPr>
          <w:highlight w:val="yellow"/>
        </w:rPr>
        <w:t xml:space="preserve">Figure ?? : </w:t>
      </w:r>
      <w:r w:rsidRPr="007F2ADC">
        <w:t xml:space="preserve">Example </w:t>
      </w:r>
      <w:r>
        <w:t xml:space="preserve">partial detection pint schedule for </w:t>
      </w:r>
      <w:r w:rsidRPr="007F2ADC">
        <w:t>IE2</w:t>
      </w:r>
      <w:r>
        <w:br/>
        <w:t>Partial view of a longer schedule</w:t>
      </w:r>
      <w:r w:rsidR="00DA0C24" w:rsidRPr="00DA0C24">
        <w:rPr>
          <w:highlight w:val="yellow"/>
        </w:rPr>
        <w:t xml:space="preserve"> </w:t>
      </w:r>
    </w:p>
    <w:tbl>
      <w:tblPr>
        <w:tblW w:w="7371" w:type="dxa"/>
        <w:tblInd w:w="54" w:type="dxa"/>
        <w:tblLayout w:type="fixed"/>
        <w:tblCellMar>
          <w:top w:w="54" w:type="dxa"/>
          <w:left w:w="54" w:type="dxa"/>
          <w:bottom w:w="54" w:type="dxa"/>
          <w:right w:w="54" w:type="dxa"/>
        </w:tblCellMar>
        <w:tblLook w:val="0000" w:firstRow="0" w:lastRow="0" w:firstColumn="0" w:lastColumn="0" w:noHBand="0" w:noVBand="0"/>
      </w:tblPr>
      <w:tblGrid>
        <w:gridCol w:w="1276"/>
        <w:gridCol w:w="567"/>
        <w:gridCol w:w="20"/>
        <w:gridCol w:w="264"/>
        <w:gridCol w:w="1275"/>
        <w:gridCol w:w="567"/>
        <w:gridCol w:w="567"/>
        <w:gridCol w:w="2410"/>
        <w:gridCol w:w="425"/>
      </w:tblGrid>
      <w:tr w:rsidR="00DA0C24" w14:paraId="70B2EFE2" w14:textId="77777777" w:rsidTr="00B804ED">
        <w:trPr>
          <w:trHeight w:val="74"/>
        </w:trPr>
        <w:tc>
          <w:tcPr>
            <w:tcW w:w="3969" w:type="dxa"/>
            <w:gridSpan w:val="6"/>
            <w:vMerge w:val="restart"/>
            <w:tcBorders>
              <w:top w:val="single" w:sz="1" w:space="0" w:color="000000"/>
              <w:left w:val="single" w:sz="1" w:space="0" w:color="000000"/>
            </w:tcBorders>
            <w:shd w:val="clear" w:color="auto" w:fill="EDFEFC"/>
          </w:tcPr>
          <w:p w14:paraId="7192E565" w14:textId="77777777" w:rsidR="00DA0C24" w:rsidRPr="00DC0CF2" w:rsidRDefault="00DA0C24" w:rsidP="00B804ED">
            <w:pPr>
              <w:pStyle w:val="TableContents"/>
              <w:spacing w:before="160" w:after="0" w:line="100" w:lineRule="atLeast"/>
              <w:ind w:right="20"/>
              <w:rPr>
                <w:rFonts w:ascii="Garamond" w:hAnsi="Garamond"/>
                <w:b/>
                <w:smallCaps/>
                <w:sz w:val="20"/>
                <w:szCs w:val="20"/>
              </w:rPr>
            </w:pPr>
            <w:r w:rsidRPr="00DC0CF2">
              <w:rPr>
                <w:rFonts w:ascii="Garamond" w:hAnsi="Garamond"/>
                <w:b/>
                <w:smallCaps/>
                <w:sz w:val="20"/>
                <w:szCs w:val="20"/>
              </w:rPr>
              <w:t>Detection Point Definition - Overview</w:t>
            </w:r>
          </w:p>
        </w:tc>
        <w:tc>
          <w:tcPr>
            <w:tcW w:w="567" w:type="dxa"/>
            <w:vMerge w:val="restart"/>
            <w:tcBorders>
              <w:top w:val="single" w:sz="1" w:space="0" w:color="000000"/>
            </w:tcBorders>
            <w:shd w:val="clear" w:color="auto" w:fill="EDFEFC"/>
          </w:tcPr>
          <w:p w14:paraId="2B7749EE" w14:textId="77777777" w:rsidR="00DA0C24" w:rsidRPr="007F2ADC" w:rsidRDefault="00DA0C24" w:rsidP="00B804ED">
            <w:pPr>
              <w:pStyle w:val="TableContents"/>
              <w:spacing w:before="120" w:after="40" w:line="202" w:lineRule="exact"/>
              <w:rPr>
                <w:rFonts w:ascii="Garamond" w:hAnsi="Garamond"/>
                <w:smallCaps/>
                <w:sz w:val="16"/>
                <w:szCs w:val="16"/>
              </w:rPr>
            </w:pPr>
            <w:r w:rsidRPr="007F2ADC">
              <w:rPr>
                <w:rFonts w:ascii="Garamond" w:hAnsi="Garamond"/>
                <w:smallCaps/>
                <w:sz w:val="16"/>
                <w:szCs w:val="16"/>
              </w:rPr>
              <w:t>Type</w:t>
            </w:r>
          </w:p>
        </w:tc>
        <w:tc>
          <w:tcPr>
            <w:tcW w:w="2410" w:type="dxa"/>
            <w:tcBorders>
              <w:top w:val="single" w:sz="1" w:space="0" w:color="000000"/>
            </w:tcBorders>
            <w:shd w:val="clear" w:color="auto" w:fill="EDFEFC"/>
          </w:tcPr>
          <w:p w14:paraId="1A5BFB37" w14:textId="77777777" w:rsidR="00DA0C24" w:rsidRPr="00DC0CF2" w:rsidRDefault="00DA0C24" w:rsidP="00B804ED">
            <w:pPr>
              <w:pStyle w:val="TableContents"/>
              <w:shd w:val="clear" w:color="auto" w:fill="EDFEFC"/>
              <w:spacing w:after="0"/>
              <w:ind w:right="23"/>
              <w:rPr>
                <w:rFonts w:ascii="Garamond" w:hAnsi="Garamond"/>
                <w:smallCaps/>
                <w:sz w:val="4"/>
                <w:szCs w:val="4"/>
              </w:rPr>
            </w:pPr>
          </w:p>
        </w:tc>
        <w:tc>
          <w:tcPr>
            <w:tcW w:w="425" w:type="dxa"/>
            <w:vMerge w:val="restart"/>
            <w:tcBorders>
              <w:top w:val="single" w:sz="1" w:space="0" w:color="000000"/>
              <w:right w:val="single" w:sz="1" w:space="0" w:color="000000"/>
            </w:tcBorders>
            <w:shd w:val="clear" w:color="auto" w:fill="EDFEFC"/>
          </w:tcPr>
          <w:p w14:paraId="55C138F5" w14:textId="77777777" w:rsidR="00DA0C24" w:rsidRDefault="00DA0C24" w:rsidP="00B804ED">
            <w:pPr>
              <w:pStyle w:val="TableContents"/>
              <w:spacing w:after="40"/>
              <w:ind w:right="20"/>
              <w:rPr>
                <w:smallCaps/>
                <w:sz w:val="12"/>
                <w:szCs w:val="12"/>
              </w:rPr>
            </w:pPr>
          </w:p>
        </w:tc>
      </w:tr>
      <w:tr w:rsidR="00DA0C24" w14:paraId="4658B62E" w14:textId="77777777" w:rsidTr="00057694">
        <w:trPr>
          <w:trHeight w:val="303"/>
        </w:trPr>
        <w:tc>
          <w:tcPr>
            <w:tcW w:w="3969" w:type="dxa"/>
            <w:gridSpan w:val="6"/>
            <w:vMerge/>
            <w:tcBorders>
              <w:top w:val="single" w:sz="1" w:space="0" w:color="000000"/>
              <w:left w:val="single" w:sz="1" w:space="0" w:color="000000"/>
            </w:tcBorders>
            <w:shd w:val="clear" w:color="auto" w:fill="EDFEFC"/>
          </w:tcPr>
          <w:p w14:paraId="1BA9ABFD" w14:textId="77777777" w:rsidR="00DA0C24" w:rsidRPr="009F4BC2" w:rsidRDefault="00DA0C24" w:rsidP="00B804ED">
            <w:pPr>
              <w:spacing w:after="283"/>
              <w:rPr>
                <w:sz w:val="16"/>
                <w:szCs w:val="16"/>
              </w:rPr>
            </w:pPr>
          </w:p>
        </w:tc>
        <w:tc>
          <w:tcPr>
            <w:tcW w:w="567" w:type="dxa"/>
            <w:vMerge/>
            <w:tcBorders>
              <w:top w:val="single" w:sz="1" w:space="0" w:color="000000"/>
            </w:tcBorders>
            <w:shd w:val="clear" w:color="auto" w:fill="EDFEFC"/>
          </w:tcPr>
          <w:p w14:paraId="5737B830" w14:textId="77777777" w:rsidR="00DA0C24" w:rsidRPr="009F4BC2" w:rsidRDefault="00DA0C24" w:rsidP="00B804ED">
            <w:pPr>
              <w:spacing w:after="283"/>
              <w:rPr>
                <w:sz w:val="16"/>
                <w:szCs w:val="16"/>
              </w:rPr>
            </w:pPr>
          </w:p>
        </w:tc>
        <w:tc>
          <w:tcPr>
            <w:tcW w:w="2410" w:type="dxa"/>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14:paraId="0FA1FAE2" w14:textId="760D729E" w:rsidR="00DA0C24" w:rsidRPr="007F2ADC" w:rsidRDefault="00DA0C24" w:rsidP="00BF0917">
            <w:pPr>
              <w:pStyle w:val="TableContents"/>
              <w:shd w:val="clear" w:color="auto" w:fill="FFFFFF"/>
              <w:spacing w:after="40" w:line="202" w:lineRule="exact"/>
              <w:rPr>
                <w:rFonts w:ascii="Garamond" w:hAnsi="Garamond"/>
                <w:sz w:val="16"/>
                <w:szCs w:val="16"/>
              </w:rPr>
            </w:pPr>
            <w:r w:rsidRPr="00BD3A3B">
              <w:rPr>
                <w:rFonts w:ascii="Garamond" w:hAnsi="Garamond"/>
                <w:sz w:val="16"/>
                <w:szCs w:val="16"/>
              </w:rPr>
              <w:t xml:space="preserve">II - Discrete / </w:t>
            </w:r>
            <w:r w:rsidR="00BD3A3B">
              <w:rPr>
                <w:rFonts w:ascii="Garamond" w:hAnsi="Garamond"/>
                <w:sz w:val="16"/>
                <w:szCs w:val="16"/>
              </w:rPr>
              <w:t>b</w:t>
            </w:r>
            <w:r w:rsidRPr="00BD3A3B">
              <w:rPr>
                <w:rFonts w:ascii="Garamond" w:hAnsi="Garamond"/>
                <w:sz w:val="16"/>
                <w:szCs w:val="16"/>
              </w:rPr>
              <w:t>usiness layer</w:t>
            </w:r>
          </w:p>
        </w:tc>
        <w:tc>
          <w:tcPr>
            <w:tcW w:w="425" w:type="dxa"/>
            <w:vMerge/>
            <w:tcBorders>
              <w:top w:val="single" w:sz="1" w:space="0" w:color="000000"/>
              <w:right w:val="single" w:sz="1" w:space="0" w:color="000000"/>
            </w:tcBorders>
            <w:shd w:val="clear" w:color="auto" w:fill="EDFEFC"/>
          </w:tcPr>
          <w:p w14:paraId="542263BA" w14:textId="77777777" w:rsidR="00DA0C24" w:rsidRDefault="00DA0C24" w:rsidP="00B804ED">
            <w:pPr>
              <w:spacing w:after="283"/>
            </w:pPr>
          </w:p>
        </w:tc>
      </w:tr>
      <w:tr w:rsidR="00DA0C24" w14:paraId="719C5E64" w14:textId="77777777" w:rsidTr="00057694">
        <w:tblPrEx>
          <w:tblCellMar>
            <w:left w:w="0" w:type="dxa"/>
            <w:right w:w="0" w:type="dxa"/>
          </w:tblCellMar>
        </w:tblPrEx>
        <w:tc>
          <w:tcPr>
            <w:tcW w:w="1276" w:type="dxa"/>
            <w:tcBorders>
              <w:left w:val="single" w:sz="1" w:space="0" w:color="000000"/>
            </w:tcBorders>
            <w:shd w:val="clear" w:color="auto" w:fill="EDFEFC"/>
          </w:tcPr>
          <w:p w14:paraId="5451D3DB" w14:textId="77777777" w:rsidR="00DA0C24" w:rsidRPr="00DC0CF2" w:rsidRDefault="00DA0C24" w:rsidP="00B804ED">
            <w:pPr>
              <w:pStyle w:val="TableContents"/>
              <w:spacing w:after="40" w:line="100" w:lineRule="atLeast"/>
              <w:rPr>
                <w:rFonts w:ascii="Garamond" w:hAnsi="Garamond"/>
                <w:smallCaps/>
                <w:sz w:val="16"/>
                <w:szCs w:val="16"/>
              </w:rPr>
            </w:pPr>
          </w:p>
        </w:tc>
        <w:tc>
          <w:tcPr>
            <w:tcW w:w="567" w:type="dxa"/>
            <w:shd w:val="clear" w:color="auto" w:fill="EDFEFC"/>
          </w:tcPr>
          <w:p w14:paraId="62396DE5" w14:textId="77777777" w:rsidR="00DA0C24" w:rsidRPr="007F2ADC" w:rsidRDefault="00DA0C24" w:rsidP="00B804ED">
            <w:pPr>
              <w:pStyle w:val="TableContents"/>
              <w:spacing w:after="40" w:line="100" w:lineRule="atLeast"/>
              <w:rPr>
                <w:rFonts w:ascii="Garamond" w:hAnsi="Garamond"/>
                <w:sz w:val="16"/>
                <w:szCs w:val="16"/>
              </w:rPr>
            </w:pPr>
          </w:p>
        </w:tc>
        <w:tc>
          <w:tcPr>
            <w:tcW w:w="20" w:type="dxa"/>
            <w:shd w:val="clear" w:color="auto" w:fill="EDFEFC"/>
          </w:tcPr>
          <w:p w14:paraId="5039D543" w14:textId="77777777" w:rsidR="00DA0C24" w:rsidRPr="007F2ADC" w:rsidRDefault="00DA0C24" w:rsidP="00B804ED">
            <w:pPr>
              <w:pStyle w:val="TableContents"/>
              <w:spacing w:after="40" w:line="100" w:lineRule="atLeast"/>
              <w:rPr>
                <w:rFonts w:ascii="Garamond" w:hAnsi="Garamond"/>
                <w:sz w:val="16"/>
                <w:szCs w:val="16"/>
              </w:rPr>
            </w:pPr>
          </w:p>
        </w:tc>
        <w:tc>
          <w:tcPr>
            <w:tcW w:w="5083" w:type="dxa"/>
            <w:gridSpan w:val="5"/>
            <w:shd w:val="clear" w:color="auto" w:fill="EDFEFC"/>
          </w:tcPr>
          <w:p w14:paraId="55B75AD5" w14:textId="77777777" w:rsidR="00DA0C24" w:rsidRPr="007F2ADC" w:rsidRDefault="00DA0C24" w:rsidP="00B804ED">
            <w:pPr>
              <w:pStyle w:val="TableContents"/>
              <w:spacing w:after="40" w:line="100" w:lineRule="atLeast"/>
              <w:rPr>
                <w:rFonts w:ascii="Garamond" w:hAnsi="Garamond"/>
                <w:sz w:val="16"/>
                <w:szCs w:val="16"/>
              </w:rPr>
            </w:pPr>
          </w:p>
        </w:tc>
        <w:tc>
          <w:tcPr>
            <w:tcW w:w="425" w:type="dxa"/>
            <w:tcBorders>
              <w:right w:val="single" w:sz="1" w:space="0" w:color="000000"/>
            </w:tcBorders>
            <w:shd w:val="clear" w:color="auto" w:fill="EDFEFC"/>
          </w:tcPr>
          <w:p w14:paraId="76248201" w14:textId="77777777" w:rsidR="00DA0C24" w:rsidRDefault="00DA0C24" w:rsidP="00B804ED">
            <w:pPr>
              <w:pStyle w:val="TableContents"/>
              <w:spacing w:after="40" w:line="100" w:lineRule="atLeast"/>
              <w:rPr>
                <w:sz w:val="12"/>
                <w:szCs w:val="12"/>
              </w:rPr>
            </w:pPr>
          </w:p>
        </w:tc>
      </w:tr>
      <w:tr w:rsidR="00DA0C24" w14:paraId="2FF6DF1C" w14:textId="77777777" w:rsidTr="00057694">
        <w:tc>
          <w:tcPr>
            <w:tcW w:w="1276" w:type="dxa"/>
            <w:tcBorders>
              <w:left w:val="single" w:sz="1" w:space="0" w:color="000000"/>
            </w:tcBorders>
            <w:shd w:val="clear" w:color="auto" w:fill="EDFEFC"/>
          </w:tcPr>
          <w:p w14:paraId="16DE1040" w14:textId="77777777" w:rsidR="00DA0C24" w:rsidRPr="00DC0CF2" w:rsidRDefault="00DA0C24" w:rsidP="00B804ED">
            <w:pPr>
              <w:pStyle w:val="TableContents"/>
              <w:spacing w:after="40" w:line="202" w:lineRule="exact"/>
              <w:rPr>
                <w:rFonts w:ascii="Garamond" w:hAnsi="Garamond"/>
                <w:sz w:val="16"/>
                <w:szCs w:val="16"/>
              </w:rPr>
            </w:pPr>
            <w:r w:rsidRPr="00DC0CF2">
              <w:rPr>
                <w:rFonts w:ascii="Garamond" w:hAnsi="Garamond"/>
                <w:smallCaps/>
                <w:sz w:val="16"/>
                <w:szCs w:val="16"/>
              </w:rPr>
              <w:t>Code/Title</w:t>
            </w:r>
          </w:p>
        </w:tc>
        <w:tc>
          <w:tcPr>
            <w:tcW w:w="567" w:type="dxa"/>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14:paraId="60222CB5" w14:textId="77777777" w:rsidR="00DA0C24" w:rsidRPr="007F2ADC" w:rsidRDefault="00DA0C24" w:rsidP="00B804ED">
            <w:pPr>
              <w:pStyle w:val="TableContents"/>
              <w:spacing w:after="40" w:line="202" w:lineRule="exact"/>
              <w:rPr>
                <w:rFonts w:ascii="Garamond" w:hAnsi="Garamond"/>
                <w:sz w:val="16"/>
                <w:szCs w:val="16"/>
              </w:rPr>
            </w:pPr>
            <w:r w:rsidRPr="007F2ADC">
              <w:rPr>
                <w:rFonts w:ascii="Garamond" w:hAnsi="Garamond"/>
                <w:sz w:val="16"/>
                <w:szCs w:val="16"/>
              </w:rPr>
              <w:t>IE2</w:t>
            </w:r>
          </w:p>
        </w:tc>
        <w:tc>
          <w:tcPr>
            <w:tcW w:w="284" w:type="dxa"/>
            <w:gridSpan w:val="2"/>
            <w:shd w:val="clear" w:color="auto" w:fill="EDFEFC"/>
          </w:tcPr>
          <w:p w14:paraId="1A1A0435" w14:textId="77777777" w:rsidR="00DA0C24" w:rsidRPr="007F2ADC" w:rsidRDefault="00DA0C24" w:rsidP="00B804ED">
            <w:pPr>
              <w:pStyle w:val="TableContents"/>
              <w:spacing w:after="40" w:line="202" w:lineRule="exact"/>
              <w:rPr>
                <w:rFonts w:ascii="Garamond" w:hAnsi="Garamond"/>
                <w:sz w:val="16"/>
                <w:szCs w:val="16"/>
              </w:rPr>
            </w:pPr>
          </w:p>
        </w:tc>
        <w:tc>
          <w:tcPr>
            <w:tcW w:w="4819" w:type="dxa"/>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14:paraId="732020AB" w14:textId="77777777" w:rsidR="00DA0C24" w:rsidRPr="007F2ADC" w:rsidRDefault="00DA0C24" w:rsidP="00B804ED">
            <w:pPr>
              <w:pStyle w:val="TableContents"/>
              <w:spacing w:after="40" w:line="202" w:lineRule="exact"/>
              <w:rPr>
                <w:rFonts w:ascii="Garamond" w:hAnsi="Garamond"/>
                <w:sz w:val="16"/>
                <w:szCs w:val="16"/>
              </w:rPr>
            </w:pPr>
            <w:r w:rsidRPr="007F2ADC">
              <w:rPr>
                <w:rFonts w:ascii="Garamond" w:hAnsi="Garamond"/>
                <w:sz w:val="16"/>
                <w:szCs w:val="16"/>
              </w:rPr>
              <w:t>Violation of Implemented White Lists</w:t>
            </w:r>
          </w:p>
        </w:tc>
        <w:tc>
          <w:tcPr>
            <w:tcW w:w="425" w:type="dxa"/>
            <w:tcBorders>
              <w:right w:val="single" w:sz="1" w:space="0" w:color="000000"/>
            </w:tcBorders>
            <w:shd w:val="clear" w:color="auto" w:fill="EDFEFC"/>
          </w:tcPr>
          <w:p w14:paraId="329241E6" w14:textId="77777777" w:rsidR="00DA0C24" w:rsidRDefault="00DA0C24" w:rsidP="00B804ED">
            <w:pPr>
              <w:pStyle w:val="TableContents"/>
              <w:spacing w:after="40" w:line="202" w:lineRule="exact"/>
              <w:rPr>
                <w:rFonts w:ascii="Courier New" w:hAnsi="Courier New"/>
                <w:sz w:val="20"/>
                <w:szCs w:val="20"/>
              </w:rPr>
            </w:pPr>
          </w:p>
        </w:tc>
      </w:tr>
      <w:tr w:rsidR="00DA0C24" w14:paraId="3E92409A" w14:textId="77777777" w:rsidTr="00057694">
        <w:tblPrEx>
          <w:tblCellMar>
            <w:left w:w="0" w:type="dxa"/>
            <w:right w:w="0" w:type="dxa"/>
          </w:tblCellMar>
        </w:tblPrEx>
        <w:tc>
          <w:tcPr>
            <w:tcW w:w="1276" w:type="dxa"/>
            <w:tcBorders>
              <w:left w:val="single" w:sz="1" w:space="0" w:color="000000"/>
            </w:tcBorders>
            <w:shd w:val="clear" w:color="auto" w:fill="EDFEFC"/>
          </w:tcPr>
          <w:p w14:paraId="2CDA04BF" w14:textId="77777777" w:rsidR="00DA0C24" w:rsidRPr="00DC0CF2" w:rsidRDefault="00DA0C24" w:rsidP="00B804ED">
            <w:pPr>
              <w:pStyle w:val="TableContents"/>
              <w:spacing w:after="40" w:line="100" w:lineRule="atLeast"/>
              <w:rPr>
                <w:rFonts w:ascii="Garamond" w:hAnsi="Garamond"/>
                <w:smallCaps/>
                <w:sz w:val="16"/>
                <w:szCs w:val="16"/>
              </w:rPr>
            </w:pPr>
          </w:p>
        </w:tc>
        <w:tc>
          <w:tcPr>
            <w:tcW w:w="567" w:type="dxa"/>
            <w:shd w:val="clear" w:color="auto" w:fill="EDFEFC"/>
          </w:tcPr>
          <w:p w14:paraId="42F4E97B" w14:textId="77777777" w:rsidR="00DA0C24" w:rsidRPr="007F2ADC" w:rsidRDefault="00DA0C24" w:rsidP="00B804ED">
            <w:pPr>
              <w:pStyle w:val="TableContents"/>
              <w:spacing w:after="40" w:line="100" w:lineRule="atLeast"/>
              <w:rPr>
                <w:rFonts w:ascii="Garamond" w:hAnsi="Garamond"/>
                <w:sz w:val="16"/>
                <w:szCs w:val="16"/>
              </w:rPr>
            </w:pPr>
          </w:p>
        </w:tc>
        <w:tc>
          <w:tcPr>
            <w:tcW w:w="20" w:type="dxa"/>
            <w:shd w:val="clear" w:color="auto" w:fill="EDFEFC"/>
          </w:tcPr>
          <w:p w14:paraId="48ADE235" w14:textId="77777777" w:rsidR="00DA0C24" w:rsidRPr="007F2ADC" w:rsidRDefault="00DA0C24" w:rsidP="00B804ED">
            <w:pPr>
              <w:pStyle w:val="TableContents"/>
              <w:spacing w:after="40" w:line="100" w:lineRule="atLeast"/>
              <w:rPr>
                <w:rFonts w:ascii="Garamond" w:hAnsi="Garamond"/>
                <w:sz w:val="16"/>
                <w:szCs w:val="16"/>
              </w:rPr>
            </w:pPr>
          </w:p>
        </w:tc>
        <w:tc>
          <w:tcPr>
            <w:tcW w:w="5083" w:type="dxa"/>
            <w:gridSpan w:val="5"/>
            <w:shd w:val="clear" w:color="auto" w:fill="EDFEFC"/>
          </w:tcPr>
          <w:p w14:paraId="51CBF2E1" w14:textId="77777777" w:rsidR="00DA0C24" w:rsidRPr="007F2ADC" w:rsidRDefault="00DA0C24" w:rsidP="00B804ED">
            <w:pPr>
              <w:pStyle w:val="TableContents"/>
              <w:spacing w:after="40" w:line="100" w:lineRule="atLeast"/>
              <w:rPr>
                <w:rFonts w:ascii="Garamond" w:hAnsi="Garamond"/>
                <w:sz w:val="16"/>
                <w:szCs w:val="16"/>
              </w:rPr>
            </w:pPr>
          </w:p>
        </w:tc>
        <w:tc>
          <w:tcPr>
            <w:tcW w:w="425" w:type="dxa"/>
            <w:tcBorders>
              <w:right w:val="single" w:sz="1" w:space="0" w:color="000000"/>
            </w:tcBorders>
            <w:shd w:val="clear" w:color="auto" w:fill="EDFEFC"/>
          </w:tcPr>
          <w:p w14:paraId="18318399" w14:textId="77777777" w:rsidR="00DA0C24" w:rsidRDefault="00DA0C24" w:rsidP="00B804ED">
            <w:pPr>
              <w:pStyle w:val="TableContents"/>
              <w:spacing w:after="40" w:line="100" w:lineRule="atLeast"/>
              <w:rPr>
                <w:rFonts w:ascii="Courier New" w:hAnsi="Courier New"/>
                <w:sz w:val="12"/>
                <w:szCs w:val="12"/>
              </w:rPr>
            </w:pPr>
          </w:p>
        </w:tc>
      </w:tr>
      <w:tr w:rsidR="00DA0C24" w14:paraId="78AF4351" w14:textId="77777777" w:rsidTr="00057694">
        <w:tc>
          <w:tcPr>
            <w:tcW w:w="1276" w:type="dxa"/>
            <w:tcBorders>
              <w:left w:val="single" w:sz="1" w:space="0" w:color="000000"/>
            </w:tcBorders>
            <w:shd w:val="clear" w:color="auto" w:fill="EDFEFC"/>
          </w:tcPr>
          <w:p w14:paraId="0BC51A62" w14:textId="77777777" w:rsidR="00DA0C24" w:rsidRPr="00DC0CF2" w:rsidRDefault="00DA0C24" w:rsidP="00B804ED">
            <w:pPr>
              <w:pStyle w:val="TableContents"/>
              <w:spacing w:after="40" w:line="202" w:lineRule="exact"/>
              <w:rPr>
                <w:rFonts w:ascii="Garamond" w:hAnsi="Garamond"/>
                <w:sz w:val="16"/>
                <w:szCs w:val="16"/>
              </w:rPr>
            </w:pPr>
            <w:r w:rsidRPr="00DC0CF2">
              <w:rPr>
                <w:rFonts w:ascii="Garamond" w:hAnsi="Garamond"/>
                <w:smallCaps/>
                <w:sz w:val="16"/>
                <w:szCs w:val="16"/>
              </w:rPr>
              <w:t>Series/Purpose</w:t>
            </w:r>
          </w:p>
        </w:tc>
        <w:tc>
          <w:tcPr>
            <w:tcW w:w="567" w:type="dxa"/>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14:paraId="2391CB30" w14:textId="77777777" w:rsidR="00DA0C24" w:rsidRPr="007F2ADC" w:rsidRDefault="00DA0C24" w:rsidP="00B804ED">
            <w:pPr>
              <w:pStyle w:val="TableContents"/>
              <w:spacing w:after="40" w:line="202" w:lineRule="exact"/>
              <w:rPr>
                <w:rFonts w:ascii="Garamond" w:hAnsi="Garamond"/>
                <w:sz w:val="16"/>
                <w:szCs w:val="16"/>
              </w:rPr>
            </w:pPr>
            <w:r w:rsidRPr="007F2ADC">
              <w:rPr>
                <w:rFonts w:ascii="Garamond" w:hAnsi="Garamond"/>
                <w:sz w:val="16"/>
                <w:szCs w:val="16"/>
              </w:rPr>
              <w:t>3000</w:t>
            </w:r>
          </w:p>
        </w:tc>
        <w:tc>
          <w:tcPr>
            <w:tcW w:w="284" w:type="dxa"/>
            <w:gridSpan w:val="2"/>
            <w:shd w:val="clear" w:color="auto" w:fill="EDFEFC"/>
          </w:tcPr>
          <w:p w14:paraId="2B2CC303" w14:textId="77777777" w:rsidR="00DA0C24" w:rsidRPr="007F2ADC" w:rsidRDefault="00DA0C24" w:rsidP="00B804ED">
            <w:pPr>
              <w:pStyle w:val="TableContents"/>
              <w:spacing w:after="40" w:line="202" w:lineRule="exact"/>
              <w:rPr>
                <w:rFonts w:ascii="Garamond" w:hAnsi="Garamond"/>
                <w:sz w:val="16"/>
                <w:szCs w:val="16"/>
              </w:rPr>
            </w:pPr>
          </w:p>
        </w:tc>
        <w:tc>
          <w:tcPr>
            <w:tcW w:w="4819" w:type="dxa"/>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14:paraId="6F420402" w14:textId="77777777" w:rsidR="00DA0C24" w:rsidRPr="007F2ADC" w:rsidRDefault="00DA0C24" w:rsidP="00B804ED">
            <w:pPr>
              <w:pStyle w:val="TableContents"/>
              <w:spacing w:after="40" w:line="202" w:lineRule="exact"/>
              <w:rPr>
                <w:rFonts w:ascii="Garamond" w:hAnsi="Garamond"/>
                <w:sz w:val="16"/>
                <w:szCs w:val="16"/>
              </w:rPr>
            </w:pPr>
            <w:r w:rsidRPr="007F2ADC">
              <w:rPr>
                <w:rFonts w:ascii="Garamond" w:hAnsi="Garamond"/>
                <w:sz w:val="16"/>
                <w:szCs w:val="16"/>
              </w:rPr>
              <w:t>Detailed parameter validation against white list</w:t>
            </w:r>
          </w:p>
        </w:tc>
        <w:tc>
          <w:tcPr>
            <w:tcW w:w="425" w:type="dxa"/>
            <w:tcBorders>
              <w:right w:val="single" w:sz="1" w:space="0" w:color="000000"/>
            </w:tcBorders>
            <w:shd w:val="clear" w:color="auto" w:fill="EDFEFC"/>
          </w:tcPr>
          <w:p w14:paraId="52A0AA3A" w14:textId="77777777" w:rsidR="00DA0C24" w:rsidRDefault="00DA0C24" w:rsidP="00B804ED">
            <w:pPr>
              <w:pStyle w:val="TableContents"/>
              <w:spacing w:after="40" w:line="202" w:lineRule="exact"/>
              <w:rPr>
                <w:rFonts w:ascii="Courier New" w:hAnsi="Courier New"/>
                <w:sz w:val="20"/>
                <w:szCs w:val="20"/>
              </w:rPr>
            </w:pPr>
          </w:p>
        </w:tc>
      </w:tr>
      <w:tr w:rsidR="00DA0C24" w14:paraId="0AA9C62C" w14:textId="77777777" w:rsidTr="00057694">
        <w:tblPrEx>
          <w:tblCellMar>
            <w:left w:w="0" w:type="dxa"/>
            <w:right w:w="0" w:type="dxa"/>
          </w:tblCellMar>
        </w:tblPrEx>
        <w:tc>
          <w:tcPr>
            <w:tcW w:w="1276" w:type="dxa"/>
            <w:tcBorders>
              <w:left w:val="single" w:sz="1" w:space="0" w:color="000000"/>
            </w:tcBorders>
            <w:shd w:val="clear" w:color="auto" w:fill="EDFEFC"/>
          </w:tcPr>
          <w:p w14:paraId="76B668DE" w14:textId="77777777" w:rsidR="00DA0C24" w:rsidRPr="00DC0CF2" w:rsidRDefault="00DA0C24" w:rsidP="00B804ED">
            <w:pPr>
              <w:pStyle w:val="TableContents"/>
              <w:spacing w:after="40" w:line="100" w:lineRule="atLeast"/>
              <w:rPr>
                <w:rFonts w:ascii="Garamond" w:hAnsi="Garamond"/>
                <w:smallCaps/>
                <w:sz w:val="16"/>
                <w:szCs w:val="16"/>
              </w:rPr>
            </w:pPr>
          </w:p>
        </w:tc>
        <w:tc>
          <w:tcPr>
            <w:tcW w:w="567" w:type="dxa"/>
            <w:shd w:val="clear" w:color="auto" w:fill="EDFEFC"/>
          </w:tcPr>
          <w:p w14:paraId="4EE202F6" w14:textId="77777777" w:rsidR="00DA0C24" w:rsidRPr="007F2ADC" w:rsidRDefault="00DA0C24" w:rsidP="00B804ED">
            <w:pPr>
              <w:pStyle w:val="TableContents"/>
              <w:spacing w:after="40" w:line="100" w:lineRule="atLeast"/>
              <w:rPr>
                <w:rFonts w:ascii="Garamond" w:hAnsi="Garamond"/>
                <w:sz w:val="16"/>
                <w:szCs w:val="16"/>
              </w:rPr>
            </w:pPr>
          </w:p>
        </w:tc>
        <w:tc>
          <w:tcPr>
            <w:tcW w:w="20" w:type="dxa"/>
            <w:shd w:val="clear" w:color="auto" w:fill="EDFEFC"/>
          </w:tcPr>
          <w:p w14:paraId="4F986A03" w14:textId="77777777" w:rsidR="00DA0C24" w:rsidRPr="007F2ADC" w:rsidRDefault="00DA0C24" w:rsidP="00B804ED">
            <w:pPr>
              <w:pStyle w:val="TableContents"/>
              <w:spacing w:after="40" w:line="100" w:lineRule="atLeast"/>
              <w:rPr>
                <w:rFonts w:ascii="Garamond" w:hAnsi="Garamond"/>
                <w:sz w:val="16"/>
                <w:szCs w:val="16"/>
              </w:rPr>
            </w:pPr>
          </w:p>
        </w:tc>
        <w:tc>
          <w:tcPr>
            <w:tcW w:w="5083" w:type="dxa"/>
            <w:gridSpan w:val="5"/>
            <w:shd w:val="clear" w:color="auto" w:fill="EDFEFC"/>
          </w:tcPr>
          <w:p w14:paraId="2527DC58" w14:textId="77777777" w:rsidR="00DA0C24" w:rsidRPr="007F2ADC" w:rsidRDefault="00DA0C24" w:rsidP="00B804ED">
            <w:pPr>
              <w:pStyle w:val="TableContents"/>
              <w:spacing w:after="40" w:line="100" w:lineRule="atLeast"/>
              <w:rPr>
                <w:rFonts w:ascii="Garamond" w:hAnsi="Garamond"/>
                <w:sz w:val="16"/>
                <w:szCs w:val="16"/>
              </w:rPr>
            </w:pPr>
          </w:p>
        </w:tc>
        <w:tc>
          <w:tcPr>
            <w:tcW w:w="425" w:type="dxa"/>
            <w:tcBorders>
              <w:right w:val="single" w:sz="1" w:space="0" w:color="000000"/>
            </w:tcBorders>
            <w:shd w:val="clear" w:color="auto" w:fill="EDFEFC"/>
          </w:tcPr>
          <w:p w14:paraId="053CDAFD" w14:textId="77777777" w:rsidR="00DA0C24" w:rsidRDefault="00DA0C24" w:rsidP="00B804ED">
            <w:pPr>
              <w:pStyle w:val="TableContents"/>
              <w:spacing w:after="40" w:line="100" w:lineRule="atLeast"/>
              <w:rPr>
                <w:rFonts w:ascii="Courier New" w:hAnsi="Courier New"/>
                <w:sz w:val="12"/>
                <w:szCs w:val="12"/>
              </w:rPr>
            </w:pPr>
          </w:p>
        </w:tc>
      </w:tr>
      <w:tr w:rsidR="00425DAE" w14:paraId="4C7D7CF9" w14:textId="77777777" w:rsidTr="00BF0917">
        <w:tc>
          <w:tcPr>
            <w:tcW w:w="1276" w:type="dxa"/>
            <w:tcBorders>
              <w:left w:val="single" w:sz="4" w:space="0" w:color="auto"/>
              <w:bottom w:val="single" w:sz="24" w:space="0" w:color="808080" w:themeColor="background1" w:themeShade="80"/>
              <w:right w:val="single" w:sz="4" w:space="0" w:color="000000"/>
            </w:tcBorders>
            <w:shd w:val="clear" w:color="auto" w:fill="EDFEFC"/>
          </w:tcPr>
          <w:p w14:paraId="05CD664A" w14:textId="4F408F88" w:rsidR="00DA0C24" w:rsidRPr="00DC0CF2" w:rsidRDefault="00DA0C24" w:rsidP="00B804ED">
            <w:pPr>
              <w:pStyle w:val="TableContents"/>
              <w:spacing w:after="40" w:line="202" w:lineRule="exact"/>
              <w:rPr>
                <w:rFonts w:ascii="Garamond" w:hAnsi="Garamond"/>
                <w:smallCaps/>
                <w:sz w:val="16"/>
                <w:szCs w:val="16"/>
              </w:rPr>
            </w:pPr>
            <w:r>
              <w:rPr>
                <w:rFonts w:ascii="Garamond" w:hAnsi="Garamond"/>
                <w:smallCaps/>
                <w:sz w:val="16"/>
                <w:szCs w:val="16"/>
              </w:rPr>
              <w:t>Locations</w:t>
            </w:r>
          </w:p>
        </w:tc>
        <w:tc>
          <w:tcPr>
            <w:tcW w:w="851" w:type="dxa"/>
            <w:gridSpan w:val="3"/>
            <w:tcBorders>
              <w:top w:val="single" w:sz="1" w:space="0" w:color="000000"/>
              <w:left w:val="single" w:sz="4" w:space="0" w:color="000000"/>
              <w:bottom w:val="single" w:sz="24" w:space="0" w:color="808080" w:themeColor="background1" w:themeShade="80"/>
            </w:tcBorders>
            <w:shd w:val="clear" w:color="auto" w:fill="FFFFFF"/>
          </w:tcPr>
          <w:p w14:paraId="33D9CADF" w14:textId="16EA41B2" w:rsidR="00DA0C24" w:rsidRPr="00057694" w:rsidRDefault="00425DAE" w:rsidP="00B804ED">
            <w:pPr>
              <w:pStyle w:val="TableContents"/>
              <w:spacing w:after="120" w:line="202" w:lineRule="exact"/>
              <w:rPr>
                <w:rFonts w:ascii="Garamond" w:hAnsi="Garamond"/>
                <w:b/>
                <w:sz w:val="16"/>
                <w:szCs w:val="16"/>
              </w:rPr>
            </w:pPr>
            <w:r w:rsidRPr="00057694">
              <w:rPr>
                <w:rFonts w:ascii="Garamond" w:hAnsi="Garamond"/>
                <w:b/>
                <w:smallCaps/>
                <w:sz w:val="16"/>
                <w:szCs w:val="16"/>
              </w:rPr>
              <w:t>ID</w:t>
            </w:r>
          </w:p>
          <w:p w14:paraId="4548AA5F" w14:textId="1CF413D3" w:rsidR="00DA0C24" w:rsidRPr="007F2ADC" w:rsidRDefault="00425DAE" w:rsidP="00B804ED">
            <w:pPr>
              <w:pStyle w:val="TableContents"/>
              <w:spacing w:after="120" w:line="202" w:lineRule="exact"/>
              <w:rPr>
                <w:rFonts w:ascii="Garamond" w:hAnsi="Garamond"/>
                <w:sz w:val="16"/>
                <w:szCs w:val="16"/>
              </w:rPr>
            </w:pPr>
            <w:r>
              <w:rPr>
                <w:rFonts w:ascii="Garamond" w:hAnsi="Garamond"/>
                <w:sz w:val="16"/>
                <w:szCs w:val="16"/>
              </w:rPr>
              <w:t>IE2-3010</w:t>
            </w:r>
          </w:p>
          <w:p w14:paraId="0FBCE4CB" w14:textId="6523DCBE" w:rsidR="00DA0C24" w:rsidRPr="007F2ADC" w:rsidRDefault="00425DAE" w:rsidP="00B804ED">
            <w:pPr>
              <w:pStyle w:val="TableContents"/>
              <w:spacing w:after="120" w:line="202" w:lineRule="exact"/>
              <w:rPr>
                <w:rFonts w:ascii="Garamond" w:hAnsi="Garamond"/>
                <w:sz w:val="16"/>
                <w:szCs w:val="16"/>
              </w:rPr>
            </w:pPr>
            <w:r>
              <w:rPr>
                <w:rFonts w:ascii="Garamond" w:hAnsi="Garamond"/>
                <w:sz w:val="16"/>
                <w:szCs w:val="16"/>
              </w:rPr>
              <w:t>IE2-3011</w:t>
            </w:r>
          </w:p>
          <w:p w14:paraId="5CA1F0E6" w14:textId="5180E096" w:rsidR="00DA0C24" w:rsidRDefault="00425DAE" w:rsidP="00B804ED">
            <w:pPr>
              <w:pStyle w:val="TableContents"/>
              <w:spacing w:after="120" w:line="202" w:lineRule="exact"/>
              <w:rPr>
                <w:rFonts w:ascii="Garamond" w:hAnsi="Garamond"/>
                <w:sz w:val="16"/>
                <w:szCs w:val="16"/>
              </w:rPr>
            </w:pPr>
            <w:r>
              <w:rPr>
                <w:rFonts w:ascii="Garamond" w:hAnsi="Garamond"/>
                <w:sz w:val="16"/>
                <w:szCs w:val="16"/>
              </w:rPr>
              <w:t>IE2-3013</w:t>
            </w:r>
          </w:p>
          <w:p w14:paraId="4BA38763" w14:textId="65CBFF24" w:rsidR="00DA0C24" w:rsidRPr="007F2ADC" w:rsidRDefault="00425DAE" w:rsidP="00B804ED">
            <w:pPr>
              <w:pStyle w:val="TableContents"/>
              <w:spacing w:after="120" w:line="202" w:lineRule="exact"/>
              <w:rPr>
                <w:rFonts w:ascii="Garamond" w:hAnsi="Garamond"/>
                <w:sz w:val="16"/>
                <w:szCs w:val="16"/>
              </w:rPr>
            </w:pPr>
            <w:r>
              <w:rPr>
                <w:rFonts w:ascii="Garamond" w:hAnsi="Garamond"/>
                <w:sz w:val="16"/>
                <w:szCs w:val="16"/>
              </w:rPr>
              <w:t>IE2-3020</w:t>
            </w:r>
          </w:p>
        </w:tc>
        <w:tc>
          <w:tcPr>
            <w:tcW w:w="1275" w:type="dxa"/>
            <w:tcBorders>
              <w:top w:val="single" w:sz="1" w:space="0" w:color="000000"/>
              <w:bottom w:val="single" w:sz="24" w:space="0" w:color="808080" w:themeColor="background1" w:themeShade="80"/>
            </w:tcBorders>
            <w:shd w:val="clear" w:color="auto" w:fill="FFFFFF"/>
          </w:tcPr>
          <w:p w14:paraId="5B8DC704" w14:textId="22499656" w:rsidR="00DA0C24" w:rsidRPr="00057694" w:rsidRDefault="00425DAE" w:rsidP="00B804ED">
            <w:pPr>
              <w:pStyle w:val="TableContents"/>
              <w:spacing w:after="120" w:line="202" w:lineRule="exact"/>
              <w:rPr>
                <w:rFonts w:ascii="Garamond" w:hAnsi="Garamond"/>
                <w:b/>
                <w:sz w:val="16"/>
                <w:szCs w:val="16"/>
              </w:rPr>
            </w:pPr>
            <w:r w:rsidRPr="00057694">
              <w:rPr>
                <w:rFonts w:ascii="Garamond" w:hAnsi="Garamond"/>
                <w:b/>
                <w:smallCaps/>
                <w:sz w:val="16"/>
                <w:szCs w:val="16"/>
              </w:rPr>
              <w:t>Object</w:t>
            </w:r>
          </w:p>
          <w:p w14:paraId="6918CD6D" w14:textId="08617755" w:rsidR="00DA0C24" w:rsidRPr="007F2ADC" w:rsidRDefault="00425DAE" w:rsidP="00B804ED">
            <w:pPr>
              <w:pStyle w:val="TableContents"/>
              <w:spacing w:after="120" w:line="202" w:lineRule="exact"/>
              <w:rPr>
                <w:rFonts w:ascii="Garamond" w:hAnsi="Garamond"/>
                <w:sz w:val="16"/>
                <w:szCs w:val="16"/>
              </w:rPr>
            </w:pPr>
            <w:r>
              <w:rPr>
                <w:rFonts w:ascii="Garamond" w:hAnsi="Garamond"/>
                <w:sz w:val="16"/>
                <w:szCs w:val="16"/>
              </w:rPr>
              <w:t>username</w:t>
            </w:r>
          </w:p>
          <w:p w14:paraId="4A9D63D3" w14:textId="77777777" w:rsidR="00DA0C24" w:rsidRDefault="00425DAE" w:rsidP="00B804ED">
            <w:pPr>
              <w:pStyle w:val="TableContents"/>
              <w:spacing w:after="120" w:line="202" w:lineRule="exact"/>
              <w:rPr>
                <w:rFonts w:ascii="Garamond" w:hAnsi="Garamond"/>
                <w:sz w:val="16"/>
                <w:szCs w:val="16"/>
              </w:rPr>
            </w:pPr>
            <w:r>
              <w:rPr>
                <w:rFonts w:ascii="Garamond" w:hAnsi="Garamond"/>
                <w:sz w:val="16"/>
                <w:szCs w:val="16"/>
              </w:rPr>
              <w:t>password</w:t>
            </w:r>
          </w:p>
          <w:p w14:paraId="4D4C2D68" w14:textId="77777777" w:rsidR="00425DAE" w:rsidRDefault="00425DAE" w:rsidP="00B804ED">
            <w:pPr>
              <w:pStyle w:val="TableContents"/>
              <w:spacing w:after="120" w:line="202" w:lineRule="exact"/>
              <w:rPr>
                <w:rFonts w:ascii="Garamond" w:hAnsi="Garamond"/>
                <w:sz w:val="16"/>
                <w:szCs w:val="16"/>
              </w:rPr>
            </w:pPr>
            <w:r>
              <w:rPr>
                <w:rFonts w:ascii="Garamond" w:hAnsi="Garamond"/>
                <w:sz w:val="16"/>
                <w:szCs w:val="16"/>
              </w:rPr>
              <w:t>resource</w:t>
            </w:r>
          </w:p>
          <w:p w14:paraId="778DBACB" w14:textId="7E76BFA0" w:rsidR="00425DAE" w:rsidRPr="007F2ADC" w:rsidRDefault="00425DAE" w:rsidP="00B804ED">
            <w:pPr>
              <w:pStyle w:val="TableContents"/>
              <w:spacing w:after="120" w:line="202" w:lineRule="exact"/>
              <w:rPr>
                <w:rFonts w:ascii="Garamond" w:hAnsi="Garamond"/>
                <w:sz w:val="16"/>
                <w:szCs w:val="16"/>
              </w:rPr>
            </w:pPr>
            <w:r>
              <w:rPr>
                <w:rFonts w:ascii="Garamond" w:hAnsi="Garamond"/>
                <w:sz w:val="16"/>
                <w:szCs w:val="16"/>
              </w:rPr>
              <w:t>press_release</w:t>
            </w:r>
          </w:p>
        </w:tc>
        <w:tc>
          <w:tcPr>
            <w:tcW w:w="3544" w:type="dxa"/>
            <w:gridSpan w:val="3"/>
            <w:tcBorders>
              <w:top w:val="single" w:sz="1" w:space="0" w:color="000000"/>
              <w:bottom w:val="single" w:sz="24" w:space="0" w:color="808080" w:themeColor="background1" w:themeShade="80"/>
              <w:right w:val="single" w:sz="4" w:space="0" w:color="000000"/>
            </w:tcBorders>
            <w:shd w:val="clear" w:color="auto" w:fill="FFFFFF"/>
          </w:tcPr>
          <w:p w14:paraId="03685E99" w14:textId="4F9E564C" w:rsidR="00425DAE" w:rsidRPr="00057694" w:rsidRDefault="00425DAE" w:rsidP="00425DAE">
            <w:pPr>
              <w:pStyle w:val="TableContents"/>
              <w:spacing w:after="120" w:line="202" w:lineRule="exact"/>
              <w:rPr>
                <w:rFonts w:ascii="Garamond" w:hAnsi="Garamond"/>
                <w:b/>
                <w:sz w:val="16"/>
                <w:szCs w:val="16"/>
              </w:rPr>
            </w:pPr>
            <w:r w:rsidRPr="00057694">
              <w:rPr>
                <w:rFonts w:ascii="Garamond" w:hAnsi="Garamond"/>
                <w:b/>
                <w:smallCaps/>
                <w:sz w:val="16"/>
                <w:szCs w:val="16"/>
              </w:rPr>
              <w:t xml:space="preserve">Module </w:t>
            </w:r>
          </w:p>
          <w:p w14:paraId="5601B839" w14:textId="39837896" w:rsidR="00425DAE" w:rsidRPr="007F2ADC" w:rsidRDefault="00425DAE" w:rsidP="00425DAE">
            <w:pPr>
              <w:pStyle w:val="TableContents"/>
              <w:spacing w:after="120" w:line="202" w:lineRule="exact"/>
              <w:rPr>
                <w:rFonts w:ascii="Garamond" w:hAnsi="Garamond"/>
                <w:sz w:val="16"/>
                <w:szCs w:val="16"/>
              </w:rPr>
            </w:pPr>
            <w:r>
              <w:rPr>
                <w:rFonts w:ascii="Garamond" w:hAnsi="Garamond"/>
                <w:sz w:val="16"/>
                <w:szCs w:val="16"/>
              </w:rPr>
              <w:t>site.dao.auth</w:t>
            </w:r>
          </w:p>
          <w:p w14:paraId="7AA1F098" w14:textId="1E2BA391" w:rsidR="00425DAE" w:rsidRDefault="00425DAE" w:rsidP="00425DAE">
            <w:pPr>
              <w:pStyle w:val="TableContents"/>
              <w:spacing w:after="120" w:line="202" w:lineRule="exact"/>
              <w:rPr>
                <w:rFonts w:ascii="Garamond" w:hAnsi="Garamond"/>
                <w:sz w:val="16"/>
                <w:szCs w:val="16"/>
              </w:rPr>
            </w:pPr>
            <w:r>
              <w:rPr>
                <w:rFonts w:ascii="Garamond" w:hAnsi="Garamond"/>
                <w:sz w:val="16"/>
                <w:szCs w:val="16"/>
              </w:rPr>
              <w:t>site.dao.auth</w:t>
            </w:r>
          </w:p>
          <w:p w14:paraId="3C90ACB8" w14:textId="70E06695" w:rsidR="00425DAE" w:rsidRPr="007F2ADC" w:rsidRDefault="00425DAE" w:rsidP="00B804ED">
            <w:pPr>
              <w:pStyle w:val="TableContents"/>
              <w:spacing w:after="120" w:line="202" w:lineRule="exact"/>
              <w:rPr>
                <w:rFonts w:ascii="Garamond" w:hAnsi="Garamond"/>
                <w:sz w:val="16"/>
                <w:szCs w:val="16"/>
              </w:rPr>
            </w:pPr>
            <w:r>
              <w:rPr>
                <w:rFonts w:ascii="Garamond" w:hAnsi="Garamond"/>
                <w:sz w:val="16"/>
                <w:szCs w:val="16"/>
              </w:rPr>
              <w:t>site.dao.auth</w:t>
            </w:r>
          </w:p>
          <w:p w14:paraId="13E4A757" w14:textId="0B2EA12F" w:rsidR="00DA0C24" w:rsidRPr="007F2ADC" w:rsidRDefault="00425DAE" w:rsidP="00425DAE">
            <w:pPr>
              <w:pStyle w:val="TableContents"/>
              <w:spacing w:after="120" w:line="202" w:lineRule="exact"/>
              <w:rPr>
                <w:rFonts w:ascii="Garamond" w:hAnsi="Garamond"/>
                <w:sz w:val="16"/>
                <w:szCs w:val="16"/>
              </w:rPr>
            </w:pPr>
            <w:r>
              <w:rPr>
                <w:rFonts w:ascii="Garamond" w:hAnsi="Garamond"/>
                <w:sz w:val="16"/>
                <w:szCs w:val="16"/>
              </w:rPr>
              <w:t>site.dao.media</w:t>
            </w:r>
          </w:p>
        </w:tc>
        <w:tc>
          <w:tcPr>
            <w:tcW w:w="425" w:type="dxa"/>
            <w:tcBorders>
              <w:left w:val="single" w:sz="4" w:space="0" w:color="000000"/>
              <w:bottom w:val="single" w:sz="24" w:space="0" w:color="808080" w:themeColor="background1" w:themeShade="80"/>
              <w:right w:val="single" w:sz="4" w:space="0" w:color="auto"/>
            </w:tcBorders>
            <w:shd w:val="clear" w:color="auto" w:fill="EDFEFC"/>
          </w:tcPr>
          <w:p w14:paraId="45F4696E" w14:textId="77777777" w:rsidR="00DA0C24" w:rsidRDefault="00DA0C24" w:rsidP="00B804ED">
            <w:pPr>
              <w:pStyle w:val="TableContents"/>
              <w:spacing w:after="40" w:line="202" w:lineRule="exact"/>
              <w:rPr>
                <w:rFonts w:ascii="Courier New" w:hAnsi="Courier New"/>
                <w:sz w:val="20"/>
                <w:szCs w:val="20"/>
              </w:rPr>
            </w:pPr>
          </w:p>
        </w:tc>
      </w:tr>
    </w:tbl>
    <w:p w14:paraId="024CB3A2" w14:textId="77777777" w:rsidR="00BD3A3B" w:rsidRDefault="00BD3A3B" w:rsidP="00BD3A3B">
      <w:pPr>
        <w:rPr>
          <w:highlight w:val="yellow"/>
        </w:rPr>
      </w:pPr>
    </w:p>
    <w:p w14:paraId="0DDC8C6E" w14:textId="77777777" w:rsidR="00BD3A3B" w:rsidRDefault="00BD3A3B" w:rsidP="00BD3A3B">
      <w:pPr>
        <w:rPr>
          <w:highlight w:val="yellow"/>
        </w:rPr>
      </w:pPr>
    </w:p>
    <w:p w14:paraId="2713D050" w14:textId="172AFD1B" w:rsidR="00BD3A3B" w:rsidRDefault="00BD3A3B" w:rsidP="00BF0917">
      <w:pPr>
        <w:pStyle w:val="Caption"/>
        <w:rPr>
          <w:highlight w:val="yellow"/>
        </w:rPr>
      </w:pPr>
      <w:r w:rsidRPr="00C06207">
        <w:rPr>
          <w:highlight w:val="yellow"/>
        </w:rPr>
        <w:t xml:space="preserve">Figure ?? : </w:t>
      </w:r>
      <w:r w:rsidRPr="007F2ADC">
        <w:t>Example</w:t>
      </w:r>
      <w:r>
        <w:t xml:space="preserve"> detection pint schedule for AE3</w:t>
      </w:r>
      <w:r w:rsidRPr="00DA0C24">
        <w:rPr>
          <w:highlight w:val="yellow"/>
        </w:rPr>
        <w:t xml:space="preserve"> </w:t>
      </w:r>
    </w:p>
    <w:tbl>
      <w:tblPr>
        <w:tblW w:w="7371" w:type="dxa"/>
        <w:tblInd w:w="54" w:type="dxa"/>
        <w:tblLayout w:type="fixed"/>
        <w:tblCellMar>
          <w:top w:w="54" w:type="dxa"/>
          <w:left w:w="54" w:type="dxa"/>
          <w:bottom w:w="54" w:type="dxa"/>
          <w:right w:w="54" w:type="dxa"/>
        </w:tblCellMar>
        <w:tblLook w:val="0000" w:firstRow="0" w:lastRow="0" w:firstColumn="0" w:lastColumn="0" w:noHBand="0" w:noVBand="0"/>
      </w:tblPr>
      <w:tblGrid>
        <w:gridCol w:w="920"/>
        <w:gridCol w:w="356"/>
        <w:gridCol w:w="567"/>
        <w:gridCol w:w="20"/>
        <w:gridCol w:w="264"/>
        <w:gridCol w:w="1275"/>
        <w:gridCol w:w="567"/>
        <w:gridCol w:w="567"/>
        <w:gridCol w:w="2410"/>
        <w:gridCol w:w="425"/>
      </w:tblGrid>
      <w:tr w:rsidR="00BD3A3B" w14:paraId="0A7CBB92" w14:textId="77777777" w:rsidTr="00BF0917">
        <w:trPr>
          <w:trHeight w:val="74"/>
        </w:trPr>
        <w:tc>
          <w:tcPr>
            <w:tcW w:w="3969" w:type="dxa"/>
            <w:gridSpan w:val="7"/>
            <w:vMerge w:val="restart"/>
            <w:tcBorders>
              <w:top w:val="single" w:sz="1" w:space="0" w:color="000000"/>
              <w:left w:val="single" w:sz="1" w:space="0" w:color="000000"/>
            </w:tcBorders>
            <w:shd w:val="clear" w:color="auto" w:fill="EDFEFC"/>
          </w:tcPr>
          <w:p w14:paraId="53940632" w14:textId="77777777" w:rsidR="00BD3A3B" w:rsidRPr="00DC0CF2" w:rsidRDefault="00BD3A3B" w:rsidP="00BF0917">
            <w:pPr>
              <w:pStyle w:val="TableContents"/>
              <w:spacing w:before="160" w:after="0" w:line="100" w:lineRule="atLeast"/>
              <w:ind w:right="20"/>
              <w:rPr>
                <w:rFonts w:ascii="Garamond" w:hAnsi="Garamond"/>
                <w:b/>
                <w:smallCaps/>
                <w:sz w:val="20"/>
                <w:szCs w:val="20"/>
              </w:rPr>
            </w:pPr>
            <w:r w:rsidRPr="00DC0CF2">
              <w:rPr>
                <w:rFonts w:ascii="Garamond" w:hAnsi="Garamond"/>
                <w:b/>
                <w:smallCaps/>
                <w:sz w:val="20"/>
                <w:szCs w:val="20"/>
              </w:rPr>
              <w:t>Detection Point Definition - Overview</w:t>
            </w:r>
          </w:p>
        </w:tc>
        <w:tc>
          <w:tcPr>
            <w:tcW w:w="567" w:type="dxa"/>
            <w:vMerge w:val="restart"/>
            <w:tcBorders>
              <w:top w:val="single" w:sz="1" w:space="0" w:color="000000"/>
            </w:tcBorders>
            <w:shd w:val="clear" w:color="auto" w:fill="EDFEFC"/>
          </w:tcPr>
          <w:p w14:paraId="70BE9CC8" w14:textId="77777777" w:rsidR="00BD3A3B" w:rsidRPr="007F2ADC" w:rsidRDefault="00BD3A3B" w:rsidP="00BF0917">
            <w:pPr>
              <w:pStyle w:val="TableContents"/>
              <w:spacing w:before="120" w:after="40" w:line="202" w:lineRule="exact"/>
              <w:rPr>
                <w:rFonts w:ascii="Garamond" w:hAnsi="Garamond"/>
                <w:smallCaps/>
                <w:sz w:val="16"/>
                <w:szCs w:val="16"/>
              </w:rPr>
            </w:pPr>
            <w:r w:rsidRPr="007F2ADC">
              <w:rPr>
                <w:rFonts w:ascii="Garamond" w:hAnsi="Garamond"/>
                <w:smallCaps/>
                <w:sz w:val="16"/>
                <w:szCs w:val="16"/>
              </w:rPr>
              <w:t>Type</w:t>
            </w:r>
          </w:p>
        </w:tc>
        <w:tc>
          <w:tcPr>
            <w:tcW w:w="2410" w:type="dxa"/>
            <w:tcBorders>
              <w:top w:val="single" w:sz="1" w:space="0" w:color="000000"/>
            </w:tcBorders>
            <w:shd w:val="clear" w:color="auto" w:fill="EDFEFC"/>
          </w:tcPr>
          <w:p w14:paraId="5B9195B9" w14:textId="77777777" w:rsidR="00BD3A3B" w:rsidRPr="00DC0CF2" w:rsidRDefault="00BD3A3B" w:rsidP="00BF0917">
            <w:pPr>
              <w:pStyle w:val="TableContents"/>
              <w:shd w:val="clear" w:color="auto" w:fill="EDFEFC"/>
              <w:spacing w:after="0"/>
              <w:ind w:right="23"/>
              <w:rPr>
                <w:rFonts w:ascii="Garamond" w:hAnsi="Garamond"/>
                <w:smallCaps/>
                <w:sz w:val="4"/>
                <w:szCs w:val="4"/>
              </w:rPr>
            </w:pPr>
          </w:p>
        </w:tc>
        <w:tc>
          <w:tcPr>
            <w:tcW w:w="425" w:type="dxa"/>
            <w:vMerge w:val="restart"/>
            <w:tcBorders>
              <w:top w:val="single" w:sz="1" w:space="0" w:color="000000"/>
              <w:right w:val="single" w:sz="1" w:space="0" w:color="000000"/>
            </w:tcBorders>
            <w:shd w:val="clear" w:color="auto" w:fill="EDFEFC"/>
          </w:tcPr>
          <w:p w14:paraId="7B29B7CA" w14:textId="77777777" w:rsidR="00BD3A3B" w:rsidRDefault="00BD3A3B" w:rsidP="00BF0917">
            <w:pPr>
              <w:pStyle w:val="TableContents"/>
              <w:spacing w:after="40"/>
              <w:ind w:right="20"/>
              <w:rPr>
                <w:smallCaps/>
                <w:sz w:val="12"/>
                <w:szCs w:val="12"/>
              </w:rPr>
            </w:pPr>
          </w:p>
        </w:tc>
      </w:tr>
      <w:tr w:rsidR="00BD3A3B" w14:paraId="160898CC" w14:textId="77777777" w:rsidTr="00BF0917">
        <w:trPr>
          <w:trHeight w:val="303"/>
        </w:trPr>
        <w:tc>
          <w:tcPr>
            <w:tcW w:w="3969" w:type="dxa"/>
            <w:gridSpan w:val="7"/>
            <w:vMerge/>
            <w:tcBorders>
              <w:top w:val="single" w:sz="1" w:space="0" w:color="000000"/>
              <w:left w:val="single" w:sz="1" w:space="0" w:color="000000"/>
            </w:tcBorders>
            <w:shd w:val="clear" w:color="auto" w:fill="EDFEFC"/>
          </w:tcPr>
          <w:p w14:paraId="6E3474D4" w14:textId="77777777" w:rsidR="00BD3A3B" w:rsidRPr="009F4BC2" w:rsidRDefault="00BD3A3B" w:rsidP="00BF0917">
            <w:pPr>
              <w:spacing w:after="283"/>
              <w:rPr>
                <w:sz w:val="16"/>
                <w:szCs w:val="16"/>
              </w:rPr>
            </w:pPr>
          </w:p>
        </w:tc>
        <w:tc>
          <w:tcPr>
            <w:tcW w:w="567" w:type="dxa"/>
            <w:vMerge/>
            <w:tcBorders>
              <w:top w:val="single" w:sz="1" w:space="0" w:color="000000"/>
            </w:tcBorders>
            <w:shd w:val="clear" w:color="auto" w:fill="EDFEFC"/>
          </w:tcPr>
          <w:p w14:paraId="6D72C9F8" w14:textId="77777777" w:rsidR="00BD3A3B" w:rsidRPr="009F4BC2" w:rsidRDefault="00BD3A3B" w:rsidP="00BF0917">
            <w:pPr>
              <w:spacing w:after="283"/>
              <w:rPr>
                <w:sz w:val="16"/>
                <w:szCs w:val="16"/>
              </w:rPr>
            </w:pPr>
          </w:p>
        </w:tc>
        <w:tc>
          <w:tcPr>
            <w:tcW w:w="2410" w:type="dxa"/>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14:paraId="67BB3118" w14:textId="1577C3EF" w:rsidR="00BD3A3B" w:rsidRPr="007F2ADC" w:rsidRDefault="00BD3A3B" w:rsidP="00BF0917">
            <w:pPr>
              <w:pStyle w:val="TableContents"/>
              <w:shd w:val="clear" w:color="auto" w:fill="FFFFFF"/>
              <w:spacing w:after="40" w:line="202" w:lineRule="exact"/>
              <w:rPr>
                <w:rFonts w:ascii="Garamond" w:hAnsi="Garamond"/>
                <w:sz w:val="16"/>
                <w:szCs w:val="16"/>
              </w:rPr>
            </w:pPr>
            <w:r w:rsidRPr="00BD3A3B">
              <w:rPr>
                <w:rFonts w:ascii="Garamond" w:hAnsi="Garamond"/>
                <w:sz w:val="16"/>
                <w:szCs w:val="16"/>
              </w:rPr>
              <w:t xml:space="preserve">I - Discrete / </w:t>
            </w:r>
            <w:r>
              <w:rPr>
                <w:rFonts w:ascii="Garamond" w:hAnsi="Garamond"/>
                <w:sz w:val="16"/>
                <w:szCs w:val="16"/>
                <w:lang w:val="en-US"/>
              </w:rPr>
              <w:t>g</w:t>
            </w:r>
            <w:r w:rsidRPr="000B2C63">
              <w:rPr>
                <w:rFonts w:ascii="Garamond" w:hAnsi="Garamond"/>
                <w:sz w:val="16"/>
                <w:szCs w:val="16"/>
                <w:lang w:val="en-US"/>
              </w:rPr>
              <w:t>eneric pre-processing</w:t>
            </w:r>
          </w:p>
        </w:tc>
        <w:tc>
          <w:tcPr>
            <w:tcW w:w="425" w:type="dxa"/>
            <w:vMerge/>
            <w:tcBorders>
              <w:top w:val="single" w:sz="1" w:space="0" w:color="000000"/>
              <w:right w:val="single" w:sz="1" w:space="0" w:color="000000"/>
            </w:tcBorders>
            <w:shd w:val="clear" w:color="auto" w:fill="EDFEFC"/>
          </w:tcPr>
          <w:p w14:paraId="13574541" w14:textId="77777777" w:rsidR="00BD3A3B" w:rsidRDefault="00BD3A3B" w:rsidP="00BF0917">
            <w:pPr>
              <w:spacing w:after="283"/>
            </w:pPr>
          </w:p>
        </w:tc>
      </w:tr>
      <w:tr w:rsidR="00BD3A3B" w14:paraId="4223452F" w14:textId="77777777" w:rsidTr="00BF091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62DA76D7" w14:textId="77777777" w:rsidR="00BD3A3B" w:rsidRPr="00DC0CF2" w:rsidRDefault="00BD3A3B" w:rsidP="00BF0917">
            <w:pPr>
              <w:pStyle w:val="TableContents"/>
              <w:spacing w:after="40" w:line="100" w:lineRule="atLeast"/>
              <w:rPr>
                <w:rFonts w:ascii="Garamond" w:hAnsi="Garamond"/>
                <w:smallCaps/>
                <w:sz w:val="16"/>
                <w:szCs w:val="16"/>
              </w:rPr>
            </w:pPr>
          </w:p>
        </w:tc>
        <w:tc>
          <w:tcPr>
            <w:tcW w:w="567" w:type="dxa"/>
            <w:shd w:val="clear" w:color="auto" w:fill="EDFEFC"/>
          </w:tcPr>
          <w:p w14:paraId="720E00CD" w14:textId="77777777" w:rsidR="00BD3A3B" w:rsidRPr="007F2ADC" w:rsidRDefault="00BD3A3B" w:rsidP="00BF0917">
            <w:pPr>
              <w:pStyle w:val="TableContents"/>
              <w:spacing w:after="40" w:line="100" w:lineRule="atLeast"/>
              <w:rPr>
                <w:rFonts w:ascii="Garamond" w:hAnsi="Garamond"/>
                <w:sz w:val="16"/>
                <w:szCs w:val="16"/>
              </w:rPr>
            </w:pPr>
          </w:p>
        </w:tc>
        <w:tc>
          <w:tcPr>
            <w:tcW w:w="20" w:type="dxa"/>
            <w:shd w:val="clear" w:color="auto" w:fill="EDFEFC"/>
          </w:tcPr>
          <w:p w14:paraId="1E41AB7D" w14:textId="77777777" w:rsidR="00BD3A3B" w:rsidRPr="007F2ADC" w:rsidRDefault="00BD3A3B" w:rsidP="00BF0917">
            <w:pPr>
              <w:pStyle w:val="TableContents"/>
              <w:spacing w:after="40" w:line="100" w:lineRule="atLeast"/>
              <w:rPr>
                <w:rFonts w:ascii="Garamond" w:hAnsi="Garamond"/>
                <w:sz w:val="16"/>
                <w:szCs w:val="16"/>
              </w:rPr>
            </w:pPr>
          </w:p>
        </w:tc>
        <w:tc>
          <w:tcPr>
            <w:tcW w:w="5083" w:type="dxa"/>
            <w:gridSpan w:val="5"/>
            <w:shd w:val="clear" w:color="auto" w:fill="EDFEFC"/>
          </w:tcPr>
          <w:p w14:paraId="585CAD5B" w14:textId="77777777" w:rsidR="00BD3A3B" w:rsidRPr="007F2ADC" w:rsidRDefault="00BD3A3B" w:rsidP="00BF0917">
            <w:pPr>
              <w:pStyle w:val="TableContents"/>
              <w:spacing w:after="40" w:line="100" w:lineRule="atLeast"/>
              <w:rPr>
                <w:rFonts w:ascii="Garamond" w:hAnsi="Garamond"/>
                <w:sz w:val="16"/>
                <w:szCs w:val="16"/>
              </w:rPr>
            </w:pPr>
          </w:p>
        </w:tc>
        <w:tc>
          <w:tcPr>
            <w:tcW w:w="425" w:type="dxa"/>
            <w:tcBorders>
              <w:right w:val="single" w:sz="1" w:space="0" w:color="000000"/>
            </w:tcBorders>
            <w:shd w:val="clear" w:color="auto" w:fill="EDFEFC"/>
          </w:tcPr>
          <w:p w14:paraId="767358D1" w14:textId="77777777" w:rsidR="00BD3A3B" w:rsidRDefault="00BD3A3B" w:rsidP="00BF0917">
            <w:pPr>
              <w:pStyle w:val="TableContents"/>
              <w:spacing w:after="40" w:line="100" w:lineRule="atLeast"/>
              <w:rPr>
                <w:sz w:val="12"/>
                <w:szCs w:val="12"/>
              </w:rPr>
            </w:pPr>
          </w:p>
        </w:tc>
      </w:tr>
      <w:tr w:rsidR="00BD3A3B" w14:paraId="29B78DEC" w14:textId="77777777" w:rsidTr="00BF0917">
        <w:tc>
          <w:tcPr>
            <w:tcW w:w="1276" w:type="dxa"/>
            <w:gridSpan w:val="2"/>
            <w:tcBorders>
              <w:left w:val="single" w:sz="1" w:space="0" w:color="000000"/>
            </w:tcBorders>
            <w:shd w:val="clear" w:color="auto" w:fill="EDFEFC"/>
          </w:tcPr>
          <w:p w14:paraId="5E21EE45" w14:textId="77777777" w:rsidR="00BD3A3B" w:rsidRPr="00DC0CF2" w:rsidRDefault="00BD3A3B" w:rsidP="00BF0917">
            <w:pPr>
              <w:pStyle w:val="TableContents"/>
              <w:spacing w:after="40" w:line="202" w:lineRule="exact"/>
              <w:rPr>
                <w:rFonts w:ascii="Garamond" w:hAnsi="Garamond"/>
                <w:sz w:val="16"/>
                <w:szCs w:val="16"/>
              </w:rPr>
            </w:pPr>
            <w:r w:rsidRPr="00DC0CF2">
              <w:rPr>
                <w:rFonts w:ascii="Garamond" w:hAnsi="Garamond"/>
                <w:smallCaps/>
                <w:sz w:val="16"/>
                <w:szCs w:val="16"/>
              </w:rPr>
              <w:t>Code/Title</w:t>
            </w:r>
          </w:p>
        </w:tc>
        <w:tc>
          <w:tcPr>
            <w:tcW w:w="567" w:type="dxa"/>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14:paraId="56BEB0DF" w14:textId="2EA45F33" w:rsidR="00BD3A3B" w:rsidRPr="007F2ADC" w:rsidRDefault="00BD3A3B" w:rsidP="00BF0917">
            <w:pPr>
              <w:pStyle w:val="TableContents"/>
              <w:spacing w:after="40" w:line="202" w:lineRule="exact"/>
              <w:rPr>
                <w:rFonts w:ascii="Garamond" w:hAnsi="Garamond"/>
                <w:sz w:val="16"/>
                <w:szCs w:val="16"/>
              </w:rPr>
            </w:pPr>
            <w:r>
              <w:rPr>
                <w:rFonts w:ascii="Garamond" w:hAnsi="Garamond"/>
                <w:sz w:val="16"/>
                <w:szCs w:val="16"/>
              </w:rPr>
              <w:t>ACE3</w:t>
            </w:r>
          </w:p>
        </w:tc>
        <w:tc>
          <w:tcPr>
            <w:tcW w:w="284" w:type="dxa"/>
            <w:gridSpan w:val="2"/>
            <w:shd w:val="clear" w:color="auto" w:fill="EDFEFC"/>
          </w:tcPr>
          <w:p w14:paraId="6C9432C0" w14:textId="77777777" w:rsidR="00BD3A3B" w:rsidRPr="007F2ADC" w:rsidRDefault="00BD3A3B" w:rsidP="00BF0917">
            <w:pPr>
              <w:pStyle w:val="TableContents"/>
              <w:spacing w:after="40" w:line="202" w:lineRule="exact"/>
              <w:rPr>
                <w:rFonts w:ascii="Garamond" w:hAnsi="Garamond"/>
                <w:sz w:val="16"/>
                <w:szCs w:val="16"/>
              </w:rPr>
            </w:pPr>
          </w:p>
        </w:tc>
        <w:tc>
          <w:tcPr>
            <w:tcW w:w="4819" w:type="dxa"/>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14:paraId="0C6BE47E" w14:textId="72E4E3EB" w:rsidR="00BD3A3B" w:rsidRPr="007F2ADC" w:rsidRDefault="00BD3A3B" w:rsidP="00BF0917">
            <w:pPr>
              <w:pStyle w:val="TableContents"/>
              <w:spacing w:after="40" w:line="202" w:lineRule="exact"/>
              <w:rPr>
                <w:rFonts w:ascii="Garamond" w:hAnsi="Garamond"/>
                <w:sz w:val="16"/>
                <w:szCs w:val="16"/>
              </w:rPr>
            </w:pPr>
            <w:r>
              <w:rPr>
                <w:rFonts w:ascii="Garamond" w:hAnsi="Garamond"/>
                <w:sz w:val="16"/>
                <w:szCs w:val="16"/>
              </w:rPr>
              <w:t>Force Browsing Attempts</w:t>
            </w:r>
          </w:p>
        </w:tc>
        <w:tc>
          <w:tcPr>
            <w:tcW w:w="425" w:type="dxa"/>
            <w:tcBorders>
              <w:right w:val="single" w:sz="1" w:space="0" w:color="000000"/>
            </w:tcBorders>
            <w:shd w:val="clear" w:color="auto" w:fill="EDFEFC"/>
          </w:tcPr>
          <w:p w14:paraId="22296940" w14:textId="77777777" w:rsidR="00BD3A3B" w:rsidRDefault="00BD3A3B" w:rsidP="00BF0917">
            <w:pPr>
              <w:pStyle w:val="TableContents"/>
              <w:spacing w:after="40" w:line="202" w:lineRule="exact"/>
              <w:rPr>
                <w:rFonts w:ascii="Courier New" w:hAnsi="Courier New"/>
                <w:sz w:val="20"/>
                <w:szCs w:val="20"/>
              </w:rPr>
            </w:pPr>
          </w:p>
        </w:tc>
      </w:tr>
      <w:tr w:rsidR="00BD3A3B" w14:paraId="0D446BF7" w14:textId="77777777" w:rsidTr="00BF091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01CC7021" w14:textId="77777777" w:rsidR="00BD3A3B" w:rsidRPr="00DC0CF2" w:rsidRDefault="00BD3A3B" w:rsidP="00BF0917">
            <w:pPr>
              <w:pStyle w:val="TableContents"/>
              <w:spacing w:after="40" w:line="100" w:lineRule="atLeast"/>
              <w:rPr>
                <w:rFonts w:ascii="Garamond" w:hAnsi="Garamond"/>
                <w:smallCaps/>
                <w:sz w:val="16"/>
                <w:szCs w:val="16"/>
              </w:rPr>
            </w:pPr>
          </w:p>
        </w:tc>
        <w:tc>
          <w:tcPr>
            <w:tcW w:w="567" w:type="dxa"/>
            <w:shd w:val="clear" w:color="auto" w:fill="EDFEFC"/>
          </w:tcPr>
          <w:p w14:paraId="1AF649DA" w14:textId="77777777" w:rsidR="00BD3A3B" w:rsidRPr="007F2ADC" w:rsidRDefault="00BD3A3B" w:rsidP="00BF0917">
            <w:pPr>
              <w:pStyle w:val="TableContents"/>
              <w:spacing w:after="40" w:line="100" w:lineRule="atLeast"/>
              <w:rPr>
                <w:rFonts w:ascii="Garamond" w:hAnsi="Garamond"/>
                <w:sz w:val="16"/>
                <w:szCs w:val="16"/>
              </w:rPr>
            </w:pPr>
          </w:p>
        </w:tc>
        <w:tc>
          <w:tcPr>
            <w:tcW w:w="20" w:type="dxa"/>
            <w:shd w:val="clear" w:color="auto" w:fill="EDFEFC"/>
          </w:tcPr>
          <w:p w14:paraId="757BFBF2" w14:textId="77777777" w:rsidR="00BD3A3B" w:rsidRPr="007F2ADC" w:rsidRDefault="00BD3A3B" w:rsidP="00BF0917">
            <w:pPr>
              <w:pStyle w:val="TableContents"/>
              <w:spacing w:after="40" w:line="100" w:lineRule="atLeast"/>
              <w:rPr>
                <w:rFonts w:ascii="Garamond" w:hAnsi="Garamond"/>
                <w:sz w:val="16"/>
                <w:szCs w:val="16"/>
              </w:rPr>
            </w:pPr>
          </w:p>
        </w:tc>
        <w:tc>
          <w:tcPr>
            <w:tcW w:w="5083" w:type="dxa"/>
            <w:gridSpan w:val="5"/>
            <w:shd w:val="clear" w:color="auto" w:fill="EDFEFC"/>
          </w:tcPr>
          <w:p w14:paraId="307D7C42" w14:textId="77777777" w:rsidR="00BD3A3B" w:rsidRPr="007F2ADC" w:rsidRDefault="00BD3A3B" w:rsidP="00BF0917">
            <w:pPr>
              <w:pStyle w:val="TableContents"/>
              <w:spacing w:after="40" w:line="100" w:lineRule="atLeast"/>
              <w:rPr>
                <w:rFonts w:ascii="Garamond" w:hAnsi="Garamond"/>
                <w:sz w:val="16"/>
                <w:szCs w:val="16"/>
              </w:rPr>
            </w:pPr>
          </w:p>
        </w:tc>
        <w:tc>
          <w:tcPr>
            <w:tcW w:w="425" w:type="dxa"/>
            <w:tcBorders>
              <w:right w:val="single" w:sz="1" w:space="0" w:color="000000"/>
            </w:tcBorders>
            <w:shd w:val="clear" w:color="auto" w:fill="EDFEFC"/>
          </w:tcPr>
          <w:p w14:paraId="5914C7DE" w14:textId="77777777" w:rsidR="00BD3A3B" w:rsidRDefault="00BD3A3B" w:rsidP="00BF0917">
            <w:pPr>
              <w:pStyle w:val="TableContents"/>
              <w:spacing w:after="40" w:line="100" w:lineRule="atLeast"/>
              <w:rPr>
                <w:rFonts w:ascii="Courier New" w:hAnsi="Courier New"/>
                <w:sz w:val="12"/>
                <w:szCs w:val="12"/>
              </w:rPr>
            </w:pPr>
          </w:p>
        </w:tc>
      </w:tr>
      <w:tr w:rsidR="00BD3A3B" w14:paraId="54D4AAA0" w14:textId="77777777" w:rsidTr="00BF0917">
        <w:tc>
          <w:tcPr>
            <w:tcW w:w="1276" w:type="dxa"/>
            <w:gridSpan w:val="2"/>
            <w:tcBorders>
              <w:left w:val="single" w:sz="1" w:space="0" w:color="000000"/>
            </w:tcBorders>
            <w:shd w:val="clear" w:color="auto" w:fill="EDFEFC"/>
          </w:tcPr>
          <w:p w14:paraId="14EE8DD1" w14:textId="77777777" w:rsidR="00BD3A3B" w:rsidRPr="00DC0CF2" w:rsidRDefault="00BD3A3B" w:rsidP="00BF0917">
            <w:pPr>
              <w:pStyle w:val="TableContents"/>
              <w:spacing w:after="40" w:line="202" w:lineRule="exact"/>
              <w:rPr>
                <w:rFonts w:ascii="Garamond" w:hAnsi="Garamond"/>
                <w:sz w:val="16"/>
                <w:szCs w:val="16"/>
              </w:rPr>
            </w:pPr>
            <w:r w:rsidRPr="00DC0CF2">
              <w:rPr>
                <w:rFonts w:ascii="Garamond" w:hAnsi="Garamond"/>
                <w:smallCaps/>
                <w:sz w:val="16"/>
                <w:szCs w:val="16"/>
              </w:rPr>
              <w:t>Series/Purpose</w:t>
            </w:r>
          </w:p>
        </w:tc>
        <w:tc>
          <w:tcPr>
            <w:tcW w:w="567" w:type="dxa"/>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14:paraId="1EC34F6A" w14:textId="520897A5" w:rsidR="00BD3A3B" w:rsidRPr="007F2ADC" w:rsidRDefault="00BD3A3B" w:rsidP="00BF0917">
            <w:pPr>
              <w:pStyle w:val="TableContents"/>
              <w:spacing w:after="40" w:line="202" w:lineRule="exact"/>
              <w:rPr>
                <w:rFonts w:ascii="Garamond" w:hAnsi="Garamond"/>
                <w:sz w:val="16"/>
                <w:szCs w:val="16"/>
              </w:rPr>
            </w:pPr>
            <w:r>
              <w:rPr>
                <w:rFonts w:ascii="Garamond" w:hAnsi="Garamond"/>
                <w:sz w:val="16"/>
                <w:szCs w:val="16"/>
              </w:rPr>
              <w:t>1200</w:t>
            </w:r>
          </w:p>
        </w:tc>
        <w:tc>
          <w:tcPr>
            <w:tcW w:w="284" w:type="dxa"/>
            <w:gridSpan w:val="2"/>
            <w:shd w:val="clear" w:color="auto" w:fill="EDFEFC"/>
          </w:tcPr>
          <w:p w14:paraId="45CA49BC" w14:textId="77777777" w:rsidR="00BD3A3B" w:rsidRPr="007F2ADC" w:rsidRDefault="00BD3A3B" w:rsidP="00BF0917">
            <w:pPr>
              <w:pStyle w:val="TableContents"/>
              <w:spacing w:after="40" w:line="202" w:lineRule="exact"/>
              <w:rPr>
                <w:rFonts w:ascii="Garamond" w:hAnsi="Garamond"/>
                <w:sz w:val="16"/>
                <w:szCs w:val="16"/>
              </w:rPr>
            </w:pPr>
          </w:p>
        </w:tc>
        <w:tc>
          <w:tcPr>
            <w:tcW w:w="4819" w:type="dxa"/>
            <w:gridSpan w:val="4"/>
            <w:tcBorders>
              <w:top w:val="single" w:sz="1" w:space="0" w:color="000000"/>
              <w:left w:val="single" w:sz="1" w:space="0" w:color="000000"/>
              <w:bottom w:val="single" w:sz="1" w:space="0" w:color="000000"/>
              <w:right w:val="single" w:sz="1" w:space="0" w:color="000000"/>
            </w:tcBorders>
            <w:shd w:val="clear" w:color="auto" w:fill="D9D9D9" w:themeFill="background1" w:themeFillShade="D9"/>
          </w:tcPr>
          <w:p w14:paraId="7C7B7BEC" w14:textId="2EAE76B9" w:rsidR="00BD3A3B" w:rsidRPr="007F2ADC" w:rsidRDefault="00BD3A3B" w:rsidP="00BF0917">
            <w:pPr>
              <w:pStyle w:val="TableContents"/>
              <w:spacing w:after="40" w:line="202" w:lineRule="exact"/>
              <w:rPr>
                <w:rFonts w:ascii="Garamond" w:hAnsi="Garamond"/>
                <w:sz w:val="16"/>
                <w:szCs w:val="16"/>
              </w:rPr>
            </w:pPr>
            <w:r w:rsidRPr="00BD3A3B">
              <w:rPr>
                <w:rFonts w:ascii="Garamond" w:hAnsi="Garamond"/>
                <w:sz w:val="16"/>
                <w:szCs w:val="16"/>
              </w:rPr>
              <w:t>Validation of request URL against whitelist of allowable application surface</w:t>
            </w:r>
            <w:r w:rsidRPr="00BD3A3B" w:rsidDel="00BD3A3B">
              <w:rPr>
                <w:rFonts w:ascii="Garamond" w:hAnsi="Garamond"/>
                <w:sz w:val="16"/>
                <w:szCs w:val="16"/>
              </w:rPr>
              <w:t xml:space="preserve"> </w:t>
            </w:r>
          </w:p>
        </w:tc>
        <w:tc>
          <w:tcPr>
            <w:tcW w:w="425" w:type="dxa"/>
            <w:tcBorders>
              <w:right w:val="single" w:sz="1" w:space="0" w:color="000000"/>
            </w:tcBorders>
            <w:shd w:val="clear" w:color="auto" w:fill="EDFEFC"/>
          </w:tcPr>
          <w:p w14:paraId="284E09A4" w14:textId="77777777" w:rsidR="00BD3A3B" w:rsidRDefault="00BD3A3B" w:rsidP="00BF0917">
            <w:pPr>
              <w:pStyle w:val="TableContents"/>
              <w:spacing w:after="40" w:line="202" w:lineRule="exact"/>
              <w:rPr>
                <w:rFonts w:ascii="Courier New" w:hAnsi="Courier New"/>
                <w:sz w:val="20"/>
                <w:szCs w:val="20"/>
              </w:rPr>
            </w:pPr>
          </w:p>
        </w:tc>
      </w:tr>
      <w:tr w:rsidR="00BD3A3B" w14:paraId="3E04A4D6" w14:textId="77777777" w:rsidTr="00BF0917">
        <w:tblPrEx>
          <w:tblCellMar>
            <w:top w:w="0" w:type="dxa"/>
            <w:left w:w="0" w:type="dxa"/>
            <w:bottom w:w="0" w:type="dxa"/>
            <w:right w:w="0" w:type="dxa"/>
          </w:tblCellMar>
        </w:tblPrEx>
        <w:tc>
          <w:tcPr>
            <w:tcW w:w="1276" w:type="dxa"/>
            <w:gridSpan w:val="2"/>
            <w:tcBorders>
              <w:left w:val="single" w:sz="1" w:space="0" w:color="000000"/>
            </w:tcBorders>
            <w:shd w:val="clear" w:color="auto" w:fill="EDFEFC"/>
          </w:tcPr>
          <w:p w14:paraId="7DA291FD" w14:textId="77777777" w:rsidR="00BD3A3B" w:rsidRPr="00DC0CF2" w:rsidRDefault="00BD3A3B" w:rsidP="00BF0917">
            <w:pPr>
              <w:pStyle w:val="TableContents"/>
              <w:spacing w:after="40" w:line="100" w:lineRule="atLeast"/>
              <w:rPr>
                <w:rFonts w:ascii="Garamond" w:hAnsi="Garamond"/>
                <w:smallCaps/>
                <w:sz w:val="16"/>
                <w:szCs w:val="16"/>
              </w:rPr>
            </w:pPr>
          </w:p>
        </w:tc>
        <w:tc>
          <w:tcPr>
            <w:tcW w:w="567" w:type="dxa"/>
            <w:shd w:val="clear" w:color="auto" w:fill="EDFEFC"/>
          </w:tcPr>
          <w:p w14:paraId="60C79D41" w14:textId="77777777" w:rsidR="00BD3A3B" w:rsidRPr="007F2ADC" w:rsidRDefault="00BD3A3B" w:rsidP="00BF0917">
            <w:pPr>
              <w:pStyle w:val="TableContents"/>
              <w:spacing w:after="40" w:line="100" w:lineRule="atLeast"/>
              <w:rPr>
                <w:rFonts w:ascii="Garamond" w:hAnsi="Garamond"/>
                <w:sz w:val="16"/>
                <w:szCs w:val="16"/>
              </w:rPr>
            </w:pPr>
          </w:p>
        </w:tc>
        <w:tc>
          <w:tcPr>
            <w:tcW w:w="20" w:type="dxa"/>
            <w:shd w:val="clear" w:color="auto" w:fill="EDFEFC"/>
          </w:tcPr>
          <w:p w14:paraId="64E8BAAD" w14:textId="77777777" w:rsidR="00BD3A3B" w:rsidRPr="007F2ADC" w:rsidRDefault="00BD3A3B" w:rsidP="00BF0917">
            <w:pPr>
              <w:pStyle w:val="TableContents"/>
              <w:spacing w:after="40" w:line="100" w:lineRule="atLeast"/>
              <w:rPr>
                <w:rFonts w:ascii="Garamond" w:hAnsi="Garamond"/>
                <w:sz w:val="16"/>
                <w:szCs w:val="16"/>
              </w:rPr>
            </w:pPr>
          </w:p>
        </w:tc>
        <w:tc>
          <w:tcPr>
            <w:tcW w:w="5083" w:type="dxa"/>
            <w:gridSpan w:val="5"/>
            <w:shd w:val="clear" w:color="auto" w:fill="EDFEFC"/>
          </w:tcPr>
          <w:p w14:paraId="4F4E668C" w14:textId="77777777" w:rsidR="00BD3A3B" w:rsidRPr="007F2ADC" w:rsidRDefault="00BD3A3B" w:rsidP="00BF0917">
            <w:pPr>
              <w:pStyle w:val="TableContents"/>
              <w:spacing w:after="40" w:line="100" w:lineRule="atLeast"/>
              <w:rPr>
                <w:rFonts w:ascii="Garamond" w:hAnsi="Garamond"/>
                <w:sz w:val="16"/>
                <w:szCs w:val="16"/>
              </w:rPr>
            </w:pPr>
          </w:p>
        </w:tc>
        <w:tc>
          <w:tcPr>
            <w:tcW w:w="425" w:type="dxa"/>
            <w:tcBorders>
              <w:right w:val="single" w:sz="1" w:space="0" w:color="000000"/>
            </w:tcBorders>
            <w:shd w:val="clear" w:color="auto" w:fill="EDFEFC"/>
          </w:tcPr>
          <w:p w14:paraId="0DC0F1B0" w14:textId="77777777" w:rsidR="00BD3A3B" w:rsidRDefault="00BD3A3B" w:rsidP="00BF0917">
            <w:pPr>
              <w:pStyle w:val="TableContents"/>
              <w:spacing w:after="40" w:line="100" w:lineRule="atLeast"/>
              <w:rPr>
                <w:rFonts w:ascii="Courier New" w:hAnsi="Courier New"/>
                <w:sz w:val="12"/>
                <w:szCs w:val="12"/>
              </w:rPr>
            </w:pPr>
          </w:p>
        </w:tc>
      </w:tr>
      <w:tr w:rsidR="00BD3A3B" w14:paraId="7FD49501" w14:textId="77777777" w:rsidTr="00BF0917">
        <w:tc>
          <w:tcPr>
            <w:tcW w:w="1276" w:type="dxa"/>
            <w:gridSpan w:val="2"/>
            <w:tcBorders>
              <w:left w:val="single" w:sz="1" w:space="0" w:color="000000"/>
            </w:tcBorders>
            <w:shd w:val="clear" w:color="auto" w:fill="EDFEFC"/>
          </w:tcPr>
          <w:p w14:paraId="53346C8C" w14:textId="77777777" w:rsidR="00BD3A3B" w:rsidRPr="00DC0CF2" w:rsidRDefault="00BD3A3B" w:rsidP="00BF0917">
            <w:pPr>
              <w:pStyle w:val="TableContents"/>
              <w:spacing w:after="40" w:line="202" w:lineRule="exact"/>
              <w:rPr>
                <w:rFonts w:ascii="Garamond" w:hAnsi="Garamond"/>
                <w:smallCaps/>
                <w:sz w:val="16"/>
                <w:szCs w:val="16"/>
              </w:rPr>
            </w:pPr>
            <w:r>
              <w:rPr>
                <w:rFonts w:ascii="Garamond" w:hAnsi="Garamond"/>
                <w:smallCaps/>
                <w:sz w:val="16"/>
                <w:szCs w:val="16"/>
              </w:rPr>
              <w:t>Locations</w:t>
            </w:r>
          </w:p>
        </w:tc>
        <w:tc>
          <w:tcPr>
            <w:tcW w:w="851" w:type="dxa"/>
            <w:gridSpan w:val="3"/>
            <w:tcBorders>
              <w:top w:val="single" w:sz="1" w:space="0" w:color="000000"/>
              <w:left w:val="single" w:sz="1" w:space="0" w:color="000000"/>
              <w:bottom w:val="single" w:sz="1" w:space="0" w:color="000000"/>
            </w:tcBorders>
            <w:shd w:val="clear" w:color="auto" w:fill="FFFFFF"/>
          </w:tcPr>
          <w:p w14:paraId="1D3529A7" w14:textId="77777777" w:rsidR="00BD3A3B" w:rsidRPr="00057694" w:rsidRDefault="00BD3A3B" w:rsidP="00BF0917">
            <w:pPr>
              <w:pStyle w:val="TableContents"/>
              <w:spacing w:after="120" w:line="202" w:lineRule="exact"/>
              <w:rPr>
                <w:rFonts w:ascii="Garamond" w:hAnsi="Garamond"/>
                <w:b/>
                <w:sz w:val="16"/>
                <w:szCs w:val="16"/>
              </w:rPr>
            </w:pPr>
            <w:r w:rsidRPr="00057694">
              <w:rPr>
                <w:rFonts w:ascii="Garamond" w:hAnsi="Garamond"/>
                <w:b/>
                <w:smallCaps/>
                <w:sz w:val="16"/>
                <w:szCs w:val="16"/>
              </w:rPr>
              <w:t>ID</w:t>
            </w:r>
          </w:p>
          <w:p w14:paraId="596EE690" w14:textId="67987E60" w:rsidR="00BD3A3B" w:rsidRPr="007F2ADC" w:rsidRDefault="00BD3A3B" w:rsidP="00BD3A3B">
            <w:pPr>
              <w:pStyle w:val="TableContents"/>
              <w:spacing w:after="120" w:line="202" w:lineRule="exact"/>
              <w:rPr>
                <w:rFonts w:ascii="Garamond" w:hAnsi="Garamond"/>
                <w:sz w:val="16"/>
                <w:szCs w:val="16"/>
              </w:rPr>
            </w:pPr>
            <w:r>
              <w:rPr>
                <w:rFonts w:ascii="Garamond" w:hAnsi="Garamond"/>
                <w:sz w:val="16"/>
                <w:szCs w:val="16"/>
              </w:rPr>
              <w:t>ACE-1210</w:t>
            </w:r>
          </w:p>
        </w:tc>
        <w:tc>
          <w:tcPr>
            <w:tcW w:w="1275" w:type="dxa"/>
            <w:tcBorders>
              <w:top w:val="single" w:sz="1" w:space="0" w:color="000000"/>
              <w:bottom w:val="single" w:sz="1" w:space="0" w:color="000000"/>
            </w:tcBorders>
            <w:shd w:val="clear" w:color="auto" w:fill="FFFFFF"/>
          </w:tcPr>
          <w:p w14:paraId="0E900D2A" w14:textId="77777777" w:rsidR="00BD3A3B" w:rsidRPr="00057694" w:rsidRDefault="00BD3A3B" w:rsidP="00BF0917">
            <w:pPr>
              <w:pStyle w:val="TableContents"/>
              <w:spacing w:after="120" w:line="202" w:lineRule="exact"/>
              <w:rPr>
                <w:rFonts w:ascii="Garamond" w:hAnsi="Garamond"/>
                <w:b/>
                <w:sz w:val="16"/>
                <w:szCs w:val="16"/>
              </w:rPr>
            </w:pPr>
            <w:r w:rsidRPr="00057694">
              <w:rPr>
                <w:rFonts w:ascii="Garamond" w:hAnsi="Garamond"/>
                <w:b/>
                <w:smallCaps/>
                <w:sz w:val="16"/>
                <w:szCs w:val="16"/>
              </w:rPr>
              <w:t>Object</w:t>
            </w:r>
          </w:p>
          <w:p w14:paraId="1353D44D" w14:textId="42252BF3" w:rsidR="00BD3A3B" w:rsidRPr="007F2ADC" w:rsidRDefault="00BD3A3B" w:rsidP="00BF0917">
            <w:pPr>
              <w:pStyle w:val="TableContents"/>
              <w:spacing w:after="120" w:line="202" w:lineRule="exact"/>
              <w:rPr>
                <w:rFonts w:ascii="Garamond" w:hAnsi="Garamond"/>
                <w:sz w:val="16"/>
                <w:szCs w:val="16"/>
              </w:rPr>
            </w:pPr>
            <w:r>
              <w:rPr>
                <w:rFonts w:ascii="Garamond" w:hAnsi="Garamond"/>
                <w:sz w:val="16"/>
                <w:szCs w:val="16"/>
              </w:rPr>
              <w:t>URL</w:t>
            </w:r>
          </w:p>
        </w:tc>
        <w:tc>
          <w:tcPr>
            <w:tcW w:w="3544" w:type="dxa"/>
            <w:gridSpan w:val="3"/>
            <w:tcBorders>
              <w:top w:val="single" w:sz="1" w:space="0" w:color="000000"/>
              <w:bottom w:val="single" w:sz="1" w:space="0" w:color="000000"/>
              <w:right w:val="single" w:sz="1" w:space="0" w:color="000000"/>
            </w:tcBorders>
            <w:shd w:val="clear" w:color="auto" w:fill="FFFFFF"/>
          </w:tcPr>
          <w:p w14:paraId="12045CE0" w14:textId="77777777" w:rsidR="00BD3A3B" w:rsidRPr="00057694" w:rsidRDefault="00BD3A3B" w:rsidP="00BF0917">
            <w:pPr>
              <w:pStyle w:val="TableContents"/>
              <w:spacing w:after="120" w:line="202" w:lineRule="exact"/>
              <w:rPr>
                <w:rFonts w:ascii="Garamond" w:hAnsi="Garamond"/>
                <w:b/>
                <w:sz w:val="16"/>
                <w:szCs w:val="16"/>
              </w:rPr>
            </w:pPr>
            <w:r w:rsidRPr="00057694">
              <w:rPr>
                <w:rFonts w:ascii="Garamond" w:hAnsi="Garamond"/>
                <w:b/>
                <w:smallCaps/>
                <w:sz w:val="16"/>
                <w:szCs w:val="16"/>
              </w:rPr>
              <w:t xml:space="preserve">Module </w:t>
            </w:r>
          </w:p>
          <w:p w14:paraId="35F6EBA3" w14:textId="3C24DF60" w:rsidR="00BD3A3B" w:rsidRPr="007F2ADC" w:rsidRDefault="00BD3A3B" w:rsidP="00BD3A3B">
            <w:pPr>
              <w:pStyle w:val="TableContents"/>
              <w:spacing w:after="120" w:line="202" w:lineRule="exact"/>
              <w:rPr>
                <w:rFonts w:ascii="Garamond" w:hAnsi="Garamond"/>
                <w:sz w:val="16"/>
                <w:szCs w:val="16"/>
              </w:rPr>
            </w:pPr>
            <w:r>
              <w:rPr>
                <w:rFonts w:ascii="Garamond" w:hAnsi="Garamond"/>
                <w:sz w:val="16"/>
                <w:szCs w:val="16"/>
              </w:rPr>
              <w:t>site.dao.request</w:t>
            </w:r>
          </w:p>
        </w:tc>
        <w:tc>
          <w:tcPr>
            <w:tcW w:w="425" w:type="dxa"/>
            <w:tcBorders>
              <w:right w:val="single" w:sz="1" w:space="0" w:color="000000"/>
            </w:tcBorders>
            <w:shd w:val="clear" w:color="auto" w:fill="EDFEFC"/>
          </w:tcPr>
          <w:p w14:paraId="5CBAA83A" w14:textId="77777777" w:rsidR="00BD3A3B" w:rsidRDefault="00BD3A3B" w:rsidP="00BF0917">
            <w:pPr>
              <w:pStyle w:val="TableContents"/>
              <w:spacing w:after="40" w:line="202" w:lineRule="exact"/>
              <w:rPr>
                <w:rFonts w:ascii="Courier New" w:hAnsi="Courier New"/>
                <w:sz w:val="20"/>
                <w:szCs w:val="20"/>
              </w:rPr>
            </w:pPr>
          </w:p>
        </w:tc>
      </w:tr>
      <w:tr w:rsidR="00BD3A3B" w14:paraId="6186640F" w14:textId="77777777" w:rsidTr="00BF0917">
        <w:tc>
          <w:tcPr>
            <w:tcW w:w="920" w:type="dxa"/>
            <w:tcBorders>
              <w:left w:val="single" w:sz="1" w:space="0" w:color="000000"/>
              <w:bottom w:val="single" w:sz="1" w:space="0" w:color="000000"/>
            </w:tcBorders>
            <w:shd w:val="clear" w:color="auto" w:fill="EDFEFC"/>
          </w:tcPr>
          <w:p w14:paraId="196542B3" w14:textId="77777777" w:rsidR="00BD3A3B" w:rsidRDefault="00BD3A3B" w:rsidP="00BF0917">
            <w:pPr>
              <w:pStyle w:val="TableContents"/>
              <w:spacing w:after="40" w:line="202" w:lineRule="exact"/>
              <w:rPr>
                <w:smallCaps/>
                <w:sz w:val="20"/>
                <w:szCs w:val="20"/>
              </w:rPr>
            </w:pPr>
          </w:p>
        </w:tc>
        <w:tc>
          <w:tcPr>
            <w:tcW w:w="1207" w:type="dxa"/>
            <w:gridSpan w:val="4"/>
            <w:tcBorders>
              <w:bottom w:val="single" w:sz="1" w:space="0" w:color="000000"/>
            </w:tcBorders>
            <w:shd w:val="clear" w:color="auto" w:fill="EDFEFC"/>
          </w:tcPr>
          <w:p w14:paraId="5CBC7FE7" w14:textId="77777777" w:rsidR="00BD3A3B" w:rsidRPr="007F2ADC" w:rsidRDefault="00BD3A3B" w:rsidP="00BF0917">
            <w:pPr>
              <w:pStyle w:val="TableContents"/>
              <w:spacing w:after="40" w:line="202" w:lineRule="exact"/>
              <w:rPr>
                <w:rFonts w:ascii="Garamond" w:hAnsi="Garamond"/>
                <w:sz w:val="16"/>
                <w:szCs w:val="16"/>
              </w:rPr>
            </w:pPr>
          </w:p>
        </w:tc>
        <w:tc>
          <w:tcPr>
            <w:tcW w:w="1275" w:type="dxa"/>
            <w:tcBorders>
              <w:bottom w:val="single" w:sz="1" w:space="0" w:color="000000"/>
            </w:tcBorders>
            <w:shd w:val="clear" w:color="auto" w:fill="EDFEFC"/>
          </w:tcPr>
          <w:p w14:paraId="4683A792" w14:textId="77777777" w:rsidR="00BD3A3B" w:rsidRPr="007F2ADC" w:rsidRDefault="00BD3A3B" w:rsidP="00BF0917">
            <w:pPr>
              <w:pStyle w:val="TableContents"/>
              <w:spacing w:after="40" w:line="202" w:lineRule="exact"/>
              <w:rPr>
                <w:rFonts w:ascii="Garamond" w:hAnsi="Garamond"/>
                <w:sz w:val="16"/>
                <w:szCs w:val="16"/>
              </w:rPr>
            </w:pPr>
          </w:p>
        </w:tc>
        <w:tc>
          <w:tcPr>
            <w:tcW w:w="3544" w:type="dxa"/>
            <w:gridSpan w:val="3"/>
            <w:tcBorders>
              <w:bottom w:val="single" w:sz="1" w:space="0" w:color="000000"/>
            </w:tcBorders>
            <w:shd w:val="clear" w:color="auto" w:fill="EDFEFC"/>
          </w:tcPr>
          <w:p w14:paraId="43C06009" w14:textId="77777777" w:rsidR="00BD3A3B" w:rsidRPr="007F2ADC" w:rsidRDefault="00BD3A3B" w:rsidP="00BF0917">
            <w:pPr>
              <w:pStyle w:val="TableContents"/>
              <w:spacing w:after="40" w:line="202" w:lineRule="exact"/>
              <w:rPr>
                <w:rFonts w:ascii="Garamond" w:hAnsi="Garamond"/>
                <w:sz w:val="16"/>
                <w:szCs w:val="16"/>
              </w:rPr>
            </w:pPr>
          </w:p>
        </w:tc>
        <w:tc>
          <w:tcPr>
            <w:tcW w:w="425" w:type="dxa"/>
            <w:tcBorders>
              <w:bottom w:val="single" w:sz="1" w:space="0" w:color="000000"/>
              <w:right w:val="single" w:sz="1" w:space="0" w:color="000000"/>
            </w:tcBorders>
            <w:shd w:val="clear" w:color="auto" w:fill="EDFEFC"/>
          </w:tcPr>
          <w:p w14:paraId="4631047F" w14:textId="77777777" w:rsidR="00BD3A3B" w:rsidRDefault="00BD3A3B" w:rsidP="00BF0917">
            <w:pPr>
              <w:pStyle w:val="TableContents"/>
              <w:spacing w:after="40" w:line="202" w:lineRule="exact"/>
              <w:rPr>
                <w:rFonts w:ascii="Courier New" w:hAnsi="Courier New"/>
                <w:sz w:val="20"/>
                <w:szCs w:val="20"/>
              </w:rPr>
            </w:pPr>
          </w:p>
        </w:tc>
      </w:tr>
    </w:tbl>
    <w:p w14:paraId="7BB9912D" w14:textId="77777777" w:rsidR="00BD3A3B" w:rsidRPr="007F2ADC" w:rsidRDefault="00BD3A3B" w:rsidP="00BD3A3B">
      <w:pPr>
        <w:rPr>
          <w:highlight w:val="yellow"/>
        </w:rPr>
      </w:pPr>
    </w:p>
    <w:p w14:paraId="0F73C0A1" w14:textId="77777777" w:rsidR="00DA0C24" w:rsidRDefault="003F17D3" w:rsidP="00CD0C12">
      <w:r>
        <w:rPr>
          <w:rStyle w:val="CommentReference"/>
        </w:rPr>
        <w:commentReference w:id="95"/>
      </w:r>
    </w:p>
    <w:p w14:paraId="32552E03" w14:textId="04DBE64F" w:rsidR="00AC48B0" w:rsidRPr="00CD0C12" w:rsidRDefault="00AC48B0">
      <w:pPr>
        <w:spacing w:after="0" w:afterAutospacing="0"/>
        <w:rPr>
          <w:b/>
          <w:kern w:val="28"/>
          <w:sz w:val="28"/>
        </w:rPr>
      </w:pPr>
    </w:p>
    <w:p w14:paraId="6ACDFE68" w14:textId="10AFF01B" w:rsidR="00D922CF" w:rsidRDefault="00C80F4D" w:rsidP="00D922CF">
      <w:pPr>
        <w:pStyle w:val="Heading2"/>
      </w:pPr>
      <w:bookmarkStart w:id="96" w:name="_Ref205893055"/>
      <w:bookmarkStart w:id="97" w:name="_Toc231977073"/>
      <w:r>
        <w:t>Response</w:t>
      </w:r>
      <w:r w:rsidR="00D922CF" w:rsidRPr="00CD0C12">
        <w:t>s</w:t>
      </w:r>
      <w:bookmarkEnd w:id="96"/>
      <w:bookmarkEnd w:id="97"/>
    </w:p>
    <w:p w14:paraId="396067A2" w14:textId="7DE2B245" w:rsidR="0076351E" w:rsidRPr="0076351E" w:rsidRDefault="00C80F4D" w:rsidP="00D608BF">
      <w:pPr>
        <w:pStyle w:val="Heading3"/>
      </w:pPr>
      <w:r>
        <w:t>Listing of response</w:t>
      </w:r>
      <w:r w:rsidR="00044486">
        <w:t>s</w:t>
      </w:r>
    </w:p>
    <w:p w14:paraId="50E2CE24" w14:textId="77777777" w:rsidR="00D608BF" w:rsidRDefault="00D608BF" w:rsidP="00D608BF"/>
    <w:p w14:paraId="280B2840" w14:textId="77777777" w:rsidR="00D608BF" w:rsidRDefault="00D608BF" w:rsidP="00D608BF">
      <w:pPr>
        <w:pStyle w:val="Caption"/>
      </w:pPr>
      <w:r>
        <w:t>Figure ?? : AppSensor Response Actions</w:t>
      </w:r>
      <w:r>
        <w:br/>
        <w:t>Listed effect on the user categorization, then alphabetically by ID</w:t>
      </w:r>
    </w:p>
    <w:tbl>
      <w:tblPr>
        <w:tblW w:w="0" w:type="auto"/>
        <w:tblCellSpacing w:w="0" w:type="dxa"/>
        <w:tblCellMar>
          <w:top w:w="23" w:type="dxa"/>
          <w:left w:w="23" w:type="dxa"/>
          <w:bottom w:w="23" w:type="dxa"/>
          <w:right w:w="23" w:type="dxa"/>
        </w:tblCellMar>
        <w:tblLook w:val="04A0" w:firstRow="1" w:lastRow="0" w:firstColumn="1" w:lastColumn="0" w:noHBand="0" w:noVBand="1"/>
      </w:tblPr>
      <w:tblGrid>
        <w:gridCol w:w="877"/>
        <w:gridCol w:w="3833"/>
        <w:gridCol w:w="848"/>
        <w:gridCol w:w="2307"/>
      </w:tblGrid>
      <w:tr w:rsidR="00D608BF" w:rsidRPr="00C37788" w14:paraId="5B561081" w14:textId="77777777" w:rsidTr="0095093E">
        <w:trPr>
          <w:tblCellSpacing w:w="0" w:type="dxa"/>
        </w:trPr>
        <w:tc>
          <w:tcPr>
            <w:tcW w:w="4710" w:type="dxa"/>
            <w:gridSpan w:val="2"/>
            <w:hideMark/>
          </w:tcPr>
          <w:p w14:paraId="4F13EBAD" w14:textId="77777777" w:rsidR="00D608BF" w:rsidRPr="00EC2B2C" w:rsidRDefault="00D608BF" w:rsidP="0095093E">
            <w:pPr>
              <w:rPr>
                <w:b/>
                <w:sz w:val="16"/>
                <w:szCs w:val="16"/>
                <w:lang w:val="en-GB"/>
              </w:rPr>
            </w:pPr>
            <w:r w:rsidRPr="00EC2B2C">
              <w:rPr>
                <w:b/>
                <w:sz w:val="16"/>
                <w:szCs w:val="16"/>
                <w:lang w:val="en-GB"/>
              </w:rPr>
              <w:t>Category</w:t>
            </w:r>
          </w:p>
        </w:tc>
        <w:tc>
          <w:tcPr>
            <w:tcW w:w="3155" w:type="dxa"/>
            <w:gridSpan w:val="2"/>
            <w:tcBorders>
              <w:left w:val="single" w:sz="4" w:space="0" w:color="auto"/>
            </w:tcBorders>
            <w:hideMark/>
          </w:tcPr>
          <w:p w14:paraId="4A45302D" w14:textId="77777777" w:rsidR="00D608BF" w:rsidRPr="009507DC" w:rsidRDefault="00D608BF" w:rsidP="0095093E">
            <w:pPr>
              <w:rPr>
                <w:b/>
                <w:sz w:val="16"/>
                <w:szCs w:val="16"/>
                <w:lang w:val="en-GB"/>
              </w:rPr>
            </w:pPr>
            <w:r w:rsidRPr="009507DC">
              <w:rPr>
                <w:b/>
                <w:sz w:val="16"/>
                <w:szCs w:val="16"/>
                <w:lang w:val="en-GB"/>
              </w:rPr>
              <w:t>Response action</w:t>
            </w:r>
          </w:p>
        </w:tc>
      </w:tr>
      <w:tr w:rsidR="00D608BF" w:rsidRPr="00C37788" w14:paraId="3EFEABEE" w14:textId="77777777" w:rsidTr="0095093E">
        <w:trPr>
          <w:tblCellSpacing w:w="0" w:type="dxa"/>
        </w:trPr>
        <w:tc>
          <w:tcPr>
            <w:tcW w:w="877" w:type="dxa"/>
            <w:tcBorders>
              <w:bottom w:val="single" w:sz="4" w:space="0" w:color="auto"/>
            </w:tcBorders>
            <w:hideMark/>
          </w:tcPr>
          <w:p w14:paraId="0FC3FCC2" w14:textId="77777777" w:rsidR="00D608BF" w:rsidRPr="00EC2B2C" w:rsidRDefault="00D608BF" w:rsidP="0095093E">
            <w:pPr>
              <w:spacing w:before="100" w:beforeAutospacing="1" w:after="0" w:afterAutospacing="0"/>
              <w:ind w:right="23"/>
              <w:rPr>
                <w:b/>
                <w:sz w:val="16"/>
                <w:szCs w:val="16"/>
                <w:lang w:val="en-GB"/>
              </w:rPr>
            </w:pPr>
            <w:r w:rsidRPr="00EC2B2C">
              <w:rPr>
                <w:b/>
                <w:sz w:val="16"/>
                <w:szCs w:val="16"/>
                <w:lang w:val="en-GB"/>
              </w:rPr>
              <w:t>Type</w:t>
            </w:r>
          </w:p>
        </w:tc>
        <w:tc>
          <w:tcPr>
            <w:tcW w:w="3833" w:type="dxa"/>
            <w:tcBorders>
              <w:left w:val="single" w:sz="4" w:space="0" w:color="auto"/>
              <w:bottom w:val="single" w:sz="4" w:space="0" w:color="auto"/>
            </w:tcBorders>
            <w:hideMark/>
          </w:tcPr>
          <w:p w14:paraId="6CC4546C" w14:textId="77777777" w:rsidR="00D608BF" w:rsidRPr="009507DC" w:rsidRDefault="00D608BF" w:rsidP="0095093E">
            <w:pPr>
              <w:rPr>
                <w:b/>
                <w:sz w:val="16"/>
                <w:szCs w:val="16"/>
                <w:lang w:val="en-GB"/>
              </w:rPr>
            </w:pPr>
            <w:r w:rsidRPr="009507DC">
              <w:rPr>
                <w:b/>
                <w:sz w:val="16"/>
                <w:szCs w:val="16"/>
                <w:lang w:val="en-GB"/>
              </w:rPr>
              <w:t>Description</w:t>
            </w:r>
          </w:p>
        </w:tc>
        <w:tc>
          <w:tcPr>
            <w:tcW w:w="848" w:type="dxa"/>
            <w:tcBorders>
              <w:left w:val="single" w:sz="4" w:space="0" w:color="auto"/>
              <w:bottom w:val="single" w:sz="4" w:space="0" w:color="auto"/>
            </w:tcBorders>
            <w:hideMark/>
          </w:tcPr>
          <w:p w14:paraId="42E7AB0B" w14:textId="77777777" w:rsidR="00D608BF" w:rsidRPr="009507DC" w:rsidRDefault="00D608BF" w:rsidP="0095093E">
            <w:pPr>
              <w:rPr>
                <w:b/>
                <w:sz w:val="16"/>
                <w:szCs w:val="16"/>
                <w:lang w:val="en-GB"/>
              </w:rPr>
            </w:pPr>
            <w:r w:rsidRPr="009507DC">
              <w:rPr>
                <w:b/>
                <w:sz w:val="16"/>
                <w:szCs w:val="16"/>
                <w:lang w:val="en-GB"/>
              </w:rPr>
              <w:t>ID</w:t>
            </w:r>
          </w:p>
        </w:tc>
        <w:tc>
          <w:tcPr>
            <w:tcW w:w="2307" w:type="dxa"/>
            <w:tcBorders>
              <w:left w:val="single" w:sz="4" w:space="0" w:color="auto"/>
              <w:bottom w:val="single" w:sz="4" w:space="0" w:color="auto"/>
            </w:tcBorders>
            <w:hideMark/>
          </w:tcPr>
          <w:p w14:paraId="4C99AFEB" w14:textId="77777777" w:rsidR="00D608BF" w:rsidRPr="009507DC" w:rsidRDefault="00D608BF" w:rsidP="0095093E">
            <w:pPr>
              <w:rPr>
                <w:b/>
                <w:sz w:val="16"/>
                <w:szCs w:val="16"/>
                <w:lang w:val="en-GB"/>
              </w:rPr>
            </w:pPr>
            <w:r w:rsidRPr="009507DC">
              <w:rPr>
                <w:b/>
                <w:sz w:val="16"/>
                <w:szCs w:val="16"/>
                <w:lang w:val="en-GB"/>
              </w:rPr>
              <w:t>Description</w:t>
            </w:r>
          </w:p>
        </w:tc>
      </w:tr>
      <w:tr w:rsidR="00D608BF" w:rsidRPr="00C37788" w14:paraId="238A8E5D" w14:textId="77777777" w:rsidTr="0095093E">
        <w:trPr>
          <w:tblCellSpacing w:w="0" w:type="dxa"/>
        </w:trPr>
        <w:tc>
          <w:tcPr>
            <w:tcW w:w="877" w:type="dxa"/>
            <w:shd w:val="clear" w:color="auto" w:fill="D9D9D9" w:themeFill="background1" w:themeFillShade="D9"/>
          </w:tcPr>
          <w:p w14:paraId="4B168FF8" w14:textId="77777777" w:rsidR="00D608BF" w:rsidRPr="00EC2B2C" w:rsidRDefault="00D608BF" w:rsidP="0095093E">
            <w:pPr>
              <w:spacing w:before="100" w:beforeAutospacing="1" w:after="0" w:afterAutospacing="0"/>
              <w:ind w:right="23"/>
              <w:rPr>
                <w:sz w:val="16"/>
                <w:szCs w:val="16"/>
                <w:lang w:val="en-GB"/>
              </w:rPr>
            </w:pPr>
            <w:r w:rsidRPr="00EC2B2C">
              <w:rPr>
                <w:sz w:val="16"/>
                <w:szCs w:val="16"/>
                <w:lang w:val="en-GB"/>
              </w:rPr>
              <w:t>None</w:t>
            </w:r>
          </w:p>
        </w:tc>
        <w:tc>
          <w:tcPr>
            <w:tcW w:w="3833" w:type="dxa"/>
            <w:tcBorders>
              <w:left w:val="single" w:sz="4" w:space="0" w:color="auto"/>
            </w:tcBorders>
            <w:shd w:val="clear" w:color="auto" w:fill="D9D9D9" w:themeFill="background1" w:themeFillShade="D9"/>
          </w:tcPr>
          <w:p w14:paraId="3B9DF403" w14:textId="77777777" w:rsidR="00D608BF" w:rsidRPr="009507DC" w:rsidRDefault="00D608BF" w:rsidP="0095093E">
            <w:pPr>
              <w:rPr>
                <w:sz w:val="16"/>
                <w:szCs w:val="16"/>
                <w:lang w:val="en-GB"/>
              </w:rPr>
            </w:pPr>
            <w:r w:rsidRPr="009507DC">
              <w:rPr>
                <w:sz w:val="16"/>
                <w:szCs w:val="16"/>
                <w:lang w:val="en-GB"/>
              </w:rPr>
              <w:t>No response</w:t>
            </w:r>
          </w:p>
        </w:tc>
        <w:tc>
          <w:tcPr>
            <w:tcW w:w="848" w:type="dxa"/>
            <w:tcBorders>
              <w:left w:val="single" w:sz="4" w:space="0" w:color="auto"/>
            </w:tcBorders>
            <w:shd w:val="clear" w:color="auto" w:fill="F2F2F2" w:themeFill="background1" w:themeFillShade="F2"/>
          </w:tcPr>
          <w:p w14:paraId="35A6E58A" w14:textId="77777777" w:rsidR="00D608BF" w:rsidRPr="009507DC" w:rsidRDefault="00D608BF" w:rsidP="0095093E">
            <w:pPr>
              <w:rPr>
                <w:color w:val="000000"/>
                <w:sz w:val="16"/>
                <w:szCs w:val="16"/>
                <w:lang w:val="en-GB"/>
              </w:rPr>
            </w:pPr>
            <w:r w:rsidRPr="009507DC">
              <w:rPr>
                <w:color w:val="000000"/>
                <w:sz w:val="16"/>
                <w:szCs w:val="16"/>
                <w:lang w:val="en-GB"/>
              </w:rPr>
              <w:t>ASR-P</w:t>
            </w:r>
          </w:p>
        </w:tc>
        <w:tc>
          <w:tcPr>
            <w:tcW w:w="2307" w:type="dxa"/>
            <w:tcBorders>
              <w:left w:val="single" w:sz="4" w:space="0" w:color="auto"/>
            </w:tcBorders>
            <w:shd w:val="clear" w:color="auto" w:fill="F2F2F2" w:themeFill="background1" w:themeFillShade="F2"/>
          </w:tcPr>
          <w:p w14:paraId="5EC0BFCA" w14:textId="77777777" w:rsidR="00D608BF" w:rsidRPr="009507DC" w:rsidRDefault="00D608BF" w:rsidP="0095093E">
            <w:pPr>
              <w:rPr>
                <w:color w:val="000000"/>
                <w:sz w:val="16"/>
                <w:szCs w:val="16"/>
                <w:lang w:val="en-GB"/>
              </w:rPr>
            </w:pPr>
            <w:r w:rsidRPr="009507DC">
              <w:rPr>
                <w:color w:val="000000"/>
                <w:sz w:val="16"/>
                <w:szCs w:val="16"/>
                <w:lang w:val="en-GB"/>
              </w:rPr>
              <w:t>No Response</w:t>
            </w:r>
          </w:p>
        </w:tc>
      </w:tr>
      <w:tr w:rsidR="00D608BF" w:rsidRPr="00C37788" w14:paraId="48ACB69E" w14:textId="77777777" w:rsidTr="0095093E">
        <w:trPr>
          <w:tblCellSpacing w:w="0" w:type="dxa"/>
        </w:trPr>
        <w:tc>
          <w:tcPr>
            <w:tcW w:w="877" w:type="dxa"/>
            <w:vMerge w:val="restart"/>
            <w:shd w:val="clear" w:color="auto" w:fill="BFBFBF" w:themeFill="background1" w:themeFillShade="BF"/>
            <w:hideMark/>
          </w:tcPr>
          <w:p w14:paraId="1584416E" w14:textId="77777777" w:rsidR="00D608BF" w:rsidRPr="00EC2B2C" w:rsidRDefault="00D608BF" w:rsidP="0095093E">
            <w:pPr>
              <w:spacing w:before="100" w:beforeAutospacing="1" w:after="0" w:afterAutospacing="0"/>
              <w:ind w:right="23"/>
              <w:rPr>
                <w:sz w:val="16"/>
                <w:szCs w:val="16"/>
                <w:lang w:val="en-GB"/>
              </w:rPr>
            </w:pPr>
            <w:r w:rsidRPr="00EC2B2C">
              <w:rPr>
                <w:sz w:val="16"/>
                <w:szCs w:val="16"/>
                <w:lang w:val="en-GB"/>
              </w:rPr>
              <w:t>Silent</w:t>
            </w:r>
          </w:p>
        </w:tc>
        <w:tc>
          <w:tcPr>
            <w:tcW w:w="3833" w:type="dxa"/>
            <w:vMerge w:val="restart"/>
            <w:tcBorders>
              <w:left w:val="single" w:sz="4" w:space="0" w:color="auto"/>
            </w:tcBorders>
            <w:shd w:val="clear" w:color="auto" w:fill="BFBFBF" w:themeFill="background1" w:themeFillShade="BF"/>
            <w:hideMark/>
          </w:tcPr>
          <w:p w14:paraId="0DCEE2EB" w14:textId="77777777" w:rsidR="00D608BF" w:rsidRPr="009507DC" w:rsidRDefault="00D608BF" w:rsidP="0095093E">
            <w:pPr>
              <w:rPr>
                <w:sz w:val="16"/>
                <w:szCs w:val="16"/>
                <w:lang w:val="en-GB"/>
              </w:rPr>
            </w:pPr>
            <w:r w:rsidRPr="009507DC">
              <w:rPr>
                <w:sz w:val="16"/>
                <w:szCs w:val="16"/>
                <w:lang w:val="en-GB"/>
              </w:rPr>
              <w:t>User unaware of application's response</w:t>
            </w:r>
          </w:p>
        </w:tc>
        <w:tc>
          <w:tcPr>
            <w:tcW w:w="848" w:type="dxa"/>
            <w:tcBorders>
              <w:left w:val="single" w:sz="4" w:space="0" w:color="auto"/>
            </w:tcBorders>
            <w:shd w:val="clear" w:color="auto" w:fill="FFFFFF" w:themeFill="background1"/>
            <w:hideMark/>
          </w:tcPr>
          <w:p w14:paraId="54E40F90" w14:textId="77777777" w:rsidR="00D608BF" w:rsidRPr="009507DC" w:rsidRDefault="00D608BF" w:rsidP="0095093E">
            <w:pPr>
              <w:rPr>
                <w:sz w:val="16"/>
                <w:szCs w:val="16"/>
                <w:lang w:val="en-GB"/>
              </w:rPr>
            </w:pPr>
            <w:r w:rsidRPr="009507DC">
              <w:rPr>
                <w:color w:val="000000"/>
                <w:sz w:val="16"/>
                <w:szCs w:val="16"/>
                <w:lang w:val="en-GB"/>
              </w:rPr>
              <w:t>ASR-A</w:t>
            </w:r>
          </w:p>
        </w:tc>
        <w:tc>
          <w:tcPr>
            <w:tcW w:w="2307" w:type="dxa"/>
            <w:tcBorders>
              <w:left w:val="single" w:sz="4" w:space="0" w:color="auto"/>
            </w:tcBorders>
            <w:shd w:val="clear" w:color="auto" w:fill="FFFFFF" w:themeFill="background1"/>
            <w:hideMark/>
          </w:tcPr>
          <w:p w14:paraId="4C35D803" w14:textId="77777777" w:rsidR="00D608BF" w:rsidRPr="009507DC" w:rsidRDefault="00D608BF" w:rsidP="0095093E">
            <w:pPr>
              <w:rPr>
                <w:sz w:val="16"/>
                <w:szCs w:val="16"/>
                <w:lang w:val="en-GB"/>
              </w:rPr>
            </w:pPr>
            <w:r w:rsidRPr="009507DC">
              <w:rPr>
                <w:color w:val="000000"/>
                <w:sz w:val="16"/>
                <w:szCs w:val="16"/>
                <w:lang w:val="en-GB"/>
              </w:rPr>
              <w:t>Logging Change</w:t>
            </w:r>
          </w:p>
        </w:tc>
      </w:tr>
      <w:tr w:rsidR="00D608BF" w:rsidRPr="00C37788" w14:paraId="49652236" w14:textId="77777777" w:rsidTr="0095093E">
        <w:trPr>
          <w:tblCellSpacing w:w="0" w:type="dxa"/>
        </w:trPr>
        <w:tc>
          <w:tcPr>
            <w:tcW w:w="0" w:type="auto"/>
            <w:vMerge/>
            <w:shd w:val="clear" w:color="auto" w:fill="BFBFBF" w:themeFill="background1" w:themeFillShade="BF"/>
            <w:vAlign w:val="center"/>
            <w:hideMark/>
          </w:tcPr>
          <w:p w14:paraId="24E6A8D6" w14:textId="77777777" w:rsidR="00D608BF" w:rsidRPr="00EC2B2C" w:rsidRDefault="00D608BF" w:rsidP="0095093E">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3FE7E0A0" w14:textId="77777777" w:rsidR="00D608BF" w:rsidRPr="009507DC" w:rsidRDefault="00D608BF" w:rsidP="0095093E">
            <w:pPr>
              <w:rPr>
                <w:sz w:val="16"/>
                <w:szCs w:val="16"/>
                <w:lang w:val="en-GB"/>
              </w:rPr>
            </w:pPr>
          </w:p>
        </w:tc>
        <w:tc>
          <w:tcPr>
            <w:tcW w:w="848" w:type="dxa"/>
            <w:tcBorders>
              <w:left w:val="single" w:sz="4" w:space="0" w:color="auto"/>
            </w:tcBorders>
            <w:shd w:val="clear" w:color="auto" w:fill="F2F2F2" w:themeFill="background1" w:themeFillShade="F2"/>
            <w:hideMark/>
          </w:tcPr>
          <w:p w14:paraId="3DA12D85" w14:textId="77777777" w:rsidR="00D608BF" w:rsidRPr="009507DC" w:rsidRDefault="00D608BF" w:rsidP="0095093E">
            <w:pPr>
              <w:rPr>
                <w:sz w:val="16"/>
                <w:szCs w:val="16"/>
                <w:lang w:val="en-GB"/>
              </w:rPr>
            </w:pPr>
            <w:r w:rsidRPr="009507DC">
              <w:rPr>
                <w:color w:val="000000"/>
                <w:sz w:val="16"/>
                <w:szCs w:val="16"/>
                <w:lang w:val="en-GB"/>
              </w:rPr>
              <w:t>ASR-B</w:t>
            </w:r>
          </w:p>
        </w:tc>
        <w:tc>
          <w:tcPr>
            <w:tcW w:w="2307" w:type="dxa"/>
            <w:tcBorders>
              <w:left w:val="single" w:sz="4" w:space="0" w:color="auto"/>
            </w:tcBorders>
            <w:shd w:val="clear" w:color="auto" w:fill="F2F2F2" w:themeFill="background1" w:themeFillShade="F2"/>
            <w:hideMark/>
          </w:tcPr>
          <w:p w14:paraId="6B5C2786" w14:textId="77777777" w:rsidR="00D608BF" w:rsidRPr="009507DC" w:rsidRDefault="00D608BF" w:rsidP="0095093E">
            <w:pPr>
              <w:rPr>
                <w:sz w:val="16"/>
                <w:szCs w:val="16"/>
                <w:lang w:val="en-GB"/>
              </w:rPr>
            </w:pPr>
            <w:r w:rsidRPr="009507DC">
              <w:rPr>
                <w:color w:val="000000"/>
                <w:sz w:val="16"/>
                <w:szCs w:val="16"/>
                <w:lang w:val="en-GB"/>
              </w:rPr>
              <w:t>Administrator Notification</w:t>
            </w:r>
          </w:p>
        </w:tc>
      </w:tr>
      <w:tr w:rsidR="00D608BF" w:rsidRPr="00C37788" w14:paraId="010F69A7" w14:textId="77777777" w:rsidTr="0095093E">
        <w:trPr>
          <w:tblCellSpacing w:w="0" w:type="dxa"/>
        </w:trPr>
        <w:tc>
          <w:tcPr>
            <w:tcW w:w="0" w:type="auto"/>
            <w:vMerge/>
            <w:shd w:val="clear" w:color="auto" w:fill="BFBFBF" w:themeFill="background1" w:themeFillShade="BF"/>
            <w:vAlign w:val="center"/>
            <w:hideMark/>
          </w:tcPr>
          <w:p w14:paraId="47DE4610" w14:textId="77777777" w:rsidR="00D608BF" w:rsidRPr="00EC2B2C" w:rsidRDefault="00D608BF" w:rsidP="0095093E">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3532A27D" w14:textId="77777777" w:rsidR="00D608BF" w:rsidRPr="009507DC" w:rsidRDefault="00D608BF" w:rsidP="0095093E">
            <w:pPr>
              <w:rPr>
                <w:sz w:val="16"/>
                <w:szCs w:val="16"/>
                <w:lang w:val="en-GB"/>
              </w:rPr>
            </w:pPr>
          </w:p>
        </w:tc>
        <w:tc>
          <w:tcPr>
            <w:tcW w:w="848" w:type="dxa"/>
            <w:tcBorders>
              <w:left w:val="single" w:sz="4" w:space="0" w:color="auto"/>
            </w:tcBorders>
            <w:shd w:val="clear" w:color="auto" w:fill="FFFFFF" w:themeFill="background1"/>
            <w:hideMark/>
          </w:tcPr>
          <w:p w14:paraId="7290649B" w14:textId="77777777" w:rsidR="00D608BF" w:rsidRPr="009507DC" w:rsidRDefault="00D608BF" w:rsidP="0095093E">
            <w:pPr>
              <w:rPr>
                <w:sz w:val="16"/>
                <w:szCs w:val="16"/>
                <w:lang w:val="en-GB"/>
              </w:rPr>
            </w:pPr>
            <w:r w:rsidRPr="009507DC">
              <w:rPr>
                <w:color w:val="000000"/>
                <w:sz w:val="16"/>
                <w:szCs w:val="16"/>
                <w:lang w:val="en-GB"/>
              </w:rPr>
              <w:t>ASR-C</w:t>
            </w:r>
          </w:p>
        </w:tc>
        <w:tc>
          <w:tcPr>
            <w:tcW w:w="2307" w:type="dxa"/>
            <w:tcBorders>
              <w:left w:val="single" w:sz="4" w:space="0" w:color="auto"/>
            </w:tcBorders>
            <w:shd w:val="clear" w:color="auto" w:fill="FFFFFF" w:themeFill="background1"/>
            <w:hideMark/>
          </w:tcPr>
          <w:p w14:paraId="28708E4A" w14:textId="77777777" w:rsidR="00D608BF" w:rsidRPr="009507DC" w:rsidRDefault="00D608BF" w:rsidP="0095093E">
            <w:pPr>
              <w:rPr>
                <w:sz w:val="16"/>
                <w:szCs w:val="16"/>
                <w:lang w:val="en-GB"/>
              </w:rPr>
            </w:pPr>
            <w:r w:rsidRPr="009507DC">
              <w:rPr>
                <w:color w:val="000000"/>
                <w:sz w:val="16"/>
                <w:szCs w:val="16"/>
                <w:lang w:val="en-GB"/>
              </w:rPr>
              <w:t>Other Notification</w:t>
            </w:r>
          </w:p>
        </w:tc>
      </w:tr>
      <w:tr w:rsidR="00D608BF" w:rsidRPr="00C37788" w14:paraId="77816BD8" w14:textId="77777777" w:rsidTr="0095093E">
        <w:trPr>
          <w:tblCellSpacing w:w="0" w:type="dxa"/>
        </w:trPr>
        <w:tc>
          <w:tcPr>
            <w:tcW w:w="0" w:type="auto"/>
            <w:vMerge/>
            <w:shd w:val="clear" w:color="auto" w:fill="BFBFBF" w:themeFill="background1" w:themeFillShade="BF"/>
            <w:vAlign w:val="center"/>
            <w:hideMark/>
          </w:tcPr>
          <w:p w14:paraId="4754EB0F" w14:textId="77777777" w:rsidR="00D608BF" w:rsidRPr="00EC2B2C" w:rsidRDefault="00D608BF" w:rsidP="0095093E">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1FCA6B8E" w14:textId="77777777" w:rsidR="00D608BF" w:rsidRPr="009507DC" w:rsidRDefault="00D608BF" w:rsidP="0095093E">
            <w:pPr>
              <w:rPr>
                <w:sz w:val="16"/>
                <w:szCs w:val="16"/>
                <w:lang w:val="en-GB"/>
              </w:rPr>
            </w:pPr>
          </w:p>
        </w:tc>
        <w:tc>
          <w:tcPr>
            <w:tcW w:w="848" w:type="dxa"/>
            <w:tcBorders>
              <w:left w:val="single" w:sz="4" w:space="0" w:color="auto"/>
            </w:tcBorders>
            <w:shd w:val="clear" w:color="auto" w:fill="F2F2F2" w:themeFill="background1" w:themeFillShade="F2"/>
            <w:hideMark/>
          </w:tcPr>
          <w:p w14:paraId="338CE201" w14:textId="77777777" w:rsidR="00D608BF" w:rsidRPr="009507DC" w:rsidRDefault="00D608BF" w:rsidP="0095093E">
            <w:pPr>
              <w:rPr>
                <w:sz w:val="16"/>
                <w:szCs w:val="16"/>
                <w:lang w:val="en-GB"/>
              </w:rPr>
            </w:pPr>
            <w:r w:rsidRPr="009507DC">
              <w:rPr>
                <w:color w:val="000000"/>
                <w:sz w:val="16"/>
                <w:szCs w:val="16"/>
                <w:lang w:val="en-GB"/>
              </w:rPr>
              <w:t>ASR-N</w:t>
            </w:r>
          </w:p>
        </w:tc>
        <w:tc>
          <w:tcPr>
            <w:tcW w:w="2307" w:type="dxa"/>
            <w:tcBorders>
              <w:left w:val="single" w:sz="4" w:space="0" w:color="auto"/>
            </w:tcBorders>
            <w:shd w:val="clear" w:color="auto" w:fill="F2F2F2" w:themeFill="background1" w:themeFillShade="F2"/>
            <w:hideMark/>
          </w:tcPr>
          <w:p w14:paraId="3EC71BC7" w14:textId="77777777" w:rsidR="00D608BF" w:rsidRPr="009507DC" w:rsidRDefault="00D608BF" w:rsidP="0095093E">
            <w:pPr>
              <w:rPr>
                <w:sz w:val="16"/>
                <w:szCs w:val="16"/>
                <w:lang w:val="en-GB"/>
              </w:rPr>
            </w:pPr>
            <w:r w:rsidRPr="009507DC">
              <w:rPr>
                <w:color w:val="000000"/>
                <w:sz w:val="16"/>
                <w:szCs w:val="16"/>
                <w:lang w:val="en-GB"/>
              </w:rPr>
              <w:t>Proxy</w:t>
            </w:r>
          </w:p>
        </w:tc>
      </w:tr>
      <w:tr w:rsidR="00D608BF" w:rsidRPr="00C37788" w14:paraId="3EDF3AF9" w14:textId="77777777" w:rsidTr="0095093E">
        <w:trPr>
          <w:tblCellSpacing w:w="0" w:type="dxa"/>
        </w:trPr>
        <w:tc>
          <w:tcPr>
            <w:tcW w:w="877" w:type="dxa"/>
            <w:vMerge w:val="restart"/>
            <w:shd w:val="clear" w:color="auto" w:fill="D9D9D9" w:themeFill="background1" w:themeFillShade="D9"/>
            <w:hideMark/>
          </w:tcPr>
          <w:p w14:paraId="3B133368" w14:textId="77777777" w:rsidR="00D608BF" w:rsidRPr="00EC2B2C" w:rsidRDefault="00D608BF" w:rsidP="0095093E">
            <w:pPr>
              <w:spacing w:before="100" w:beforeAutospacing="1" w:after="0" w:afterAutospacing="0"/>
              <w:ind w:right="23"/>
              <w:rPr>
                <w:sz w:val="16"/>
                <w:szCs w:val="16"/>
                <w:lang w:val="en-GB"/>
              </w:rPr>
            </w:pPr>
            <w:r w:rsidRPr="00EC2B2C">
              <w:rPr>
                <w:sz w:val="16"/>
                <w:szCs w:val="16"/>
                <w:lang w:val="en-GB"/>
              </w:rPr>
              <w:t>Passive</w:t>
            </w:r>
          </w:p>
        </w:tc>
        <w:tc>
          <w:tcPr>
            <w:tcW w:w="3833" w:type="dxa"/>
            <w:vMerge w:val="restart"/>
            <w:tcBorders>
              <w:left w:val="single" w:sz="4" w:space="0" w:color="auto"/>
            </w:tcBorders>
            <w:shd w:val="clear" w:color="auto" w:fill="D9D9D9" w:themeFill="background1" w:themeFillShade="D9"/>
            <w:hideMark/>
          </w:tcPr>
          <w:p w14:paraId="6AA7F305" w14:textId="77777777" w:rsidR="00D608BF" w:rsidRPr="009507DC" w:rsidRDefault="00D608BF" w:rsidP="0095093E">
            <w:pPr>
              <w:rPr>
                <w:sz w:val="16"/>
                <w:szCs w:val="16"/>
                <w:lang w:val="en-GB"/>
              </w:rPr>
            </w:pPr>
            <w:r w:rsidRPr="009507DC">
              <w:rPr>
                <w:sz w:val="16"/>
                <w:szCs w:val="16"/>
                <w:lang w:val="en-GB"/>
              </w:rPr>
              <w:t>Changes to user experience but nothing denied</w:t>
            </w:r>
          </w:p>
        </w:tc>
        <w:tc>
          <w:tcPr>
            <w:tcW w:w="848" w:type="dxa"/>
            <w:tcBorders>
              <w:left w:val="single" w:sz="4" w:space="0" w:color="auto"/>
            </w:tcBorders>
            <w:shd w:val="clear" w:color="auto" w:fill="FFFFFF" w:themeFill="background1"/>
            <w:hideMark/>
          </w:tcPr>
          <w:p w14:paraId="482309A4" w14:textId="77777777" w:rsidR="00D608BF" w:rsidRPr="009507DC" w:rsidRDefault="00D608BF" w:rsidP="0095093E">
            <w:pPr>
              <w:rPr>
                <w:sz w:val="16"/>
                <w:szCs w:val="16"/>
                <w:lang w:val="en-GB"/>
              </w:rPr>
            </w:pPr>
            <w:r w:rsidRPr="009507DC">
              <w:rPr>
                <w:color w:val="000000"/>
                <w:sz w:val="16"/>
                <w:szCs w:val="16"/>
                <w:lang w:val="en-GB"/>
              </w:rPr>
              <w:t>ASR-D</w:t>
            </w:r>
          </w:p>
        </w:tc>
        <w:tc>
          <w:tcPr>
            <w:tcW w:w="2307" w:type="dxa"/>
            <w:tcBorders>
              <w:left w:val="single" w:sz="4" w:space="0" w:color="auto"/>
            </w:tcBorders>
            <w:shd w:val="clear" w:color="auto" w:fill="FFFFFF" w:themeFill="background1"/>
            <w:hideMark/>
          </w:tcPr>
          <w:p w14:paraId="0335B7F7" w14:textId="77777777" w:rsidR="00D608BF" w:rsidRPr="009507DC" w:rsidRDefault="00D608BF" w:rsidP="0095093E">
            <w:pPr>
              <w:rPr>
                <w:sz w:val="16"/>
                <w:szCs w:val="16"/>
                <w:lang w:val="en-GB"/>
              </w:rPr>
            </w:pPr>
            <w:r w:rsidRPr="009507DC">
              <w:rPr>
                <w:color w:val="000000"/>
                <w:sz w:val="16"/>
                <w:szCs w:val="16"/>
                <w:lang w:val="en-GB"/>
              </w:rPr>
              <w:t>User Status Change</w:t>
            </w:r>
          </w:p>
        </w:tc>
      </w:tr>
      <w:tr w:rsidR="00D608BF" w:rsidRPr="00C37788" w14:paraId="1B231E60" w14:textId="77777777" w:rsidTr="0095093E">
        <w:trPr>
          <w:tblCellSpacing w:w="0" w:type="dxa"/>
        </w:trPr>
        <w:tc>
          <w:tcPr>
            <w:tcW w:w="0" w:type="auto"/>
            <w:vMerge/>
            <w:shd w:val="clear" w:color="auto" w:fill="D9D9D9" w:themeFill="background1" w:themeFillShade="D9"/>
            <w:vAlign w:val="center"/>
            <w:hideMark/>
          </w:tcPr>
          <w:p w14:paraId="14E63DCD" w14:textId="77777777" w:rsidR="00D608BF" w:rsidRPr="00EC2B2C" w:rsidRDefault="00D608BF" w:rsidP="0095093E">
            <w:pPr>
              <w:spacing w:after="0" w:afterAutospacing="0"/>
              <w:rPr>
                <w:sz w:val="16"/>
                <w:szCs w:val="16"/>
                <w:lang w:val="en-GB"/>
              </w:rPr>
            </w:pPr>
          </w:p>
        </w:tc>
        <w:tc>
          <w:tcPr>
            <w:tcW w:w="3833" w:type="dxa"/>
            <w:vMerge/>
            <w:tcBorders>
              <w:left w:val="single" w:sz="4" w:space="0" w:color="auto"/>
            </w:tcBorders>
            <w:shd w:val="clear" w:color="auto" w:fill="D9D9D9" w:themeFill="background1" w:themeFillShade="D9"/>
            <w:vAlign w:val="center"/>
            <w:hideMark/>
          </w:tcPr>
          <w:p w14:paraId="5FDD95B2" w14:textId="77777777" w:rsidR="00D608BF" w:rsidRPr="009507DC" w:rsidRDefault="00D608BF" w:rsidP="0095093E">
            <w:pPr>
              <w:rPr>
                <w:sz w:val="16"/>
                <w:szCs w:val="16"/>
                <w:lang w:val="en-GB"/>
              </w:rPr>
            </w:pPr>
          </w:p>
        </w:tc>
        <w:tc>
          <w:tcPr>
            <w:tcW w:w="848" w:type="dxa"/>
            <w:tcBorders>
              <w:left w:val="single" w:sz="4" w:space="0" w:color="auto"/>
            </w:tcBorders>
            <w:shd w:val="clear" w:color="auto" w:fill="F2F2F2" w:themeFill="background1" w:themeFillShade="F2"/>
            <w:hideMark/>
          </w:tcPr>
          <w:p w14:paraId="52C4BEA8" w14:textId="77777777" w:rsidR="00D608BF" w:rsidRPr="009507DC" w:rsidRDefault="00D608BF" w:rsidP="0095093E">
            <w:pPr>
              <w:rPr>
                <w:sz w:val="16"/>
                <w:szCs w:val="16"/>
                <w:lang w:val="en-GB"/>
              </w:rPr>
            </w:pPr>
            <w:r w:rsidRPr="009507DC">
              <w:rPr>
                <w:color w:val="000000"/>
                <w:sz w:val="16"/>
                <w:szCs w:val="16"/>
                <w:lang w:val="en-GB"/>
              </w:rPr>
              <w:t>ASR-E</w:t>
            </w:r>
          </w:p>
        </w:tc>
        <w:tc>
          <w:tcPr>
            <w:tcW w:w="2307" w:type="dxa"/>
            <w:tcBorders>
              <w:left w:val="single" w:sz="4" w:space="0" w:color="auto"/>
            </w:tcBorders>
            <w:shd w:val="clear" w:color="auto" w:fill="F2F2F2" w:themeFill="background1" w:themeFillShade="F2"/>
            <w:hideMark/>
          </w:tcPr>
          <w:p w14:paraId="60D30992" w14:textId="77777777" w:rsidR="00D608BF" w:rsidRPr="009507DC" w:rsidRDefault="00D608BF" w:rsidP="0095093E">
            <w:pPr>
              <w:rPr>
                <w:sz w:val="16"/>
                <w:szCs w:val="16"/>
                <w:lang w:val="en-GB"/>
              </w:rPr>
            </w:pPr>
            <w:r w:rsidRPr="009507DC">
              <w:rPr>
                <w:color w:val="000000"/>
                <w:sz w:val="16"/>
                <w:szCs w:val="16"/>
                <w:lang w:val="en-GB"/>
              </w:rPr>
              <w:t>User Notification</w:t>
            </w:r>
          </w:p>
        </w:tc>
      </w:tr>
      <w:tr w:rsidR="00D608BF" w:rsidRPr="00C37788" w14:paraId="572E733A" w14:textId="77777777" w:rsidTr="0095093E">
        <w:trPr>
          <w:tblCellSpacing w:w="0" w:type="dxa"/>
        </w:trPr>
        <w:tc>
          <w:tcPr>
            <w:tcW w:w="0" w:type="auto"/>
            <w:vMerge/>
            <w:shd w:val="clear" w:color="auto" w:fill="D9D9D9" w:themeFill="background1" w:themeFillShade="D9"/>
            <w:vAlign w:val="center"/>
            <w:hideMark/>
          </w:tcPr>
          <w:p w14:paraId="2D5117C7" w14:textId="77777777" w:rsidR="00D608BF" w:rsidRPr="00EC2B2C" w:rsidRDefault="00D608BF" w:rsidP="0095093E">
            <w:pPr>
              <w:spacing w:after="0" w:afterAutospacing="0"/>
              <w:rPr>
                <w:sz w:val="16"/>
                <w:szCs w:val="16"/>
                <w:lang w:val="en-GB"/>
              </w:rPr>
            </w:pPr>
          </w:p>
        </w:tc>
        <w:tc>
          <w:tcPr>
            <w:tcW w:w="3833" w:type="dxa"/>
            <w:vMerge/>
            <w:tcBorders>
              <w:left w:val="single" w:sz="4" w:space="0" w:color="auto"/>
            </w:tcBorders>
            <w:shd w:val="clear" w:color="auto" w:fill="D9D9D9" w:themeFill="background1" w:themeFillShade="D9"/>
            <w:vAlign w:val="center"/>
            <w:hideMark/>
          </w:tcPr>
          <w:p w14:paraId="1B09EB09" w14:textId="77777777" w:rsidR="00D608BF" w:rsidRPr="009507DC" w:rsidRDefault="00D608BF" w:rsidP="0095093E">
            <w:pPr>
              <w:rPr>
                <w:sz w:val="16"/>
                <w:szCs w:val="16"/>
                <w:lang w:val="en-GB"/>
              </w:rPr>
            </w:pPr>
          </w:p>
        </w:tc>
        <w:tc>
          <w:tcPr>
            <w:tcW w:w="848" w:type="dxa"/>
            <w:tcBorders>
              <w:left w:val="single" w:sz="4" w:space="0" w:color="auto"/>
            </w:tcBorders>
            <w:shd w:val="clear" w:color="auto" w:fill="FFFFFF" w:themeFill="background1"/>
            <w:hideMark/>
          </w:tcPr>
          <w:p w14:paraId="668A8585" w14:textId="77777777" w:rsidR="00D608BF" w:rsidRPr="009507DC" w:rsidRDefault="00D608BF" w:rsidP="0095093E">
            <w:pPr>
              <w:rPr>
                <w:sz w:val="16"/>
                <w:szCs w:val="16"/>
                <w:lang w:val="en-GB"/>
              </w:rPr>
            </w:pPr>
            <w:r w:rsidRPr="009507DC">
              <w:rPr>
                <w:color w:val="000000"/>
                <w:sz w:val="16"/>
                <w:szCs w:val="16"/>
                <w:lang w:val="en-GB"/>
              </w:rPr>
              <w:t>ASR-F</w:t>
            </w:r>
          </w:p>
        </w:tc>
        <w:tc>
          <w:tcPr>
            <w:tcW w:w="2307" w:type="dxa"/>
            <w:tcBorders>
              <w:left w:val="single" w:sz="4" w:space="0" w:color="auto"/>
            </w:tcBorders>
            <w:shd w:val="clear" w:color="auto" w:fill="FFFFFF" w:themeFill="background1"/>
            <w:hideMark/>
          </w:tcPr>
          <w:p w14:paraId="6B312391" w14:textId="77777777" w:rsidR="00D608BF" w:rsidRPr="009507DC" w:rsidRDefault="00D608BF" w:rsidP="0095093E">
            <w:pPr>
              <w:rPr>
                <w:sz w:val="16"/>
                <w:szCs w:val="16"/>
                <w:lang w:val="en-GB"/>
              </w:rPr>
            </w:pPr>
            <w:r w:rsidRPr="009507DC">
              <w:rPr>
                <w:color w:val="000000"/>
                <w:sz w:val="16"/>
                <w:szCs w:val="16"/>
                <w:lang w:val="en-GB"/>
              </w:rPr>
              <w:t>Timing Change</w:t>
            </w:r>
          </w:p>
        </w:tc>
      </w:tr>
      <w:tr w:rsidR="00D608BF" w:rsidRPr="00C37788" w14:paraId="54BC29FD" w14:textId="77777777" w:rsidTr="0095093E">
        <w:trPr>
          <w:tblCellSpacing w:w="0" w:type="dxa"/>
        </w:trPr>
        <w:tc>
          <w:tcPr>
            <w:tcW w:w="877" w:type="dxa"/>
            <w:vMerge w:val="restart"/>
            <w:shd w:val="clear" w:color="auto" w:fill="BFBFBF" w:themeFill="background1" w:themeFillShade="BF"/>
            <w:hideMark/>
          </w:tcPr>
          <w:p w14:paraId="2C075429" w14:textId="77777777" w:rsidR="00D608BF" w:rsidRPr="00EC2B2C" w:rsidRDefault="00D608BF" w:rsidP="0095093E">
            <w:pPr>
              <w:spacing w:before="100" w:beforeAutospacing="1" w:after="0" w:afterAutospacing="0"/>
              <w:ind w:right="23"/>
              <w:rPr>
                <w:sz w:val="16"/>
                <w:szCs w:val="16"/>
                <w:lang w:val="en-GB"/>
              </w:rPr>
            </w:pPr>
            <w:r w:rsidRPr="00EC2B2C">
              <w:rPr>
                <w:sz w:val="16"/>
                <w:szCs w:val="16"/>
                <w:lang w:val="en-GB"/>
              </w:rPr>
              <w:t>Active</w:t>
            </w:r>
          </w:p>
        </w:tc>
        <w:tc>
          <w:tcPr>
            <w:tcW w:w="3833" w:type="dxa"/>
            <w:vMerge w:val="restart"/>
            <w:tcBorders>
              <w:left w:val="single" w:sz="4" w:space="0" w:color="auto"/>
            </w:tcBorders>
            <w:shd w:val="clear" w:color="auto" w:fill="BFBFBF" w:themeFill="background1" w:themeFillShade="BF"/>
            <w:hideMark/>
          </w:tcPr>
          <w:p w14:paraId="30346570" w14:textId="77777777" w:rsidR="00D608BF" w:rsidRPr="009507DC" w:rsidRDefault="00D608BF" w:rsidP="0095093E">
            <w:pPr>
              <w:rPr>
                <w:sz w:val="16"/>
                <w:szCs w:val="16"/>
                <w:lang w:val="en-GB"/>
              </w:rPr>
            </w:pPr>
            <w:r w:rsidRPr="009507DC">
              <w:rPr>
                <w:sz w:val="16"/>
                <w:szCs w:val="16"/>
                <w:lang w:val="en-GB"/>
              </w:rPr>
              <w:t>Application functionality reduced for user(s)</w:t>
            </w:r>
          </w:p>
        </w:tc>
        <w:tc>
          <w:tcPr>
            <w:tcW w:w="848" w:type="dxa"/>
            <w:tcBorders>
              <w:left w:val="single" w:sz="4" w:space="0" w:color="auto"/>
            </w:tcBorders>
            <w:shd w:val="clear" w:color="auto" w:fill="F2F2F2" w:themeFill="background1" w:themeFillShade="F2"/>
            <w:hideMark/>
          </w:tcPr>
          <w:p w14:paraId="65244A88" w14:textId="77777777" w:rsidR="00D608BF" w:rsidRPr="009507DC" w:rsidRDefault="00D608BF" w:rsidP="0095093E">
            <w:pPr>
              <w:rPr>
                <w:sz w:val="16"/>
                <w:szCs w:val="16"/>
                <w:lang w:val="en-GB"/>
              </w:rPr>
            </w:pPr>
            <w:r w:rsidRPr="009507DC">
              <w:rPr>
                <w:color w:val="000000"/>
                <w:sz w:val="16"/>
                <w:szCs w:val="16"/>
                <w:lang w:val="en-GB"/>
              </w:rPr>
              <w:t>ASR-G</w:t>
            </w:r>
          </w:p>
        </w:tc>
        <w:tc>
          <w:tcPr>
            <w:tcW w:w="2307" w:type="dxa"/>
            <w:tcBorders>
              <w:left w:val="single" w:sz="4" w:space="0" w:color="auto"/>
            </w:tcBorders>
            <w:shd w:val="clear" w:color="auto" w:fill="F2F2F2" w:themeFill="background1" w:themeFillShade="F2"/>
            <w:hideMark/>
          </w:tcPr>
          <w:p w14:paraId="3C4C433C" w14:textId="77777777" w:rsidR="00D608BF" w:rsidRPr="009507DC" w:rsidRDefault="00D608BF" w:rsidP="0095093E">
            <w:pPr>
              <w:rPr>
                <w:sz w:val="16"/>
                <w:szCs w:val="16"/>
                <w:lang w:val="en-GB"/>
              </w:rPr>
            </w:pPr>
            <w:r w:rsidRPr="009507DC">
              <w:rPr>
                <w:color w:val="000000"/>
                <w:sz w:val="16"/>
                <w:szCs w:val="16"/>
                <w:lang w:val="en-GB"/>
              </w:rPr>
              <w:t>Process Terminated</w:t>
            </w:r>
          </w:p>
        </w:tc>
      </w:tr>
      <w:tr w:rsidR="00D608BF" w:rsidRPr="00C37788" w14:paraId="0ED8A1B6" w14:textId="77777777" w:rsidTr="0095093E">
        <w:trPr>
          <w:tblCellSpacing w:w="0" w:type="dxa"/>
        </w:trPr>
        <w:tc>
          <w:tcPr>
            <w:tcW w:w="0" w:type="auto"/>
            <w:vMerge/>
            <w:shd w:val="clear" w:color="auto" w:fill="BFBFBF" w:themeFill="background1" w:themeFillShade="BF"/>
            <w:vAlign w:val="center"/>
            <w:hideMark/>
          </w:tcPr>
          <w:p w14:paraId="51A3BCE7" w14:textId="77777777" w:rsidR="00D608BF" w:rsidRPr="00EC2B2C" w:rsidRDefault="00D608BF" w:rsidP="0095093E">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1192DCA3" w14:textId="77777777" w:rsidR="00D608BF" w:rsidRPr="009507DC" w:rsidRDefault="00D608BF" w:rsidP="0095093E">
            <w:pPr>
              <w:rPr>
                <w:sz w:val="16"/>
                <w:szCs w:val="16"/>
                <w:lang w:val="en-GB"/>
              </w:rPr>
            </w:pPr>
          </w:p>
        </w:tc>
        <w:tc>
          <w:tcPr>
            <w:tcW w:w="848" w:type="dxa"/>
            <w:tcBorders>
              <w:left w:val="single" w:sz="4" w:space="0" w:color="auto"/>
            </w:tcBorders>
            <w:shd w:val="clear" w:color="auto" w:fill="FFFFFF" w:themeFill="background1"/>
            <w:hideMark/>
          </w:tcPr>
          <w:p w14:paraId="4A271036" w14:textId="77777777" w:rsidR="00D608BF" w:rsidRPr="009507DC" w:rsidRDefault="00D608BF" w:rsidP="0095093E">
            <w:pPr>
              <w:rPr>
                <w:sz w:val="16"/>
                <w:szCs w:val="16"/>
                <w:lang w:val="en-GB"/>
              </w:rPr>
            </w:pPr>
            <w:r w:rsidRPr="009507DC">
              <w:rPr>
                <w:color w:val="000000"/>
                <w:sz w:val="16"/>
                <w:szCs w:val="16"/>
                <w:lang w:val="en-GB"/>
              </w:rPr>
              <w:t>ASR-H</w:t>
            </w:r>
          </w:p>
        </w:tc>
        <w:tc>
          <w:tcPr>
            <w:tcW w:w="2307" w:type="dxa"/>
            <w:tcBorders>
              <w:left w:val="single" w:sz="4" w:space="0" w:color="auto"/>
            </w:tcBorders>
            <w:shd w:val="clear" w:color="auto" w:fill="FFFFFF" w:themeFill="background1"/>
            <w:hideMark/>
          </w:tcPr>
          <w:p w14:paraId="57A5CDE5" w14:textId="77777777" w:rsidR="00D608BF" w:rsidRPr="009507DC" w:rsidRDefault="00D608BF" w:rsidP="0095093E">
            <w:pPr>
              <w:rPr>
                <w:sz w:val="16"/>
                <w:szCs w:val="16"/>
                <w:lang w:val="en-GB"/>
              </w:rPr>
            </w:pPr>
            <w:r w:rsidRPr="009507DC">
              <w:rPr>
                <w:color w:val="000000"/>
                <w:sz w:val="16"/>
                <w:szCs w:val="16"/>
                <w:lang w:val="en-GB"/>
              </w:rPr>
              <w:t>Function Amended</w:t>
            </w:r>
          </w:p>
        </w:tc>
      </w:tr>
      <w:tr w:rsidR="00D608BF" w:rsidRPr="00C37788" w14:paraId="756F964F" w14:textId="77777777" w:rsidTr="0095093E">
        <w:trPr>
          <w:tblCellSpacing w:w="0" w:type="dxa"/>
        </w:trPr>
        <w:tc>
          <w:tcPr>
            <w:tcW w:w="0" w:type="auto"/>
            <w:vMerge/>
            <w:shd w:val="clear" w:color="auto" w:fill="BFBFBF" w:themeFill="background1" w:themeFillShade="BF"/>
            <w:vAlign w:val="center"/>
            <w:hideMark/>
          </w:tcPr>
          <w:p w14:paraId="27C07C97" w14:textId="77777777" w:rsidR="00D608BF" w:rsidRPr="00EC2B2C" w:rsidRDefault="00D608BF" w:rsidP="0095093E">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1E786C8C" w14:textId="77777777" w:rsidR="00D608BF" w:rsidRPr="009507DC" w:rsidRDefault="00D608BF" w:rsidP="0095093E">
            <w:pPr>
              <w:rPr>
                <w:sz w:val="16"/>
                <w:szCs w:val="16"/>
                <w:lang w:val="en-GB"/>
              </w:rPr>
            </w:pPr>
          </w:p>
        </w:tc>
        <w:tc>
          <w:tcPr>
            <w:tcW w:w="848" w:type="dxa"/>
            <w:tcBorders>
              <w:left w:val="single" w:sz="4" w:space="0" w:color="auto"/>
            </w:tcBorders>
            <w:shd w:val="clear" w:color="auto" w:fill="F2F2F2" w:themeFill="background1" w:themeFillShade="F2"/>
            <w:hideMark/>
          </w:tcPr>
          <w:p w14:paraId="0CE8F979" w14:textId="77777777" w:rsidR="00D608BF" w:rsidRPr="009507DC" w:rsidRDefault="00D608BF" w:rsidP="0095093E">
            <w:pPr>
              <w:rPr>
                <w:sz w:val="16"/>
                <w:szCs w:val="16"/>
                <w:lang w:val="en-GB"/>
              </w:rPr>
            </w:pPr>
            <w:r w:rsidRPr="009507DC">
              <w:rPr>
                <w:color w:val="000000"/>
                <w:sz w:val="16"/>
                <w:szCs w:val="16"/>
                <w:lang w:val="en-GB"/>
              </w:rPr>
              <w:t>ASR-I</w:t>
            </w:r>
          </w:p>
        </w:tc>
        <w:tc>
          <w:tcPr>
            <w:tcW w:w="2307" w:type="dxa"/>
            <w:tcBorders>
              <w:left w:val="single" w:sz="4" w:space="0" w:color="auto"/>
            </w:tcBorders>
            <w:shd w:val="clear" w:color="auto" w:fill="F2F2F2" w:themeFill="background1" w:themeFillShade="F2"/>
            <w:hideMark/>
          </w:tcPr>
          <w:p w14:paraId="60B75CCA" w14:textId="77777777" w:rsidR="00D608BF" w:rsidRPr="009507DC" w:rsidRDefault="00D608BF" w:rsidP="0095093E">
            <w:pPr>
              <w:rPr>
                <w:sz w:val="16"/>
                <w:szCs w:val="16"/>
                <w:lang w:val="en-GB"/>
              </w:rPr>
            </w:pPr>
            <w:r w:rsidRPr="009507DC">
              <w:rPr>
                <w:color w:val="000000"/>
                <w:sz w:val="16"/>
                <w:szCs w:val="16"/>
                <w:lang w:val="en-GB"/>
              </w:rPr>
              <w:t>Function Disabled</w:t>
            </w:r>
          </w:p>
        </w:tc>
      </w:tr>
      <w:tr w:rsidR="00D608BF" w:rsidRPr="00C37788" w14:paraId="7B530354" w14:textId="77777777" w:rsidTr="0095093E">
        <w:trPr>
          <w:tblCellSpacing w:w="0" w:type="dxa"/>
        </w:trPr>
        <w:tc>
          <w:tcPr>
            <w:tcW w:w="0" w:type="auto"/>
            <w:vMerge/>
            <w:shd w:val="clear" w:color="auto" w:fill="BFBFBF" w:themeFill="background1" w:themeFillShade="BF"/>
            <w:vAlign w:val="center"/>
            <w:hideMark/>
          </w:tcPr>
          <w:p w14:paraId="54E6483D" w14:textId="77777777" w:rsidR="00D608BF" w:rsidRPr="00EC2B2C" w:rsidRDefault="00D608BF" w:rsidP="0095093E">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216E2999" w14:textId="77777777" w:rsidR="00D608BF" w:rsidRPr="009507DC" w:rsidRDefault="00D608BF" w:rsidP="0095093E">
            <w:pPr>
              <w:rPr>
                <w:sz w:val="16"/>
                <w:szCs w:val="16"/>
                <w:lang w:val="en-GB"/>
              </w:rPr>
            </w:pPr>
          </w:p>
        </w:tc>
        <w:tc>
          <w:tcPr>
            <w:tcW w:w="848" w:type="dxa"/>
            <w:tcBorders>
              <w:left w:val="single" w:sz="4" w:space="0" w:color="auto"/>
            </w:tcBorders>
            <w:shd w:val="clear" w:color="auto" w:fill="FFFFFF" w:themeFill="background1"/>
            <w:hideMark/>
          </w:tcPr>
          <w:p w14:paraId="1A3E9978" w14:textId="77777777" w:rsidR="00D608BF" w:rsidRPr="009507DC" w:rsidRDefault="00D608BF" w:rsidP="0095093E">
            <w:pPr>
              <w:rPr>
                <w:sz w:val="16"/>
                <w:szCs w:val="16"/>
                <w:lang w:val="en-GB"/>
              </w:rPr>
            </w:pPr>
            <w:r w:rsidRPr="009507DC">
              <w:rPr>
                <w:color w:val="000000"/>
                <w:sz w:val="16"/>
                <w:szCs w:val="16"/>
                <w:lang w:val="en-GB"/>
              </w:rPr>
              <w:t>ASR-J</w:t>
            </w:r>
          </w:p>
        </w:tc>
        <w:tc>
          <w:tcPr>
            <w:tcW w:w="2307" w:type="dxa"/>
            <w:tcBorders>
              <w:left w:val="single" w:sz="4" w:space="0" w:color="auto"/>
            </w:tcBorders>
            <w:shd w:val="clear" w:color="auto" w:fill="FFFFFF" w:themeFill="background1"/>
            <w:hideMark/>
          </w:tcPr>
          <w:p w14:paraId="6E923DA0" w14:textId="77777777" w:rsidR="00D608BF" w:rsidRPr="009507DC" w:rsidRDefault="00D608BF" w:rsidP="0095093E">
            <w:pPr>
              <w:rPr>
                <w:sz w:val="16"/>
                <w:szCs w:val="16"/>
                <w:lang w:val="en-GB"/>
              </w:rPr>
            </w:pPr>
            <w:r w:rsidRPr="009507DC">
              <w:rPr>
                <w:color w:val="000000"/>
                <w:sz w:val="16"/>
                <w:szCs w:val="16"/>
                <w:lang w:val="en-GB"/>
              </w:rPr>
              <w:t>Account Logout</w:t>
            </w:r>
          </w:p>
        </w:tc>
      </w:tr>
      <w:tr w:rsidR="00D608BF" w:rsidRPr="00C37788" w14:paraId="2F1810ED" w14:textId="77777777" w:rsidTr="0095093E">
        <w:trPr>
          <w:tblCellSpacing w:w="0" w:type="dxa"/>
        </w:trPr>
        <w:tc>
          <w:tcPr>
            <w:tcW w:w="0" w:type="auto"/>
            <w:vMerge/>
            <w:shd w:val="clear" w:color="auto" w:fill="BFBFBF" w:themeFill="background1" w:themeFillShade="BF"/>
            <w:vAlign w:val="center"/>
            <w:hideMark/>
          </w:tcPr>
          <w:p w14:paraId="3AB3B669" w14:textId="77777777" w:rsidR="00D608BF" w:rsidRPr="00EC2B2C" w:rsidRDefault="00D608BF" w:rsidP="0095093E">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1B69AE97" w14:textId="77777777" w:rsidR="00D608BF" w:rsidRPr="009507DC" w:rsidRDefault="00D608BF" w:rsidP="0095093E">
            <w:pPr>
              <w:rPr>
                <w:sz w:val="16"/>
                <w:szCs w:val="16"/>
                <w:lang w:val="en-GB"/>
              </w:rPr>
            </w:pPr>
          </w:p>
        </w:tc>
        <w:tc>
          <w:tcPr>
            <w:tcW w:w="848" w:type="dxa"/>
            <w:tcBorders>
              <w:left w:val="single" w:sz="4" w:space="0" w:color="auto"/>
            </w:tcBorders>
            <w:shd w:val="clear" w:color="auto" w:fill="F2F2F2" w:themeFill="background1" w:themeFillShade="F2"/>
            <w:hideMark/>
          </w:tcPr>
          <w:p w14:paraId="405BA588" w14:textId="77777777" w:rsidR="00D608BF" w:rsidRPr="009507DC" w:rsidRDefault="00D608BF" w:rsidP="0095093E">
            <w:pPr>
              <w:rPr>
                <w:sz w:val="16"/>
                <w:szCs w:val="16"/>
                <w:lang w:val="en-GB"/>
              </w:rPr>
            </w:pPr>
            <w:r w:rsidRPr="009507DC">
              <w:rPr>
                <w:color w:val="000000"/>
                <w:sz w:val="16"/>
                <w:szCs w:val="16"/>
                <w:lang w:val="en-GB"/>
              </w:rPr>
              <w:t>ASR-K</w:t>
            </w:r>
          </w:p>
        </w:tc>
        <w:tc>
          <w:tcPr>
            <w:tcW w:w="2307" w:type="dxa"/>
            <w:tcBorders>
              <w:left w:val="single" w:sz="4" w:space="0" w:color="auto"/>
            </w:tcBorders>
            <w:shd w:val="clear" w:color="auto" w:fill="F2F2F2" w:themeFill="background1" w:themeFillShade="F2"/>
            <w:hideMark/>
          </w:tcPr>
          <w:p w14:paraId="16EA219C" w14:textId="77777777" w:rsidR="00D608BF" w:rsidRPr="009507DC" w:rsidRDefault="00D608BF" w:rsidP="0095093E">
            <w:pPr>
              <w:rPr>
                <w:sz w:val="16"/>
                <w:szCs w:val="16"/>
                <w:lang w:val="en-GB"/>
              </w:rPr>
            </w:pPr>
            <w:r w:rsidRPr="009507DC">
              <w:rPr>
                <w:color w:val="000000"/>
                <w:sz w:val="16"/>
                <w:szCs w:val="16"/>
                <w:lang w:val="en-GB"/>
              </w:rPr>
              <w:t>Account Lockout</w:t>
            </w:r>
          </w:p>
        </w:tc>
      </w:tr>
      <w:tr w:rsidR="00D608BF" w:rsidRPr="00C37788" w14:paraId="17DCF478" w14:textId="77777777" w:rsidTr="0095093E">
        <w:trPr>
          <w:tblCellSpacing w:w="0" w:type="dxa"/>
        </w:trPr>
        <w:tc>
          <w:tcPr>
            <w:tcW w:w="0" w:type="auto"/>
            <w:vMerge/>
            <w:shd w:val="clear" w:color="auto" w:fill="BFBFBF" w:themeFill="background1" w:themeFillShade="BF"/>
            <w:vAlign w:val="center"/>
            <w:hideMark/>
          </w:tcPr>
          <w:p w14:paraId="494E10DD" w14:textId="77777777" w:rsidR="00D608BF" w:rsidRPr="00EC2B2C" w:rsidRDefault="00D608BF" w:rsidP="0095093E">
            <w:pPr>
              <w:spacing w:after="0" w:afterAutospacing="0"/>
              <w:rPr>
                <w:sz w:val="16"/>
                <w:szCs w:val="16"/>
                <w:lang w:val="en-GB"/>
              </w:rPr>
            </w:pPr>
          </w:p>
        </w:tc>
        <w:tc>
          <w:tcPr>
            <w:tcW w:w="3833" w:type="dxa"/>
            <w:vMerge/>
            <w:tcBorders>
              <w:left w:val="single" w:sz="4" w:space="0" w:color="auto"/>
            </w:tcBorders>
            <w:shd w:val="clear" w:color="auto" w:fill="BFBFBF" w:themeFill="background1" w:themeFillShade="BF"/>
            <w:vAlign w:val="center"/>
            <w:hideMark/>
          </w:tcPr>
          <w:p w14:paraId="52E9D409" w14:textId="77777777" w:rsidR="00D608BF" w:rsidRPr="009507DC" w:rsidRDefault="00D608BF" w:rsidP="0095093E">
            <w:pPr>
              <w:rPr>
                <w:sz w:val="16"/>
                <w:szCs w:val="16"/>
                <w:lang w:val="en-GB"/>
              </w:rPr>
            </w:pPr>
          </w:p>
        </w:tc>
        <w:tc>
          <w:tcPr>
            <w:tcW w:w="848" w:type="dxa"/>
            <w:tcBorders>
              <w:left w:val="single" w:sz="4" w:space="0" w:color="auto"/>
            </w:tcBorders>
            <w:shd w:val="clear" w:color="auto" w:fill="FFFFFF" w:themeFill="background1"/>
            <w:hideMark/>
          </w:tcPr>
          <w:p w14:paraId="6F7850BB" w14:textId="77777777" w:rsidR="00D608BF" w:rsidRPr="009507DC" w:rsidRDefault="00D608BF" w:rsidP="0095093E">
            <w:pPr>
              <w:rPr>
                <w:sz w:val="16"/>
                <w:szCs w:val="16"/>
                <w:lang w:val="en-GB"/>
              </w:rPr>
            </w:pPr>
            <w:r w:rsidRPr="009507DC">
              <w:rPr>
                <w:color w:val="000000"/>
                <w:sz w:val="16"/>
                <w:szCs w:val="16"/>
                <w:lang w:val="en-GB"/>
              </w:rPr>
              <w:t>ASR-L</w:t>
            </w:r>
          </w:p>
        </w:tc>
        <w:tc>
          <w:tcPr>
            <w:tcW w:w="2307" w:type="dxa"/>
            <w:tcBorders>
              <w:left w:val="single" w:sz="4" w:space="0" w:color="auto"/>
            </w:tcBorders>
            <w:shd w:val="clear" w:color="auto" w:fill="FFFFFF" w:themeFill="background1"/>
            <w:hideMark/>
          </w:tcPr>
          <w:p w14:paraId="75BE129C" w14:textId="77777777" w:rsidR="00D608BF" w:rsidRPr="009507DC" w:rsidRDefault="00D608BF" w:rsidP="0095093E">
            <w:pPr>
              <w:rPr>
                <w:sz w:val="16"/>
                <w:szCs w:val="16"/>
                <w:lang w:val="en-GB"/>
              </w:rPr>
            </w:pPr>
            <w:r w:rsidRPr="009507DC">
              <w:rPr>
                <w:color w:val="000000"/>
                <w:sz w:val="16"/>
                <w:szCs w:val="16"/>
                <w:lang w:val="en-GB"/>
              </w:rPr>
              <w:t>Application Disabled</w:t>
            </w:r>
          </w:p>
        </w:tc>
      </w:tr>
      <w:tr w:rsidR="00D608BF" w:rsidRPr="00C37788" w14:paraId="6F6311A4" w14:textId="77777777" w:rsidTr="0095093E">
        <w:trPr>
          <w:tblCellSpacing w:w="0" w:type="dxa"/>
        </w:trPr>
        <w:tc>
          <w:tcPr>
            <w:tcW w:w="877" w:type="dxa"/>
            <w:tcBorders>
              <w:bottom w:val="single" w:sz="4" w:space="0" w:color="auto"/>
            </w:tcBorders>
            <w:shd w:val="clear" w:color="auto" w:fill="D9D9D9" w:themeFill="background1" w:themeFillShade="D9"/>
            <w:hideMark/>
          </w:tcPr>
          <w:p w14:paraId="129B5492" w14:textId="77777777" w:rsidR="00D608BF" w:rsidRPr="00EC2B2C" w:rsidRDefault="00D608BF" w:rsidP="0095093E">
            <w:pPr>
              <w:spacing w:before="100" w:beforeAutospacing="1" w:after="0" w:afterAutospacing="0"/>
              <w:ind w:right="23"/>
              <w:rPr>
                <w:sz w:val="16"/>
                <w:szCs w:val="16"/>
                <w:lang w:val="en-GB"/>
              </w:rPr>
            </w:pPr>
            <w:r w:rsidRPr="00EC2B2C">
              <w:rPr>
                <w:sz w:val="16"/>
                <w:szCs w:val="16"/>
                <w:lang w:val="en-GB"/>
              </w:rPr>
              <w:t>Intrusive</w:t>
            </w:r>
          </w:p>
        </w:tc>
        <w:tc>
          <w:tcPr>
            <w:tcW w:w="3833" w:type="dxa"/>
            <w:tcBorders>
              <w:left w:val="single" w:sz="4" w:space="0" w:color="auto"/>
              <w:bottom w:val="single" w:sz="4" w:space="0" w:color="auto"/>
            </w:tcBorders>
            <w:shd w:val="clear" w:color="auto" w:fill="D9D9D9" w:themeFill="background1" w:themeFillShade="D9"/>
            <w:hideMark/>
          </w:tcPr>
          <w:p w14:paraId="6C08289F" w14:textId="77777777" w:rsidR="00D608BF" w:rsidRPr="009507DC" w:rsidRDefault="00D608BF" w:rsidP="0095093E">
            <w:pPr>
              <w:rPr>
                <w:sz w:val="16"/>
                <w:szCs w:val="16"/>
                <w:lang w:val="en-GB"/>
              </w:rPr>
            </w:pPr>
            <w:r w:rsidRPr="009507DC">
              <w:rPr>
                <w:sz w:val="16"/>
                <w:szCs w:val="16"/>
                <w:lang w:val="en-GB"/>
              </w:rPr>
              <w:t>User's environment altered</w:t>
            </w:r>
          </w:p>
        </w:tc>
        <w:tc>
          <w:tcPr>
            <w:tcW w:w="848" w:type="dxa"/>
            <w:tcBorders>
              <w:left w:val="single" w:sz="4" w:space="0" w:color="auto"/>
              <w:bottom w:val="single" w:sz="4" w:space="0" w:color="auto"/>
            </w:tcBorders>
            <w:shd w:val="clear" w:color="auto" w:fill="F2F2F2" w:themeFill="background1" w:themeFillShade="F2"/>
            <w:hideMark/>
          </w:tcPr>
          <w:p w14:paraId="100B55D3" w14:textId="77777777" w:rsidR="00D608BF" w:rsidRPr="009507DC" w:rsidRDefault="00D608BF" w:rsidP="0095093E">
            <w:pPr>
              <w:rPr>
                <w:sz w:val="16"/>
                <w:szCs w:val="16"/>
                <w:lang w:val="en-GB"/>
              </w:rPr>
            </w:pPr>
            <w:r w:rsidRPr="009507DC">
              <w:rPr>
                <w:color w:val="000000"/>
                <w:sz w:val="16"/>
                <w:szCs w:val="16"/>
                <w:lang w:val="en-GB"/>
              </w:rPr>
              <w:t>ASR-M</w:t>
            </w:r>
          </w:p>
        </w:tc>
        <w:tc>
          <w:tcPr>
            <w:tcW w:w="2307" w:type="dxa"/>
            <w:tcBorders>
              <w:left w:val="single" w:sz="4" w:space="0" w:color="auto"/>
              <w:bottom w:val="single" w:sz="4" w:space="0" w:color="auto"/>
            </w:tcBorders>
            <w:shd w:val="clear" w:color="auto" w:fill="F2F2F2" w:themeFill="background1" w:themeFillShade="F2"/>
            <w:hideMark/>
          </w:tcPr>
          <w:p w14:paraId="1DE82F16" w14:textId="77777777" w:rsidR="00D608BF" w:rsidRPr="009507DC" w:rsidRDefault="00D608BF" w:rsidP="0095093E">
            <w:pPr>
              <w:rPr>
                <w:sz w:val="16"/>
                <w:szCs w:val="16"/>
                <w:lang w:val="en-GB"/>
              </w:rPr>
            </w:pPr>
            <w:r w:rsidRPr="009507DC">
              <w:rPr>
                <w:color w:val="000000"/>
                <w:sz w:val="16"/>
                <w:szCs w:val="16"/>
                <w:lang w:val="en-GB"/>
              </w:rPr>
              <w:t>Collect Data from User</w:t>
            </w:r>
          </w:p>
        </w:tc>
      </w:tr>
    </w:tbl>
    <w:p w14:paraId="46A8B8B0" w14:textId="77777777" w:rsidR="00D608BF" w:rsidRDefault="00D608BF" w:rsidP="00D608BF">
      <w:pPr>
        <w:pStyle w:val="Heading3"/>
      </w:pPr>
    </w:p>
    <w:p w14:paraId="7EE7B02E" w14:textId="09A4C0E8" w:rsidR="00272076" w:rsidRPr="00272076" w:rsidRDefault="00272076" w:rsidP="00272076">
      <w:r w:rsidRPr="00272076">
        <w:t>ASR-P for “no response” is usually only output in logs to indicate an event did not initiate a response.</w:t>
      </w:r>
    </w:p>
    <w:p w14:paraId="1613D842" w14:textId="77777777" w:rsidR="00D608BF" w:rsidRDefault="00D608BF" w:rsidP="008D043D"/>
    <w:p w14:paraId="638FE110" w14:textId="77777777" w:rsidR="00D608BF" w:rsidRDefault="00D608BF">
      <w:pPr>
        <w:spacing w:after="0" w:afterAutospacing="0"/>
      </w:pPr>
      <w:r>
        <w:br w:type="page"/>
      </w:r>
    </w:p>
    <w:p w14:paraId="40508936" w14:textId="6EB297A0" w:rsidR="00595727" w:rsidRDefault="00D608BF" w:rsidP="00D608BF">
      <w:pPr>
        <w:pStyle w:val="Heading3"/>
      </w:pPr>
      <w:r>
        <w:t>Categori</w:t>
      </w:r>
      <w:r w:rsidR="00A57D58">
        <w:t>z</w:t>
      </w:r>
      <w:r>
        <w:t>ation</w:t>
      </w:r>
      <w:r w:rsidR="00C80F4D">
        <w:t xml:space="preserve"> of response</w:t>
      </w:r>
      <w:r>
        <w:t>s</w:t>
      </w:r>
    </w:p>
    <w:p w14:paraId="7AB63AF4" w14:textId="77777777" w:rsidR="00D608BF" w:rsidRDefault="00D608BF" w:rsidP="00D608BF"/>
    <w:p w14:paraId="3C009402" w14:textId="77777777" w:rsidR="00D608BF" w:rsidRDefault="00D608BF" w:rsidP="00D608BF">
      <w:pPr>
        <w:pStyle w:val="Caption"/>
      </w:pPr>
      <w:r>
        <w:t>Figure ?? : AppSensor Response Action Categorization</w:t>
      </w:r>
      <w:r>
        <w:br/>
        <w:t>Listed alphabetically by ID</w:t>
      </w:r>
    </w:p>
    <w:tbl>
      <w:tblPr>
        <w:tblW w:w="0" w:type="auto"/>
        <w:tblCellSpacing w:w="0" w:type="dxa"/>
        <w:tblCellMar>
          <w:top w:w="20" w:type="dxa"/>
          <w:left w:w="20" w:type="dxa"/>
          <w:bottom w:w="20" w:type="dxa"/>
          <w:right w:w="20" w:type="dxa"/>
        </w:tblCellMar>
        <w:tblLook w:val="04A0" w:firstRow="1" w:lastRow="0" w:firstColumn="1" w:lastColumn="0" w:noHBand="0" w:noVBand="1"/>
      </w:tblPr>
      <w:tblGrid>
        <w:gridCol w:w="532"/>
        <w:gridCol w:w="1522"/>
        <w:gridCol w:w="580"/>
        <w:gridCol w:w="660"/>
        <w:gridCol w:w="732"/>
        <w:gridCol w:w="612"/>
        <w:gridCol w:w="505"/>
        <w:gridCol w:w="357"/>
        <w:gridCol w:w="942"/>
        <w:gridCol w:w="472"/>
        <w:gridCol w:w="738"/>
      </w:tblGrid>
      <w:tr w:rsidR="00D608BF" w:rsidRPr="00655182" w14:paraId="3AB18B90" w14:textId="77777777" w:rsidTr="0095093E">
        <w:trPr>
          <w:tblCellSpacing w:w="0" w:type="dxa"/>
        </w:trPr>
        <w:tc>
          <w:tcPr>
            <w:tcW w:w="0" w:type="auto"/>
            <w:gridSpan w:val="2"/>
            <w:vMerge w:val="restart"/>
            <w:hideMark/>
          </w:tcPr>
          <w:p w14:paraId="7D3AE3D2" w14:textId="77777777" w:rsidR="00D608BF" w:rsidRPr="002A73F5" w:rsidRDefault="00D608BF" w:rsidP="0095093E">
            <w:pPr>
              <w:spacing w:before="100" w:beforeAutospacing="1" w:after="0" w:afterAutospacing="0"/>
              <w:rPr>
                <w:b/>
                <w:sz w:val="16"/>
                <w:szCs w:val="16"/>
                <w:lang w:val="en-GB"/>
              </w:rPr>
            </w:pPr>
            <w:r w:rsidRPr="002A73F5">
              <w:rPr>
                <w:b/>
                <w:sz w:val="16"/>
                <w:szCs w:val="16"/>
                <w:lang w:val="en-GB"/>
              </w:rPr>
              <w:t>Response</w:t>
            </w:r>
            <w:r>
              <w:rPr>
                <w:b/>
                <w:sz w:val="16"/>
                <w:szCs w:val="16"/>
                <w:lang w:val="en-GB"/>
              </w:rPr>
              <w:t xml:space="preserve"> A</w:t>
            </w:r>
            <w:r w:rsidRPr="002A73F5">
              <w:rPr>
                <w:b/>
                <w:sz w:val="16"/>
                <w:szCs w:val="16"/>
                <w:lang w:val="en-GB"/>
              </w:rPr>
              <w:t>ction</w:t>
            </w:r>
          </w:p>
        </w:tc>
        <w:tc>
          <w:tcPr>
            <w:tcW w:w="0" w:type="auto"/>
            <w:gridSpan w:val="9"/>
            <w:tcBorders>
              <w:left w:val="single" w:sz="4" w:space="0" w:color="auto"/>
            </w:tcBorders>
            <w:hideMark/>
          </w:tcPr>
          <w:p w14:paraId="5742D9FC" w14:textId="77777777" w:rsidR="00D608BF" w:rsidRPr="002A73F5" w:rsidRDefault="00D608BF" w:rsidP="0095093E">
            <w:pPr>
              <w:spacing w:before="100" w:beforeAutospacing="1" w:after="0" w:afterAutospacing="0"/>
              <w:rPr>
                <w:b/>
                <w:sz w:val="16"/>
                <w:szCs w:val="16"/>
                <w:lang w:val="en-GB"/>
              </w:rPr>
            </w:pPr>
            <w:r w:rsidRPr="002A73F5">
              <w:rPr>
                <w:b/>
                <w:sz w:val="16"/>
                <w:szCs w:val="16"/>
                <w:lang w:val="en-GB"/>
              </w:rPr>
              <w:t>Classifications</w:t>
            </w:r>
          </w:p>
        </w:tc>
      </w:tr>
      <w:tr w:rsidR="00D608BF" w:rsidRPr="00655182" w14:paraId="6C255F38" w14:textId="77777777" w:rsidTr="0095093E">
        <w:trPr>
          <w:tblCellSpacing w:w="0" w:type="dxa"/>
        </w:trPr>
        <w:tc>
          <w:tcPr>
            <w:tcW w:w="0" w:type="auto"/>
            <w:gridSpan w:val="2"/>
            <w:vMerge/>
            <w:hideMark/>
          </w:tcPr>
          <w:p w14:paraId="4843E62F" w14:textId="77777777" w:rsidR="00D608BF" w:rsidRPr="002A73F5" w:rsidRDefault="00D608BF" w:rsidP="0095093E">
            <w:pPr>
              <w:spacing w:before="100" w:beforeAutospacing="1" w:after="0" w:afterAutospacing="0"/>
              <w:rPr>
                <w:b/>
                <w:sz w:val="16"/>
                <w:szCs w:val="16"/>
                <w:lang w:val="en-GB"/>
              </w:rPr>
            </w:pPr>
          </w:p>
        </w:tc>
        <w:tc>
          <w:tcPr>
            <w:tcW w:w="0" w:type="auto"/>
            <w:gridSpan w:val="4"/>
            <w:tcBorders>
              <w:left w:val="single" w:sz="4" w:space="0" w:color="auto"/>
            </w:tcBorders>
            <w:hideMark/>
          </w:tcPr>
          <w:p w14:paraId="6FE26EDD" w14:textId="77777777" w:rsidR="00D608BF" w:rsidRPr="002A73F5" w:rsidRDefault="00D608BF" w:rsidP="0095093E">
            <w:pPr>
              <w:spacing w:before="100" w:beforeAutospacing="1" w:after="0" w:afterAutospacing="0"/>
              <w:rPr>
                <w:b/>
                <w:sz w:val="16"/>
                <w:szCs w:val="16"/>
                <w:lang w:val="en-GB"/>
              </w:rPr>
            </w:pPr>
            <w:r w:rsidRPr="002A73F5">
              <w:rPr>
                <w:b/>
                <w:sz w:val="16"/>
                <w:szCs w:val="16"/>
                <w:lang w:val="en-GB"/>
              </w:rPr>
              <w:t>Purpose</w:t>
            </w:r>
          </w:p>
        </w:tc>
        <w:tc>
          <w:tcPr>
            <w:tcW w:w="0" w:type="auto"/>
            <w:gridSpan w:val="2"/>
            <w:tcBorders>
              <w:left w:val="single" w:sz="4" w:space="0" w:color="auto"/>
            </w:tcBorders>
            <w:hideMark/>
          </w:tcPr>
          <w:p w14:paraId="5CC413A9" w14:textId="77777777" w:rsidR="00D608BF" w:rsidRPr="002A73F5" w:rsidRDefault="00D608BF" w:rsidP="0095093E">
            <w:pPr>
              <w:spacing w:before="100" w:beforeAutospacing="1" w:after="0" w:afterAutospacing="0"/>
              <w:rPr>
                <w:b/>
                <w:sz w:val="16"/>
                <w:szCs w:val="16"/>
                <w:lang w:val="en-GB"/>
              </w:rPr>
            </w:pPr>
            <w:r w:rsidRPr="002A73F5">
              <w:rPr>
                <w:b/>
                <w:sz w:val="16"/>
                <w:szCs w:val="16"/>
                <w:lang w:val="en-GB"/>
              </w:rPr>
              <w:t>Target User</w:t>
            </w:r>
          </w:p>
        </w:tc>
        <w:tc>
          <w:tcPr>
            <w:tcW w:w="0" w:type="auto"/>
            <w:gridSpan w:val="3"/>
            <w:tcBorders>
              <w:left w:val="single" w:sz="4" w:space="0" w:color="auto"/>
            </w:tcBorders>
            <w:hideMark/>
          </w:tcPr>
          <w:p w14:paraId="69333281" w14:textId="77777777" w:rsidR="00D608BF" w:rsidRPr="002A73F5" w:rsidRDefault="00D608BF" w:rsidP="0095093E">
            <w:pPr>
              <w:spacing w:before="100" w:beforeAutospacing="1" w:after="0" w:afterAutospacing="0"/>
              <w:rPr>
                <w:b/>
                <w:sz w:val="16"/>
                <w:szCs w:val="16"/>
                <w:lang w:val="en-GB"/>
              </w:rPr>
            </w:pPr>
            <w:r w:rsidRPr="002A73F5">
              <w:rPr>
                <w:b/>
                <w:sz w:val="16"/>
                <w:szCs w:val="16"/>
                <w:lang w:val="en-GB"/>
              </w:rPr>
              <w:t>Response Duration</w:t>
            </w:r>
          </w:p>
        </w:tc>
      </w:tr>
      <w:tr w:rsidR="00D608BF" w:rsidRPr="00655182" w14:paraId="59C60825" w14:textId="77777777" w:rsidTr="0095093E">
        <w:trPr>
          <w:tblCellSpacing w:w="0" w:type="dxa"/>
        </w:trPr>
        <w:tc>
          <w:tcPr>
            <w:tcW w:w="0" w:type="auto"/>
            <w:tcBorders>
              <w:bottom w:val="single" w:sz="4" w:space="0" w:color="auto"/>
            </w:tcBorders>
            <w:hideMark/>
          </w:tcPr>
          <w:p w14:paraId="70C2D7CF" w14:textId="77777777" w:rsidR="00D608BF" w:rsidRPr="00655182" w:rsidRDefault="00D608BF" w:rsidP="0095093E">
            <w:pPr>
              <w:spacing w:before="100" w:beforeAutospacing="1" w:after="0" w:afterAutospacing="0"/>
              <w:ind w:right="23"/>
              <w:rPr>
                <w:sz w:val="16"/>
                <w:szCs w:val="16"/>
                <w:lang w:val="en-GB"/>
              </w:rPr>
            </w:pPr>
            <w:r w:rsidRPr="00655182">
              <w:rPr>
                <w:sz w:val="16"/>
                <w:szCs w:val="16"/>
                <w:lang w:val="en-GB"/>
              </w:rPr>
              <w:t>ID</w:t>
            </w:r>
          </w:p>
        </w:tc>
        <w:tc>
          <w:tcPr>
            <w:tcW w:w="0" w:type="auto"/>
            <w:tcBorders>
              <w:bottom w:val="single" w:sz="4" w:space="0" w:color="auto"/>
            </w:tcBorders>
            <w:hideMark/>
          </w:tcPr>
          <w:p w14:paraId="7DDE12C3" w14:textId="77777777" w:rsidR="00D608BF" w:rsidRPr="00655182" w:rsidRDefault="00D608BF" w:rsidP="0095093E">
            <w:pPr>
              <w:spacing w:before="100" w:beforeAutospacing="1" w:after="0" w:afterAutospacing="0"/>
              <w:ind w:right="23"/>
              <w:rPr>
                <w:sz w:val="16"/>
                <w:szCs w:val="16"/>
                <w:lang w:val="en-GB"/>
              </w:rPr>
            </w:pPr>
            <w:r w:rsidRPr="00655182">
              <w:rPr>
                <w:sz w:val="16"/>
                <w:szCs w:val="16"/>
                <w:lang w:val="en-GB"/>
              </w:rPr>
              <w:t>Description</w:t>
            </w:r>
          </w:p>
        </w:tc>
        <w:tc>
          <w:tcPr>
            <w:tcW w:w="0" w:type="auto"/>
            <w:tcBorders>
              <w:left w:val="single" w:sz="4" w:space="0" w:color="auto"/>
              <w:bottom w:val="single" w:sz="4" w:space="0" w:color="auto"/>
            </w:tcBorders>
            <w:hideMark/>
          </w:tcPr>
          <w:p w14:paraId="4B82B8B4" w14:textId="77777777" w:rsidR="00D608BF" w:rsidRPr="00655182" w:rsidRDefault="00D608BF" w:rsidP="0095093E">
            <w:pPr>
              <w:spacing w:before="100" w:beforeAutospacing="1" w:after="0" w:afterAutospacing="0"/>
              <w:ind w:right="23"/>
              <w:jc w:val="center"/>
              <w:rPr>
                <w:sz w:val="16"/>
                <w:szCs w:val="16"/>
                <w:lang w:val="en-GB"/>
              </w:rPr>
            </w:pPr>
            <w:r w:rsidRPr="00655182">
              <w:rPr>
                <w:sz w:val="16"/>
                <w:szCs w:val="16"/>
                <w:lang w:val="en-GB"/>
              </w:rPr>
              <w:t>Logging</w:t>
            </w:r>
          </w:p>
        </w:tc>
        <w:tc>
          <w:tcPr>
            <w:tcW w:w="0" w:type="auto"/>
            <w:tcBorders>
              <w:bottom w:val="single" w:sz="4" w:space="0" w:color="auto"/>
            </w:tcBorders>
            <w:hideMark/>
          </w:tcPr>
          <w:p w14:paraId="70F4A096" w14:textId="77777777" w:rsidR="00D608BF" w:rsidRPr="00655182" w:rsidRDefault="00D608BF" w:rsidP="0095093E">
            <w:pPr>
              <w:spacing w:before="100" w:beforeAutospacing="1" w:after="0" w:afterAutospacing="0"/>
              <w:ind w:right="23"/>
              <w:jc w:val="center"/>
              <w:rPr>
                <w:sz w:val="16"/>
                <w:szCs w:val="16"/>
                <w:lang w:val="en-GB"/>
              </w:rPr>
            </w:pPr>
            <w:r w:rsidRPr="00655182">
              <w:rPr>
                <w:sz w:val="16"/>
                <w:szCs w:val="16"/>
                <w:lang w:val="en-GB"/>
              </w:rPr>
              <w:t>Notifying</w:t>
            </w:r>
          </w:p>
        </w:tc>
        <w:tc>
          <w:tcPr>
            <w:tcW w:w="0" w:type="auto"/>
            <w:tcBorders>
              <w:bottom w:val="single" w:sz="4" w:space="0" w:color="auto"/>
            </w:tcBorders>
            <w:hideMark/>
          </w:tcPr>
          <w:p w14:paraId="73C19A78" w14:textId="77777777" w:rsidR="00D608BF" w:rsidRPr="00655182" w:rsidRDefault="00D608BF" w:rsidP="0095093E">
            <w:pPr>
              <w:spacing w:before="100" w:beforeAutospacing="1" w:after="0" w:afterAutospacing="0"/>
              <w:ind w:right="23"/>
              <w:jc w:val="center"/>
              <w:rPr>
                <w:sz w:val="16"/>
                <w:szCs w:val="16"/>
                <w:lang w:val="en-GB"/>
              </w:rPr>
            </w:pPr>
            <w:r w:rsidRPr="00655182">
              <w:rPr>
                <w:sz w:val="16"/>
                <w:szCs w:val="16"/>
                <w:lang w:val="en-GB"/>
              </w:rPr>
              <w:t>Disrupting</w:t>
            </w:r>
          </w:p>
        </w:tc>
        <w:tc>
          <w:tcPr>
            <w:tcW w:w="0" w:type="auto"/>
            <w:tcBorders>
              <w:bottom w:val="single" w:sz="4" w:space="0" w:color="auto"/>
            </w:tcBorders>
            <w:hideMark/>
          </w:tcPr>
          <w:p w14:paraId="654FD0B9" w14:textId="77777777" w:rsidR="00D608BF" w:rsidRPr="00655182" w:rsidRDefault="00D608BF" w:rsidP="0095093E">
            <w:pPr>
              <w:spacing w:before="100" w:beforeAutospacing="1" w:after="0" w:afterAutospacing="0"/>
              <w:ind w:right="23"/>
              <w:jc w:val="center"/>
              <w:rPr>
                <w:sz w:val="16"/>
                <w:szCs w:val="16"/>
                <w:lang w:val="en-GB"/>
              </w:rPr>
            </w:pPr>
            <w:r w:rsidRPr="00655182">
              <w:rPr>
                <w:sz w:val="16"/>
                <w:szCs w:val="16"/>
                <w:lang w:val="en-GB"/>
              </w:rPr>
              <w:t>Blocking</w:t>
            </w:r>
          </w:p>
        </w:tc>
        <w:tc>
          <w:tcPr>
            <w:tcW w:w="0" w:type="auto"/>
            <w:tcBorders>
              <w:left w:val="single" w:sz="4" w:space="0" w:color="auto"/>
              <w:bottom w:val="single" w:sz="4" w:space="0" w:color="auto"/>
            </w:tcBorders>
            <w:hideMark/>
          </w:tcPr>
          <w:p w14:paraId="42072F09" w14:textId="77777777" w:rsidR="00D608BF" w:rsidRPr="00655182" w:rsidRDefault="00D608BF" w:rsidP="0095093E">
            <w:pPr>
              <w:spacing w:before="100" w:beforeAutospacing="1" w:after="0" w:afterAutospacing="0"/>
              <w:ind w:right="23"/>
              <w:jc w:val="center"/>
              <w:rPr>
                <w:sz w:val="16"/>
                <w:szCs w:val="16"/>
                <w:lang w:val="en-GB"/>
              </w:rPr>
            </w:pPr>
            <w:r w:rsidRPr="00655182">
              <w:rPr>
                <w:sz w:val="16"/>
                <w:szCs w:val="16"/>
                <w:lang w:val="en-GB"/>
              </w:rPr>
              <w:t>One</w:t>
            </w:r>
          </w:p>
        </w:tc>
        <w:tc>
          <w:tcPr>
            <w:tcW w:w="0" w:type="auto"/>
            <w:tcBorders>
              <w:bottom w:val="single" w:sz="4" w:space="0" w:color="auto"/>
            </w:tcBorders>
            <w:hideMark/>
          </w:tcPr>
          <w:p w14:paraId="28A44057" w14:textId="77777777" w:rsidR="00D608BF" w:rsidRPr="00655182" w:rsidRDefault="00D608BF" w:rsidP="0095093E">
            <w:pPr>
              <w:spacing w:before="100" w:beforeAutospacing="1" w:after="0" w:afterAutospacing="0"/>
              <w:ind w:right="23"/>
              <w:jc w:val="center"/>
              <w:rPr>
                <w:sz w:val="16"/>
                <w:szCs w:val="16"/>
                <w:lang w:val="en-GB"/>
              </w:rPr>
            </w:pPr>
            <w:r w:rsidRPr="00655182">
              <w:rPr>
                <w:sz w:val="16"/>
                <w:szCs w:val="16"/>
                <w:lang w:val="en-GB"/>
              </w:rPr>
              <w:t>All</w:t>
            </w:r>
          </w:p>
        </w:tc>
        <w:tc>
          <w:tcPr>
            <w:tcW w:w="0" w:type="auto"/>
            <w:tcBorders>
              <w:left w:val="single" w:sz="4" w:space="0" w:color="auto"/>
              <w:bottom w:val="single" w:sz="4" w:space="0" w:color="auto"/>
            </w:tcBorders>
            <w:hideMark/>
          </w:tcPr>
          <w:p w14:paraId="40451BCD" w14:textId="77777777" w:rsidR="00D608BF" w:rsidRPr="00655182" w:rsidRDefault="00D608BF" w:rsidP="0095093E">
            <w:pPr>
              <w:spacing w:before="100" w:beforeAutospacing="1" w:after="0" w:afterAutospacing="0"/>
              <w:ind w:right="23"/>
              <w:jc w:val="center"/>
              <w:rPr>
                <w:sz w:val="16"/>
                <w:szCs w:val="16"/>
                <w:lang w:val="en-GB"/>
              </w:rPr>
            </w:pPr>
            <w:r w:rsidRPr="00655182">
              <w:rPr>
                <w:sz w:val="16"/>
                <w:szCs w:val="16"/>
                <w:lang w:val="en-GB"/>
              </w:rPr>
              <w:t>Instantaneous</w:t>
            </w:r>
          </w:p>
        </w:tc>
        <w:tc>
          <w:tcPr>
            <w:tcW w:w="0" w:type="auto"/>
            <w:tcBorders>
              <w:bottom w:val="single" w:sz="4" w:space="0" w:color="auto"/>
            </w:tcBorders>
            <w:hideMark/>
          </w:tcPr>
          <w:p w14:paraId="36486B47" w14:textId="77777777" w:rsidR="00D608BF" w:rsidRPr="00655182" w:rsidRDefault="00D608BF" w:rsidP="0095093E">
            <w:pPr>
              <w:spacing w:before="100" w:beforeAutospacing="1" w:after="0" w:afterAutospacing="0"/>
              <w:ind w:right="23"/>
              <w:jc w:val="center"/>
              <w:rPr>
                <w:sz w:val="16"/>
                <w:szCs w:val="16"/>
                <w:lang w:val="en-GB"/>
              </w:rPr>
            </w:pPr>
            <w:r w:rsidRPr="00655182">
              <w:rPr>
                <w:sz w:val="16"/>
                <w:szCs w:val="16"/>
                <w:lang w:val="en-GB"/>
              </w:rPr>
              <w:t>Period</w:t>
            </w:r>
          </w:p>
        </w:tc>
        <w:tc>
          <w:tcPr>
            <w:tcW w:w="0" w:type="auto"/>
            <w:tcBorders>
              <w:bottom w:val="single" w:sz="4" w:space="0" w:color="auto"/>
            </w:tcBorders>
            <w:hideMark/>
          </w:tcPr>
          <w:p w14:paraId="13485A89" w14:textId="77777777" w:rsidR="00D608BF" w:rsidRPr="00655182" w:rsidRDefault="00D608BF" w:rsidP="0095093E">
            <w:pPr>
              <w:spacing w:before="100" w:beforeAutospacing="1" w:after="0" w:afterAutospacing="0"/>
              <w:ind w:right="23"/>
              <w:jc w:val="center"/>
              <w:rPr>
                <w:sz w:val="16"/>
                <w:szCs w:val="16"/>
                <w:lang w:val="en-GB"/>
              </w:rPr>
            </w:pPr>
            <w:r w:rsidRPr="00655182">
              <w:rPr>
                <w:sz w:val="16"/>
                <w:szCs w:val="16"/>
                <w:lang w:val="en-GB"/>
              </w:rPr>
              <w:t>Permanent</w:t>
            </w:r>
          </w:p>
        </w:tc>
      </w:tr>
      <w:tr w:rsidR="00D608BF" w:rsidRPr="00655182" w14:paraId="0421B434" w14:textId="77777777" w:rsidTr="0095093E">
        <w:trPr>
          <w:tblCellSpacing w:w="0" w:type="dxa"/>
        </w:trPr>
        <w:tc>
          <w:tcPr>
            <w:tcW w:w="0" w:type="auto"/>
            <w:shd w:val="clear" w:color="auto" w:fill="F2F2F2" w:themeFill="background1" w:themeFillShade="F2"/>
            <w:hideMark/>
          </w:tcPr>
          <w:p w14:paraId="1D334D22"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ASR-A</w:t>
            </w:r>
          </w:p>
        </w:tc>
        <w:tc>
          <w:tcPr>
            <w:tcW w:w="0" w:type="auto"/>
            <w:shd w:val="clear" w:color="auto" w:fill="F2F2F2" w:themeFill="background1" w:themeFillShade="F2"/>
            <w:hideMark/>
          </w:tcPr>
          <w:p w14:paraId="5422D516"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Logging Change</w:t>
            </w:r>
          </w:p>
        </w:tc>
        <w:tc>
          <w:tcPr>
            <w:tcW w:w="0" w:type="auto"/>
            <w:tcBorders>
              <w:left w:val="single" w:sz="4" w:space="0" w:color="auto"/>
            </w:tcBorders>
            <w:shd w:val="clear" w:color="auto" w:fill="F2F2F2" w:themeFill="background1" w:themeFillShade="F2"/>
            <w:hideMark/>
          </w:tcPr>
          <w:p w14:paraId="57558E9F" w14:textId="77777777" w:rsidR="00D608BF" w:rsidRPr="00655182"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084D5D9B"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F2F2F2" w:themeFill="background1" w:themeFillShade="F2"/>
            <w:hideMark/>
          </w:tcPr>
          <w:p w14:paraId="1B0CAFBE"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F2F2F2" w:themeFill="background1" w:themeFillShade="F2"/>
            <w:hideMark/>
          </w:tcPr>
          <w:p w14:paraId="50BEDAD9"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F2F2F2" w:themeFill="background1" w:themeFillShade="F2"/>
            <w:hideMark/>
          </w:tcPr>
          <w:p w14:paraId="44DE93F8"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29DF6278"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tcBorders>
              <w:left w:val="single" w:sz="4" w:space="0" w:color="auto"/>
            </w:tcBorders>
            <w:shd w:val="clear" w:color="auto" w:fill="F2F2F2" w:themeFill="background1" w:themeFillShade="F2"/>
            <w:hideMark/>
          </w:tcPr>
          <w:p w14:paraId="79D1531B"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shd w:val="clear" w:color="auto" w:fill="F2F2F2" w:themeFill="background1" w:themeFillShade="F2"/>
            <w:hideMark/>
          </w:tcPr>
          <w:p w14:paraId="6E6E37E1"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shd w:val="clear" w:color="auto" w:fill="F2F2F2" w:themeFill="background1" w:themeFillShade="F2"/>
            <w:hideMark/>
          </w:tcPr>
          <w:p w14:paraId="1562A35C"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r>
      <w:tr w:rsidR="00D608BF" w:rsidRPr="00655182" w14:paraId="338E4CF0" w14:textId="77777777" w:rsidTr="0095093E">
        <w:trPr>
          <w:tblCellSpacing w:w="0" w:type="dxa"/>
        </w:trPr>
        <w:tc>
          <w:tcPr>
            <w:tcW w:w="0" w:type="auto"/>
            <w:shd w:val="clear" w:color="auto" w:fill="auto"/>
            <w:hideMark/>
          </w:tcPr>
          <w:p w14:paraId="1C0ACFB6"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ASR-B</w:t>
            </w:r>
          </w:p>
        </w:tc>
        <w:tc>
          <w:tcPr>
            <w:tcW w:w="0" w:type="auto"/>
            <w:shd w:val="clear" w:color="auto" w:fill="auto"/>
            <w:hideMark/>
          </w:tcPr>
          <w:p w14:paraId="65CF4205"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w:t>
            </w:r>
            <w:r>
              <w:rPr>
                <w:color w:val="000000"/>
                <w:sz w:val="16"/>
                <w:szCs w:val="16"/>
                <w:lang w:val="en-GB"/>
              </w:rPr>
              <w:t>dminist’r</w:t>
            </w:r>
            <w:r w:rsidRPr="00655182">
              <w:rPr>
                <w:color w:val="000000"/>
                <w:sz w:val="16"/>
                <w:szCs w:val="16"/>
                <w:lang w:val="en-GB"/>
              </w:rPr>
              <w:t xml:space="preserve"> Notification</w:t>
            </w:r>
          </w:p>
        </w:tc>
        <w:tc>
          <w:tcPr>
            <w:tcW w:w="0" w:type="auto"/>
            <w:tcBorders>
              <w:left w:val="single" w:sz="4" w:space="0" w:color="auto"/>
            </w:tcBorders>
            <w:shd w:val="clear" w:color="auto" w:fill="auto"/>
            <w:hideMark/>
          </w:tcPr>
          <w:p w14:paraId="5B24AFE7"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297D14F3"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3E99748F"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hideMark/>
          </w:tcPr>
          <w:p w14:paraId="20197A54"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auto"/>
            <w:hideMark/>
          </w:tcPr>
          <w:p w14:paraId="0C769CF8"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3D708F44"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tcBorders>
              <w:left w:val="single" w:sz="4" w:space="0" w:color="auto"/>
            </w:tcBorders>
            <w:shd w:val="clear" w:color="auto" w:fill="auto"/>
            <w:hideMark/>
          </w:tcPr>
          <w:p w14:paraId="2234EDE2"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6396CA32"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hideMark/>
          </w:tcPr>
          <w:p w14:paraId="2AD7CADD"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r>
      <w:tr w:rsidR="00D608BF" w:rsidRPr="00655182" w14:paraId="067C9222" w14:textId="77777777" w:rsidTr="0095093E">
        <w:trPr>
          <w:tblCellSpacing w:w="0" w:type="dxa"/>
        </w:trPr>
        <w:tc>
          <w:tcPr>
            <w:tcW w:w="0" w:type="auto"/>
            <w:shd w:val="clear" w:color="auto" w:fill="F2F2F2" w:themeFill="background1" w:themeFillShade="F2"/>
            <w:hideMark/>
          </w:tcPr>
          <w:p w14:paraId="752A660E"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ASR-C</w:t>
            </w:r>
          </w:p>
        </w:tc>
        <w:tc>
          <w:tcPr>
            <w:tcW w:w="0" w:type="auto"/>
            <w:shd w:val="clear" w:color="auto" w:fill="F2F2F2" w:themeFill="background1" w:themeFillShade="F2"/>
            <w:hideMark/>
          </w:tcPr>
          <w:p w14:paraId="769A233D"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Other Notification</w:t>
            </w:r>
          </w:p>
        </w:tc>
        <w:tc>
          <w:tcPr>
            <w:tcW w:w="0" w:type="auto"/>
            <w:tcBorders>
              <w:left w:val="single" w:sz="4" w:space="0" w:color="auto"/>
            </w:tcBorders>
            <w:shd w:val="clear" w:color="auto" w:fill="F2F2F2" w:themeFill="background1" w:themeFillShade="F2"/>
            <w:hideMark/>
          </w:tcPr>
          <w:p w14:paraId="1246DA9E"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433D91D3"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2C102EDC"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F2F2F2" w:themeFill="background1" w:themeFillShade="F2"/>
            <w:hideMark/>
          </w:tcPr>
          <w:p w14:paraId="03E27449"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F2F2F2" w:themeFill="background1" w:themeFillShade="F2"/>
            <w:hideMark/>
          </w:tcPr>
          <w:p w14:paraId="2193B723"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3AE59068"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F2F2F2" w:themeFill="background1" w:themeFillShade="F2"/>
            <w:hideMark/>
          </w:tcPr>
          <w:p w14:paraId="13E1C5B1"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5769DDF5"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F2F2F2" w:themeFill="background1" w:themeFillShade="F2"/>
            <w:hideMark/>
          </w:tcPr>
          <w:p w14:paraId="1374E4DC"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r>
      <w:tr w:rsidR="00D608BF" w:rsidRPr="00655182" w14:paraId="2C7F66E6" w14:textId="77777777" w:rsidTr="0095093E">
        <w:trPr>
          <w:tblCellSpacing w:w="0" w:type="dxa"/>
        </w:trPr>
        <w:tc>
          <w:tcPr>
            <w:tcW w:w="0" w:type="auto"/>
            <w:shd w:val="clear" w:color="auto" w:fill="auto"/>
            <w:hideMark/>
          </w:tcPr>
          <w:p w14:paraId="73FEDD64"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ASR-D</w:t>
            </w:r>
          </w:p>
        </w:tc>
        <w:tc>
          <w:tcPr>
            <w:tcW w:w="0" w:type="auto"/>
            <w:shd w:val="clear" w:color="auto" w:fill="auto"/>
            <w:hideMark/>
          </w:tcPr>
          <w:p w14:paraId="13804AA1"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User Status Change</w:t>
            </w:r>
          </w:p>
        </w:tc>
        <w:tc>
          <w:tcPr>
            <w:tcW w:w="0" w:type="auto"/>
            <w:tcBorders>
              <w:left w:val="single" w:sz="4" w:space="0" w:color="auto"/>
            </w:tcBorders>
            <w:shd w:val="clear" w:color="auto" w:fill="auto"/>
            <w:hideMark/>
          </w:tcPr>
          <w:p w14:paraId="3BBBBB5C"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2C0F8D18"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hideMark/>
          </w:tcPr>
          <w:p w14:paraId="6BA48EEF"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hideMark/>
          </w:tcPr>
          <w:p w14:paraId="230C5007"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auto"/>
            <w:hideMark/>
          </w:tcPr>
          <w:p w14:paraId="2A66D0EB"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45699FF0"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auto"/>
            <w:hideMark/>
          </w:tcPr>
          <w:p w14:paraId="0029887E"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hideMark/>
          </w:tcPr>
          <w:p w14:paraId="5465F621"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66A03E35"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r>
      <w:tr w:rsidR="00D608BF" w:rsidRPr="00655182" w14:paraId="39F98A7D" w14:textId="77777777" w:rsidTr="0095093E">
        <w:trPr>
          <w:tblCellSpacing w:w="0" w:type="dxa"/>
        </w:trPr>
        <w:tc>
          <w:tcPr>
            <w:tcW w:w="0" w:type="auto"/>
            <w:shd w:val="clear" w:color="auto" w:fill="F2F2F2" w:themeFill="background1" w:themeFillShade="F2"/>
            <w:hideMark/>
          </w:tcPr>
          <w:p w14:paraId="2E9B51C2"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ASR-E</w:t>
            </w:r>
          </w:p>
        </w:tc>
        <w:tc>
          <w:tcPr>
            <w:tcW w:w="0" w:type="auto"/>
            <w:shd w:val="clear" w:color="auto" w:fill="F2F2F2" w:themeFill="background1" w:themeFillShade="F2"/>
            <w:hideMark/>
          </w:tcPr>
          <w:p w14:paraId="179C4EE7"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User Notification</w:t>
            </w:r>
          </w:p>
        </w:tc>
        <w:tc>
          <w:tcPr>
            <w:tcW w:w="0" w:type="auto"/>
            <w:tcBorders>
              <w:left w:val="single" w:sz="4" w:space="0" w:color="auto"/>
            </w:tcBorders>
            <w:shd w:val="clear" w:color="auto" w:fill="F2F2F2" w:themeFill="background1" w:themeFillShade="F2"/>
            <w:hideMark/>
          </w:tcPr>
          <w:p w14:paraId="628BBC12"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25BAFBAC"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1155B600"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2033E08A"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F2F2F2" w:themeFill="background1" w:themeFillShade="F2"/>
            <w:hideMark/>
          </w:tcPr>
          <w:p w14:paraId="0139CD00"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217A3BB0"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F2F2F2" w:themeFill="background1" w:themeFillShade="F2"/>
            <w:hideMark/>
          </w:tcPr>
          <w:p w14:paraId="69509BBD"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54738DF8"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F2F2F2" w:themeFill="background1" w:themeFillShade="F2"/>
            <w:hideMark/>
          </w:tcPr>
          <w:p w14:paraId="701A3F41"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r>
      <w:tr w:rsidR="00D608BF" w:rsidRPr="00655182" w14:paraId="73B0CA75" w14:textId="77777777" w:rsidTr="0095093E">
        <w:trPr>
          <w:tblCellSpacing w:w="0" w:type="dxa"/>
        </w:trPr>
        <w:tc>
          <w:tcPr>
            <w:tcW w:w="0" w:type="auto"/>
            <w:shd w:val="clear" w:color="auto" w:fill="auto"/>
            <w:hideMark/>
          </w:tcPr>
          <w:p w14:paraId="3542AA36"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ASR-F</w:t>
            </w:r>
          </w:p>
        </w:tc>
        <w:tc>
          <w:tcPr>
            <w:tcW w:w="0" w:type="auto"/>
            <w:shd w:val="clear" w:color="auto" w:fill="auto"/>
            <w:hideMark/>
          </w:tcPr>
          <w:p w14:paraId="5988BA6C"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Timing Change</w:t>
            </w:r>
          </w:p>
        </w:tc>
        <w:tc>
          <w:tcPr>
            <w:tcW w:w="0" w:type="auto"/>
            <w:tcBorders>
              <w:left w:val="single" w:sz="4" w:space="0" w:color="auto"/>
            </w:tcBorders>
            <w:shd w:val="clear" w:color="auto" w:fill="auto"/>
            <w:hideMark/>
          </w:tcPr>
          <w:p w14:paraId="6D64B525"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4B864C92"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hideMark/>
          </w:tcPr>
          <w:p w14:paraId="7A3447E4"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42B6E147"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auto"/>
            <w:hideMark/>
          </w:tcPr>
          <w:p w14:paraId="7CED268C"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30ECCD2F"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tcBorders>
              <w:left w:val="single" w:sz="4" w:space="0" w:color="auto"/>
            </w:tcBorders>
            <w:shd w:val="clear" w:color="auto" w:fill="auto"/>
            <w:hideMark/>
          </w:tcPr>
          <w:p w14:paraId="07885586"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shd w:val="clear" w:color="auto" w:fill="auto"/>
            <w:hideMark/>
          </w:tcPr>
          <w:p w14:paraId="1445BA2B"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shd w:val="clear" w:color="auto" w:fill="auto"/>
            <w:hideMark/>
          </w:tcPr>
          <w:p w14:paraId="5203B7D8"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r>
      <w:tr w:rsidR="00D608BF" w:rsidRPr="00655182" w14:paraId="68571D6D" w14:textId="77777777" w:rsidTr="0095093E">
        <w:trPr>
          <w:tblCellSpacing w:w="0" w:type="dxa"/>
        </w:trPr>
        <w:tc>
          <w:tcPr>
            <w:tcW w:w="0" w:type="auto"/>
            <w:shd w:val="clear" w:color="auto" w:fill="F2F2F2" w:themeFill="background1" w:themeFillShade="F2"/>
            <w:hideMark/>
          </w:tcPr>
          <w:p w14:paraId="6053E768"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ASR-G</w:t>
            </w:r>
          </w:p>
        </w:tc>
        <w:tc>
          <w:tcPr>
            <w:tcW w:w="0" w:type="auto"/>
            <w:shd w:val="clear" w:color="auto" w:fill="F2F2F2" w:themeFill="background1" w:themeFillShade="F2"/>
            <w:hideMark/>
          </w:tcPr>
          <w:p w14:paraId="0DE17932"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Process Terminated</w:t>
            </w:r>
          </w:p>
        </w:tc>
        <w:tc>
          <w:tcPr>
            <w:tcW w:w="0" w:type="auto"/>
            <w:tcBorders>
              <w:left w:val="single" w:sz="4" w:space="0" w:color="auto"/>
            </w:tcBorders>
            <w:shd w:val="clear" w:color="auto" w:fill="F2F2F2" w:themeFill="background1" w:themeFillShade="F2"/>
            <w:hideMark/>
          </w:tcPr>
          <w:p w14:paraId="1DF322AC"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1385DA1B"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shd w:val="clear" w:color="auto" w:fill="F2F2F2" w:themeFill="background1" w:themeFillShade="F2"/>
            <w:hideMark/>
          </w:tcPr>
          <w:p w14:paraId="110D0B70"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3C7C820F"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F2F2F2" w:themeFill="background1" w:themeFillShade="F2"/>
            <w:hideMark/>
          </w:tcPr>
          <w:p w14:paraId="0F964009"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122350CB"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F2F2F2" w:themeFill="background1" w:themeFillShade="F2"/>
            <w:hideMark/>
          </w:tcPr>
          <w:p w14:paraId="6FDF4613"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639027EF"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F2F2F2" w:themeFill="background1" w:themeFillShade="F2"/>
            <w:hideMark/>
          </w:tcPr>
          <w:p w14:paraId="2C58DE5B"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r>
      <w:tr w:rsidR="00D608BF" w:rsidRPr="00655182" w14:paraId="5F3EE691" w14:textId="77777777" w:rsidTr="0095093E">
        <w:trPr>
          <w:tblCellSpacing w:w="0" w:type="dxa"/>
        </w:trPr>
        <w:tc>
          <w:tcPr>
            <w:tcW w:w="0" w:type="auto"/>
            <w:shd w:val="clear" w:color="auto" w:fill="auto"/>
            <w:hideMark/>
          </w:tcPr>
          <w:p w14:paraId="7110CCAA"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ASR-H</w:t>
            </w:r>
          </w:p>
        </w:tc>
        <w:tc>
          <w:tcPr>
            <w:tcW w:w="0" w:type="auto"/>
            <w:shd w:val="clear" w:color="auto" w:fill="auto"/>
            <w:hideMark/>
          </w:tcPr>
          <w:p w14:paraId="2C888F71"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Function Amended</w:t>
            </w:r>
          </w:p>
        </w:tc>
        <w:tc>
          <w:tcPr>
            <w:tcW w:w="0" w:type="auto"/>
            <w:tcBorders>
              <w:left w:val="single" w:sz="4" w:space="0" w:color="auto"/>
            </w:tcBorders>
            <w:shd w:val="clear" w:color="auto" w:fill="auto"/>
            <w:hideMark/>
          </w:tcPr>
          <w:p w14:paraId="0DF3BB4B"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5A64EC89"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shd w:val="clear" w:color="auto" w:fill="auto"/>
            <w:hideMark/>
          </w:tcPr>
          <w:p w14:paraId="6CD317C3"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7943856E"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tcBorders>
              <w:left w:val="single" w:sz="4" w:space="0" w:color="auto"/>
            </w:tcBorders>
            <w:shd w:val="clear" w:color="auto" w:fill="auto"/>
            <w:hideMark/>
          </w:tcPr>
          <w:p w14:paraId="2E62B4E3"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1BC23FE9"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tcBorders>
              <w:left w:val="single" w:sz="4" w:space="0" w:color="auto"/>
            </w:tcBorders>
            <w:shd w:val="clear" w:color="auto" w:fill="auto"/>
            <w:hideMark/>
          </w:tcPr>
          <w:p w14:paraId="061A8026"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hideMark/>
          </w:tcPr>
          <w:p w14:paraId="41B2F59D"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098570A4"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r>
      <w:tr w:rsidR="00D608BF" w:rsidRPr="00655182" w14:paraId="056A79A3" w14:textId="77777777" w:rsidTr="0095093E">
        <w:trPr>
          <w:tblCellSpacing w:w="0" w:type="dxa"/>
        </w:trPr>
        <w:tc>
          <w:tcPr>
            <w:tcW w:w="0" w:type="auto"/>
            <w:shd w:val="clear" w:color="auto" w:fill="F2F2F2" w:themeFill="background1" w:themeFillShade="F2"/>
            <w:hideMark/>
          </w:tcPr>
          <w:p w14:paraId="0B204237"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ASR-I</w:t>
            </w:r>
          </w:p>
        </w:tc>
        <w:tc>
          <w:tcPr>
            <w:tcW w:w="0" w:type="auto"/>
            <w:shd w:val="clear" w:color="auto" w:fill="F2F2F2" w:themeFill="background1" w:themeFillShade="F2"/>
            <w:hideMark/>
          </w:tcPr>
          <w:p w14:paraId="6F98DCEB"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Function Disabled</w:t>
            </w:r>
          </w:p>
        </w:tc>
        <w:tc>
          <w:tcPr>
            <w:tcW w:w="0" w:type="auto"/>
            <w:tcBorders>
              <w:left w:val="single" w:sz="4" w:space="0" w:color="auto"/>
            </w:tcBorders>
            <w:shd w:val="clear" w:color="auto" w:fill="F2F2F2" w:themeFill="background1" w:themeFillShade="F2"/>
            <w:hideMark/>
          </w:tcPr>
          <w:p w14:paraId="56601244"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3EA98DF3"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shd w:val="clear" w:color="auto" w:fill="F2F2F2" w:themeFill="background1" w:themeFillShade="F2"/>
            <w:hideMark/>
          </w:tcPr>
          <w:p w14:paraId="09B7758D"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5E2566A1"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tcBorders>
              <w:left w:val="single" w:sz="4" w:space="0" w:color="auto"/>
            </w:tcBorders>
            <w:shd w:val="clear" w:color="auto" w:fill="F2F2F2" w:themeFill="background1" w:themeFillShade="F2"/>
            <w:hideMark/>
          </w:tcPr>
          <w:p w14:paraId="5BDF2878"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1B2078B6"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tcBorders>
              <w:left w:val="single" w:sz="4" w:space="0" w:color="auto"/>
            </w:tcBorders>
            <w:shd w:val="clear" w:color="auto" w:fill="F2F2F2" w:themeFill="background1" w:themeFillShade="F2"/>
            <w:hideMark/>
          </w:tcPr>
          <w:p w14:paraId="47C38DEC"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F2F2F2" w:themeFill="background1" w:themeFillShade="F2"/>
            <w:hideMark/>
          </w:tcPr>
          <w:p w14:paraId="34286C3B"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0DCCD094"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r>
      <w:tr w:rsidR="00D608BF" w:rsidRPr="00655182" w14:paraId="0941541A" w14:textId="77777777" w:rsidTr="0095093E">
        <w:trPr>
          <w:tblCellSpacing w:w="0" w:type="dxa"/>
        </w:trPr>
        <w:tc>
          <w:tcPr>
            <w:tcW w:w="0" w:type="auto"/>
            <w:shd w:val="clear" w:color="auto" w:fill="auto"/>
            <w:hideMark/>
          </w:tcPr>
          <w:p w14:paraId="60C91AB6"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ASR-J</w:t>
            </w:r>
          </w:p>
        </w:tc>
        <w:tc>
          <w:tcPr>
            <w:tcW w:w="0" w:type="auto"/>
            <w:shd w:val="clear" w:color="auto" w:fill="auto"/>
            <w:hideMark/>
          </w:tcPr>
          <w:p w14:paraId="1E12904F"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Account Logout</w:t>
            </w:r>
          </w:p>
        </w:tc>
        <w:tc>
          <w:tcPr>
            <w:tcW w:w="0" w:type="auto"/>
            <w:tcBorders>
              <w:left w:val="single" w:sz="4" w:space="0" w:color="auto"/>
            </w:tcBorders>
            <w:shd w:val="clear" w:color="auto" w:fill="auto"/>
            <w:hideMark/>
          </w:tcPr>
          <w:p w14:paraId="4936F885"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5CE8EDA4"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shd w:val="clear" w:color="auto" w:fill="auto"/>
            <w:hideMark/>
          </w:tcPr>
          <w:p w14:paraId="6EF198EC"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45848899" w14:textId="77777777" w:rsidR="00D608BF" w:rsidRPr="00751690" w:rsidRDefault="00D608BF" w:rsidP="0095093E">
            <w:pPr>
              <w:spacing w:before="100" w:beforeAutospacing="1" w:after="0" w:afterAutospacing="0"/>
              <w:ind w:right="23"/>
              <w:jc w:val="center"/>
              <w:rPr>
                <w:rFonts w:ascii="Wingdings" w:hAnsi="Wingdings"/>
                <w:b/>
                <w:sz w:val="18"/>
                <w:szCs w:val="18"/>
                <w:lang w:val="en-GB"/>
              </w:rPr>
            </w:pPr>
            <w:r w:rsidRPr="00751690">
              <w:rPr>
                <w:rFonts w:ascii="Wingdings" w:hAnsi="Wingdings"/>
                <w:sz w:val="18"/>
                <w:szCs w:val="18"/>
                <w:lang w:val="en-GB"/>
              </w:rPr>
              <w:t></w:t>
            </w:r>
          </w:p>
        </w:tc>
        <w:tc>
          <w:tcPr>
            <w:tcW w:w="0" w:type="auto"/>
            <w:tcBorders>
              <w:left w:val="single" w:sz="4" w:space="0" w:color="auto"/>
            </w:tcBorders>
            <w:shd w:val="clear" w:color="auto" w:fill="auto"/>
            <w:hideMark/>
          </w:tcPr>
          <w:p w14:paraId="087940F5"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2EBDB5A5"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auto"/>
            <w:hideMark/>
          </w:tcPr>
          <w:p w14:paraId="3EEE4F16"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575CD828"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hideMark/>
          </w:tcPr>
          <w:p w14:paraId="1FDD5638"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r>
      <w:tr w:rsidR="00D608BF" w:rsidRPr="00655182" w14:paraId="6CEEA7E5" w14:textId="77777777" w:rsidTr="0095093E">
        <w:trPr>
          <w:tblCellSpacing w:w="0" w:type="dxa"/>
        </w:trPr>
        <w:tc>
          <w:tcPr>
            <w:tcW w:w="0" w:type="auto"/>
            <w:shd w:val="clear" w:color="auto" w:fill="F2F2F2" w:themeFill="background1" w:themeFillShade="F2"/>
            <w:hideMark/>
          </w:tcPr>
          <w:p w14:paraId="2A440DF0"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ASR-K</w:t>
            </w:r>
          </w:p>
        </w:tc>
        <w:tc>
          <w:tcPr>
            <w:tcW w:w="0" w:type="auto"/>
            <w:shd w:val="clear" w:color="auto" w:fill="F2F2F2" w:themeFill="background1" w:themeFillShade="F2"/>
            <w:hideMark/>
          </w:tcPr>
          <w:p w14:paraId="0FD77546"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Account Lockout</w:t>
            </w:r>
          </w:p>
        </w:tc>
        <w:tc>
          <w:tcPr>
            <w:tcW w:w="0" w:type="auto"/>
            <w:tcBorders>
              <w:left w:val="single" w:sz="4" w:space="0" w:color="auto"/>
            </w:tcBorders>
            <w:shd w:val="clear" w:color="auto" w:fill="F2F2F2" w:themeFill="background1" w:themeFillShade="F2"/>
            <w:hideMark/>
          </w:tcPr>
          <w:p w14:paraId="57BAC409"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32FF83A8"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shd w:val="clear" w:color="auto" w:fill="F2F2F2" w:themeFill="background1" w:themeFillShade="F2"/>
            <w:hideMark/>
          </w:tcPr>
          <w:p w14:paraId="0F6A9D93"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082BC634"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tcBorders>
              <w:left w:val="single" w:sz="4" w:space="0" w:color="auto"/>
            </w:tcBorders>
            <w:shd w:val="clear" w:color="auto" w:fill="F2F2F2" w:themeFill="background1" w:themeFillShade="F2"/>
            <w:hideMark/>
          </w:tcPr>
          <w:p w14:paraId="125F7C67"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74344824"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F2F2F2" w:themeFill="background1" w:themeFillShade="F2"/>
            <w:hideMark/>
          </w:tcPr>
          <w:p w14:paraId="14C08D49"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F2F2F2" w:themeFill="background1" w:themeFillShade="F2"/>
            <w:hideMark/>
          </w:tcPr>
          <w:p w14:paraId="39F8D4E7"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1A0C8247"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r>
      <w:tr w:rsidR="00D608BF" w:rsidRPr="00655182" w14:paraId="38229BE4" w14:textId="77777777" w:rsidTr="0095093E">
        <w:trPr>
          <w:tblCellSpacing w:w="0" w:type="dxa"/>
        </w:trPr>
        <w:tc>
          <w:tcPr>
            <w:tcW w:w="0" w:type="auto"/>
            <w:shd w:val="clear" w:color="auto" w:fill="auto"/>
            <w:hideMark/>
          </w:tcPr>
          <w:p w14:paraId="1AABEEAF"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ASR-L</w:t>
            </w:r>
          </w:p>
        </w:tc>
        <w:tc>
          <w:tcPr>
            <w:tcW w:w="0" w:type="auto"/>
            <w:shd w:val="clear" w:color="auto" w:fill="auto"/>
            <w:hideMark/>
          </w:tcPr>
          <w:p w14:paraId="50F07807"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Application Disabled</w:t>
            </w:r>
          </w:p>
        </w:tc>
        <w:tc>
          <w:tcPr>
            <w:tcW w:w="0" w:type="auto"/>
            <w:tcBorders>
              <w:left w:val="single" w:sz="4" w:space="0" w:color="auto"/>
            </w:tcBorders>
            <w:shd w:val="clear" w:color="auto" w:fill="auto"/>
            <w:hideMark/>
          </w:tcPr>
          <w:p w14:paraId="3439972F"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2069BC78" w14:textId="77777777" w:rsidR="00D608BF" w:rsidRPr="00751690" w:rsidRDefault="00D608BF" w:rsidP="0095093E">
            <w:pPr>
              <w:spacing w:before="100" w:beforeAutospacing="1" w:after="0" w:afterAutospacing="0"/>
              <w:ind w:right="23"/>
              <w:jc w:val="center"/>
              <w:rPr>
                <w:rFonts w:ascii="Wingdings" w:hAnsi="Wingdings"/>
                <w:sz w:val="16"/>
                <w:szCs w:val="16"/>
                <w:lang w:val="en-GB"/>
              </w:rPr>
            </w:pPr>
            <w:r w:rsidRPr="00751690">
              <w:rPr>
                <w:rFonts w:ascii="Wingdings" w:hAnsi="Wingdings"/>
                <w:sz w:val="16"/>
                <w:szCs w:val="16"/>
                <w:lang w:val="en-GB"/>
              </w:rPr>
              <w:t></w:t>
            </w:r>
          </w:p>
        </w:tc>
        <w:tc>
          <w:tcPr>
            <w:tcW w:w="0" w:type="auto"/>
            <w:shd w:val="clear" w:color="auto" w:fill="auto"/>
            <w:hideMark/>
          </w:tcPr>
          <w:p w14:paraId="13700BA2"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hideMark/>
          </w:tcPr>
          <w:p w14:paraId="4C7AF6A1"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tcBorders>
              <w:left w:val="single" w:sz="4" w:space="0" w:color="auto"/>
            </w:tcBorders>
            <w:shd w:val="clear" w:color="auto" w:fill="auto"/>
            <w:hideMark/>
          </w:tcPr>
          <w:p w14:paraId="245461D8"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hideMark/>
          </w:tcPr>
          <w:p w14:paraId="543A6FC3"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tcBorders>
              <w:left w:val="single" w:sz="4" w:space="0" w:color="auto"/>
            </w:tcBorders>
            <w:shd w:val="clear" w:color="auto" w:fill="auto"/>
            <w:hideMark/>
          </w:tcPr>
          <w:p w14:paraId="60DE72F1"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hideMark/>
          </w:tcPr>
          <w:p w14:paraId="50EC5EFE"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hideMark/>
          </w:tcPr>
          <w:p w14:paraId="17050F24"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r>
      <w:tr w:rsidR="00D608BF" w:rsidRPr="00655182" w14:paraId="59F51D46" w14:textId="77777777" w:rsidTr="0095093E">
        <w:trPr>
          <w:tblCellSpacing w:w="0" w:type="dxa"/>
        </w:trPr>
        <w:tc>
          <w:tcPr>
            <w:tcW w:w="0" w:type="auto"/>
            <w:shd w:val="clear" w:color="auto" w:fill="F2F2F2" w:themeFill="background1" w:themeFillShade="F2"/>
            <w:hideMark/>
          </w:tcPr>
          <w:p w14:paraId="22C33C11"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ASR-M</w:t>
            </w:r>
          </w:p>
        </w:tc>
        <w:tc>
          <w:tcPr>
            <w:tcW w:w="0" w:type="auto"/>
            <w:shd w:val="clear" w:color="auto" w:fill="F2F2F2" w:themeFill="background1" w:themeFillShade="F2"/>
            <w:hideMark/>
          </w:tcPr>
          <w:p w14:paraId="36E42188" w14:textId="77777777" w:rsidR="00D608BF" w:rsidRPr="00655182" w:rsidRDefault="00D608BF" w:rsidP="0095093E">
            <w:pPr>
              <w:spacing w:before="100" w:beforeAutospacing="1" w:after="0" w:afterAutospacing="0"/>
              <w:ind w:right="23"/>
              <w:rPr>
                <w:sz w:val="16"/>
                <w:szCs w:val="16"/>
                <w:lang w:val="en-GB"/>
              </w:rPr>
            </w:pPr>
            <w:r w:rsidRPr="00655182">
              <w:rPr>
                <w:color w:val="000000"/>
                <w:sz w:val="16"/>
                <w:szCs w:val="16"/>
                <w:lang w:val="en-GB"/>
              </w:rPr>
              <w:t>Collect Data from User</w:t>
            </w:r>
          </w:p>
        </w:tc>
        <w:tc>
          <w:tcPr>
            <w:tcW w:w="0" w:type="auto"/>
            <w:tcBorders>
              <w:left w:val="single" w:sz="4" w:space="0" w:color="auto"/>
            </w:tcBorders>
            <w:shd w:val="clear" w:color="auto" w:fill="F2F2F2" w:themeFill="background1" w:themeFillShade="F2"/>
            <w:hideMark/>
          </w:tcPr>
          <w:p w14:paraId="68E73193"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0865C613"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F2F2F2" w:themeFill="background1" w:themeFillShade="F2"/>
            <w:hideMark/>
          </w:tcPr>
          <w:p w14:paraId="436C6912"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F2F2F2" w:themeFill="background1" w:themeFillShade="F2"/>
            <w:hideMark/>
          </w:tcPr>
          <w:p w14:paraId="3107AAC9"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F2F2F2" w:themeFill="background1" w:themeFillShade="F2"/>
            <w:hideMark/>
          </w:tcPr>
          <w:p w14:paraId="0E2FB34B"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56FE08A8"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F2F2F2" w:themeFill="background1" w:themeFillShade="F2"/>
            <w:hideMark/>
          </w:tcPr>
          <w:p w14:paraId="6A9EE8A6"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F2F2F2" w:themeFill="background1" w:themeFillShade="F2"/>
            <w:hideMark/>
          </w:tcPr>
          <w:p w14:paraId="6D501D6A"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F2F2F2" w:themeFill="background1" w:themeFillShade="F2"/>
            <w:hideMark/>
          </w:tcPr>
          <w:p w14:paraId="3585680A"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r>
      <w:tr w:rsidR="00D608BF" w:rsidRPr="00655182" w14:paraId="132E45CB" w14:textId="77777777" w:rsidTr="0095093E">
        <w:trPr>
          <w:tblCellSpacing w:w="0" w:type="dxa"/>
        </w:trPr>
        <w:tc>
          <w:tcPr>
            <w:tcW w:w="0" w:type="auto"/>
            <w:shd w:val="clear" w:color="auto" w:fill="auto"/>
          </w:tcPr>
          <w:p w14:paraId="2B70F7DF" w14:textId="77777777" w:rsidR="00D608BF" w:rsidRPr="00655182" w:rsidRDefault="00D608BF" w:rsidP="0095093E">
            <w:pPr>
              <w:spacing w:before="100" w:beforeAutospacing="1" w:after="0" w:afterAutospacing="0"/>
              <w:ind w:right="23"/>
              <w:rPr>
                <w:color w:val="000000"/>
                <w:sz w:val="16"/>
                <w:szCs w:val="16"/>
                <w:lang w:val="en-GB"/>
              </w:rPr>
            </w:pPr>
            <w:r w:rsidRPr="00655182">
              <w:rPr>
                <w:color w:val="000000"/>
                <w:sz w:val="16"/>
                <w:szCs w:val="16"/>
                <w:lang w:val="en-GB"/>
              </w:rPr>
              <w:t>ASR-N</w:t>
            </w:r>
          </w:p>
        </w:tc>
        <w:tc>
          <w:tcPr>
            <w:tcW w:w="0" w:type="auto"/>
            <w:shd w:val="clear" w:color="auto" w:fill="auto"/>
          </w:tcPr>
          <w:p w14:paraId="27E20001" w14:textId="77777777" w:rsidR="00D608BF" w:rsidRPr="00655182" w:rsidRDefault="00D608BF" w:rsidP="0095093E">
            <w:pPr>
              <w:spacing w:before="100" w:beforeAutospacing="1" w:after="0" w:afterAutospacing="0"/>
              <w:ind w:right="23"/>
              <w:rPr>
                <w:color w:val="000000"/>
                <w:sz w:val="16"/>
                <w:szCs w:val="16"/>
                <w:lang w:val="en-GB"/>
              </w:rPr>
            </w:pPr>
            <w:r w:rsidRPr="00655182">
              <w:rPr>
                <w:color w:val="000000"/>
                <w:sz w:val="16"/>
                <w:szCs w:val="16"/>
                <w:lang w:val="en-GB"/>
              </w:rPr>
              <w:t>Proxy</w:t>
            </w:r>
          </w:p>
        </w:tc>
        <w:tc>
          <w:tcPr>
            <w:tcW w:w="0" w:type="auto"/>
            <w:tcBorders>
              <w:left w:val="single" w:sz="4" w:space="0" w:color="auto"/>
            </w:tcBorders>
            <w:shd w:val="clear" w:color="auto" w:fill="auto"/>
          </w:tcPr>
          <w:p w14:paraId="2426DF9C"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tcPr>
          <w:p w14:paraId="025D34D3"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tcPr>
          <w:p w14:paraId="4CC02B43"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tcPr>
          <w:p w14:paraId="0348946B"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tcBorders>
            <w:shd w:val="clear" w:color="auto" w:fill="auto"/>
          </w:tcPr>
          <w:p w14:paraId="127286A5"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tcPr>
          <w:p w14:paraId="4EA41D24"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6"/>
                <w:szCs w:val="16"/>
                <w:lang w:val="en-GB"/>
              </w:rPr>
              <w:t></w:t>
            </w:r>
          </w:p>
        </w:tc>
        <w:tc>
          <w:tcPr>
            <w:tcW w:w="0" w:type="auto"/>
            <w:tcBorders>
              <w:left w:val="single" w:sz="4" w:space="0" w:color="auto"/>
            </w:tcBorders>
            <w:shd w:val="clear" w:color="auto" w:fill="auto"/>
          </w:tcPr>
          <w:p w14:paraId="08FEDD93"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shd w:val="clear" w:color="auto" w:fill="auto"/>
          </w:tcPr>
          <w:p w14:paraId="34870EAB"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8"/>
                <w:szCs w:val="18"/>
                <w:lang w:val="en-GB"/>
              </w:rPr>
              <w:t></w:t>
            </w:r>
          </w:p>
        </w:tc>
        <w:tc>
          <w:tcPr>
            <w:tcW w:w="0" w:type="auto"/>
            <w:shd w:val="clear" w:color="auto" w:fill="auto"/>
          </w:tcPr>
          <w:p w14:paraId="3C4A8DCA"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r w:rsidRPr="00751690">
              <w:rPr>
                <w:rFonts w:ascii="Wingdings" w:hAnsi="Wingdings"/>
                <w:sz w:val="16"/>
                <w:szCs w:val="16"/>
                <w:lang w:val="en-GB"/>
              </w:rPr>
              <w:t></w:t>
            </w:r>
          </w:p>
        </w:tc>
      </w:tr>
      <w:tr w:rsidR="00D608BF" w:rsidRPr="00655182" w14:paraId="208758F5" w14:textId="77777777" w:rsidTr="0095093E">
        <w:trPr>
          <w:tblCellSpacing w:w="0" w:type="dxa"/>
        </w:trPr>
        <w:tc>
          <w:tcPr>
            <w:tcW w:w="0" w:type="auto"/>
            <w:tcBorders>
              <w:bottom w:val="single" w:sz="4" w:space="0" w:color="auto"/>
            </w:tcBorders>
            <w:shd w:val="clear" w:color="auto" w:fill="F2F2F2" w:themeFill="background1" w:themeFillShade="F2"/>
          </w:tcPr>
          <w:p w14:paraId="71383431" w14:textId="77777777" w:rsidR="00D608BF" w:rsidRPr="00655182" w:rsidRDefault="00D608BF" w:rsidP="0095093E">
            <w:pPr>
              <w:spacing w:before="100" w:beforeAutospacing="1" w:after="0" w:afterAutospacing="0"/>
              <w:ind w:right="23"/>
              <w:rPr>
                <w:color w:val="000000"/>
                <w:sz w:val="16"/>
                <w:szCs w:val="16"/>
                <w:lang w:val="en-GB"/>
              </w:rPr>
            </w:pPr>
            <w:r>
              <w:rPr>
                <w:color w:val="000000"/>
                <w:sz w:val="16"/>
                <w:szCs w:val="16"/>
                <w:lang w:val="en-GB"/>
              </w:rPr>
              <w:t>ASP-P</w:t>
            </w:r>
          </w:p>
        </w:tc>
        <w:tc>
          <w:tcPr>
            <w:tcW w:w="0" w:type="auto"/>
            <w:tcBorders>
              <w:bottom w:val="single" w:sz="4" w:space="0" w:color="auto"/>
            </w:tcBorders>
            <w:shd w:val="clear" w:color="auto" w:fill="F2F2F2" w:themeFill="background1" w:themeFillShade="F2"/>
          </w:tcPr>
          <w:p w14:paraId="14372587" w14:textId="77777777" w:rsidR="00D608BF" w:rsidRPr="00655182" w:rsidRDefault="00D608BF" w:rsidP="0095093E">
            <w:pPr>
              <w:spacing w:before="100" w:beforeAutospacing="1" w:after="0" w:afterAutospacing="0"/>
              <w:ind w:right="23"/>
              <w:rPr>
                <w:color w:val="000000"/>
                <w:sz w:val="16"/>
                <w:szCs w:val="16"/>
                <w:lang w:val="en-GB"/>
              </w:rPr>
            </w:pPr>
            <w:r>
              <w:rPr>
                <w:color w:val="000000"/>
                <w:sz w:val="16"/>
                <w:szCs w:val="16"/>
                <w:lang w:val="en-GB"/>
              </w:rPr>
              <w:t>No response</w:t>
            </w:r>
          </w:p>
        </w:tc>
        <w:tc>
          <w:tcPr>
            <w:tcW w:w="0" w:type="auto"/>
            <w:tcBorders>
              <w:left w:val="single" w:sz="4" w:space="0" w:color="auto"/>
              <w:bottom w:val="single" w:sz="4" w:space="0" w:color="auto"/>
            </w:tcBorders>
            <w:shd w:val="clear" w:color="auto" w:fill="F2F2F2" w:themeFill="background1" w:themeFillShade="F2"/>
          </w:tcPr>
          <w:p w14:paraId="22A76AE9"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bottom w:val="single" w:sz="4" w:space="0" w:color="auto"/>
            </w:tcBorders>
            <w:shd w:val="clear" w:color="auto" w:fill="F2F2F2" w:themeFill="background1" w:themeFillShade="F2"/>
          </w:tcPr>
          <w:p w14:paraId="0BBD2F56"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bottom w:val="single" w:sz="4" w:space="0" w:color="auto"/>
            </w:tcBorders>
            <w:shd w:val="clear" w:color="auto" w:fill="F2F2F2" w:themeFill="background1" w:themeFillShade="F2"/>
          </w:tcPr>
          <w:p w14:paraId="73CD9CAD"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bottom w:val="single" w:sz="4" w:space="0" w:color="auto"/>
            </w:tcBorders>
            <w:shd w:val="clear" w:color="auto" w:fill="F2F2F2" w:themeFill="background1" w:themeFillShade="F2"/>
          </w:tcPr>
          <w:p w14:paraId="3200A005"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bottom w:val="single" w:sz="4" w:space="0" w:color="auto"/>
            </w:tcBorders>
            <w:shd w:val="clear" w:color="auto" w:fill="F2F2F2" w:themeFill="background1" w:themeFillShade="F2"/>
          </w:tcPr>
          <w:p w14:paraId="5D07AD5E"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bottom w:val="single" w:sz="4" w:space="0" w:color="auto"/>
            </w:tcBorders>
            <w:shd w:val="clear" w:color="auto" w:fill="F2F2F2" w:themeFill="background1" w:themeFillShade="F2"/>
          </w:tcPr>
          <w:p w14:paraId="0A92C8EB"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left w:val="single" w:sz="4" w:space="0" w:color="auto"/>
              <w:bottom w:val="single" w:sz="4" w:space="0" w:color="auto"/>
            </w:tcBorders>
            <w:shd w:val="clear" w:color="auto" w:fill="F2F2F2" w:themeFill="background1" w:themeFillShade="F2"/>
          </w:tcPr>
          <w:p w14:paraId="3C3283B6"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bottom w:val="single" w:sz="4" w:space="0" w:color="auto"/>
            </w:tcBorders>
            <w:shd w:val="clear" w:color="auto" w:fill="F2F2F2" w:themeFill="background1" w:themeFillShade="F2"/>
          </w:tcPr>
          <w:p w14:paraId="78F3BAA0"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c>
          <w:tcPr>
            <w:tcW w:w="0" w:type="auto"/>
            <w:tcBorders>
              <w:bottom w:val="single" w:sz="4" w:space="0" w:color="auto"/>
            </w:tcBorders>
            <w:shd w:val="clear" w:color="auto" w:fill="F2F2F2" w:themeFill="background1" w:themeFillShade="F2"/>
          </w:tcPr>
          <w:p w14:paraId="394B8057" w14:textId="77777777" w:rsidR="00D608BF" w:rsidRPr="00751690" w:rsidRDefault="00D608BF" w:rsidP="0095093E">
            <w:pPr>
              <w:spacing w:before="100" w:beforeAutospacing="1" w:after="0" w:afterAutospacing="0"/>
              <w:ind w:right="23"/>
              <w:jc w:val="center"/>
              <w:rPr>
                <w:rFonts w:ascii="Wingdings" w:hAnsi="Wingdings"/>
                <w:sz w:val="18"/>
                <w:szCs w:val="18"/>
                <w:lang w:val="en-GB"/>
              </w:rPr>
            </w:pPr>
          </w:p>
        </w:tc>
      </w:tr>
    </w:tbl>
    <w:p w14:paraId="036C7032" w14:textId="77777777" w:rsidR="00D608BF" w:rsidRDefault="00D608BF" w:rsidP="00D608BF">
      <w:pPr>
        <w:pStyle w:val="Caption"/>
      </w:pPr>
    </w:p>
    <w:p w14:paraId="29001D44" w14:textId="77777777" w:rsidR="00AD6EB9" w:rsidRDefault="00AD6EB9">
      <w:pPr>
        <w:spacing w:after="0" w:afterAutospacing="0"/>
      </w:pPr>
      <w:r>
        <w:br w:type="page"/>
      </w:r>
    </w:p>
    <w:p w14:paraId="21BA14A1" w14:textId="40F31498" w:rsidR="00D608BF" w:rsidRDefault="00582BD2" w:rsidP="00AD6EB9">
      <w:pPr>
        <w:pStyle w:val="Heading3"/>
      </w:pPr>
      <w:r>
        <w:t>T</w:t>
      </w:r>
      <w:r w:rsidR="00AD6EB9">
        <w:t>hreshold</w:t>
      </w:r>
      <w:r>
        <w:t>s and response</w:t>
      </w:r>
      <w:r w:rsidR="00AD6EB9">
        <w:t>s definition sheet</w:t>
      </w:r>
      <w:r w:rsidR="00251937">
        <w:t>s</w:t>
      </w:r>
    </w:p>
    <w:p w14:paraId="48C5DEED" w14:textId="439E3A58" w:rsidR="00E26814" w:rsidRPr="00A40CE8" w:rsidRDefault="00E26814" w:rsidP="00E26814">
      <w:pPr>
        <w:pStyle w:val="Caption"/>
      </w:pPr>
      <w:r w:rsidRPr="00C06207">
        <w:rPr>
          <w:highlight w:val="yellow"/>
        </w:rPr>
        <w:t xml:space="preserve">Figure ?? : </w:t>
      </w:r>
      <w:r w:rsidRPr="00A40CE8">
        <w:t xml:space="preserve">Example schedule of </w:t>
      </w:r>
      <w:r w:rsidR="00636A6B" w:rsidRPr="00A40CE8">
        <w:t xml:space="preserve">typical </w:t>
      </w:r>
      <w:r w:rsidRPr="00A40CE8">
        <w:t>thresholds</w:t>
      </w:r>
      <w:r w:rsidRPr="00A40CE8">
        <w:br/>
      </w:r>
      <w:r w:rsidR="00A40CE8" w:rsidRPr="00A40CE8">
        <w:t xml:space="preserve">Most </w:t>
      </w:r>
      <w:r w:rsidR="00A40CE8">
        <w:t xml:space="preserve">AppSensor </w:t>
      </w:r>
      <w:r w:rsidR="00A40CE8" w:rsidRPr="00A40CE8">
        <w:t>implementations have a single overall thresholds that counts all detection point events</w:t>
      </w:r>
    </w:p>
    <w:tbl>
      <w:tblPr>
        <w:tblW w:w="7655" w:type="dxa"/>
        <w:tblInd w:w="54" w:type="dxa"/>
        <w:tblLayout w:type="fixed"/>
        <w:tblCellMar>
          <w:top w:w="214" w:type="dxa"/>
          <w:left w:w="54" w:type="dxa"/>
          <w:right w:w="54" w:type="dxa"/>
        </w:tblCellMar>
        <w:tblLook w:val="0000" w:firstRow="0" w:lastRow="0" w:firstColumn="0" w:lastColumn="0" w:noHBand="0" w:noVBand="0"/>
      </w:tblPr>
      <w:tblGrid>
        <w:gridCol w:w="383"/>
        <w:gridCol w:w="702"/>
        <w:gridCol w:w="814"/>
        <w:gridCol w:w="1053"/>
        <w:gridCol w:w="1420"/>
        <w:gridCol w:w="2999"/>
        <w:gridCol w:w="284"/>
      </w:tblGrid>
      <w:tr w:rsidR="00013D51" w:rsidRPr="000A609C" w14:paraId="0EFF97FC" w14:textId="77777777" w:rsidTr="00013D51">
        <w:trPr>
          <w:trHeight w:val="286"/>
        </w:trPr>
        <w:tc>
          <w:tcPr>
            <w:tcW w:w="7655" w:type="dxa"/>
            <w:gridSpan w:val="7"/>
            <w:tcBorders>
              <w:top w:val="single" w:sz="1" w:space="0" w:color="000000"/>
              <w:left w:val="single" w:sz="1" w:space="0" w:color="000000"/>
              <w:right w:val="single" w:sz="1" w:space="0" w:color="000000"/>
            </w:tcBorders>
            <w:shd w:val="clear" w:color="auto" w:fill="EDFEFC"/>
          </w:tcPr>
          <w:p w14:paraId="560EC099" w14:textId="77777777" w:rsidR="00013D51" w:rsidRPr="00A6568D" w:rsidRDefault="00013D51" w:rsidP="00013D51">
            <w:pPr>
              <w:pStyle w:val="TableContents"/>
              <w:spacing w:before="160" w:after="0" w:line="100" w:lineRule="atLeast"/>
              <w:ind w:right="20"/>
              <w:rPr>
                <w:rFonts w:ascii="Garamond" w:hAnsi="Garamond"/>
                <w:b/>
                <w:smallCaps/>
                <w:sz w:val="20"/>
                <w:szCs w:val="20"/>
              </w:rPr>
            </w:pPr>
            <w:r w:rsidRPr="00A6568D">
              <w:rPr>
                <w:rFonts w:ascii="Garamond" w:hAnsi="Garamond"/>
                <w:b/>
                <w:smallCaps/>
                <w:sz w:val="20"/>
                <w:szCs w:val="20"/>
              </w:rPr>
              <w:t>Response Actions - Schedule of Thresholds</w:t>
            </w:r>
          </w:p>
        </w:tc>
      </w:tr>
      <w:tr w:rsidR="00013D51" w:rsidRPr="000A609C" w14:paraId="2ACDFE29" w14:textId="77777777" w:rsidTr="00013D51">
        <w:tc>
          <w:tcPr>
            <w:tcW w:w="383" w:type="dxa"/>
            <w:tcBorders>
              <w:left w:val="single" w:sz="1" w:space="0" w:color="000000"/>
            </w:tcBorders>
            <w:shd w:val="clear" w:color="auto" w:fill="EDFEFC"/>
          </w:tcPr>
          <w:p w14:paraId="7E764F52" w14:textId="77777777" w:rsidR="00013D51" w:rsidRPr="00A6568D" w:rsidRDefault="00013D51" w:rsidP="00013D51">
            <w:pPr>
              <w:pStyle w:val="TableContents"/>
              <w:spacing w:after="40" w:line="100" w:lineRule="atLeast"/>
              <w:rPr>
                <w:rFonts w:ascii="Garamond" w:hAnsi="Garamond"/>
                <w:smallCaps/>
                <w:sz w:val="16"/>
                <w:szCs w:val="16"/>
              </w:rPr>
            </w:pPr>
          </w:p>
        </w:tc>
        <w:tc>
          <w:tcPr>
            <w:tcW w:w="6988" w:type="dxa"/>
            <w:gridSpan w:val="5"/>
            <w:tcBorders>
              <w:bottom w:val="single" w:sz="4" w:space="0" w:color="000000"/>
            </w:tcBorders>
            <w:shd w:val="clear" w:color="auto" w:fill="EDFEFC"/>
          </w:tcPr>
          <w:p w14:paraId="1BCE0683" w14:textId="77777777" w:rsidR="00013D51" w:rsidRPr="00A6568D" w:rsidRDefault="00013D51" w:rsidP="00013D51">
            <w:pPr>
              <w:pStyle w:val="TableContents"/>
              <w:spacing w:after="120" w:line="202" w:lineRule="exact"/>
              <w:rPr>
                <w:rFonts w:ascii="Garamond" w:hAnsi="Garamond"/>
                <w:smallCaps/>
                <w:sz w:val="16"/>
                <w:szCs w:val="16"/>
              </w:rPr>
            </w:pPr>
            <w:r w:rsidRPr="00A6568D">
              <w:rPr>
                <w:rFonts w:ascii="Garamond" w:hAnsi="Garamond"/>
                <w:smallCaps/>
                <w:sz w:val="16"/>
                <w:szCs w:val="16"/>
              </w:rPr>
              <w:t>Overall Number of Security Events</w:t>
            </w:r>
          </w:p>
        </w:tc>
        <w:tc>
          <w:tcPr>
            <w:tcW w:w="284" w:type="dxa"/>
            <w:tcBorders>
              <w:right w:val="single" w:sz="4" w:space="0" w:color="auto"/>
            </w:tcBorders>
            <w:shd w:val="clear" w:color="auto" w:fill="EDFEFC"/>
          </w:tcPr>
          <w:p w14:paraId="49DC7DAC" w14:textId="77777777" w:rsidR="00013D51" w:rsidRPr="00A6568D" w:rsidRDefault="00013D51" w:rsidP="00013D51">
            <w:pPr>
              <w:pStyle w:val="TableContents"/>
              <w:spacing w:after="40" w:line="100" w:lineRule="atLeast"/>
              <w:rPr>
                <w:rFonts w:ascii="Garamond" w:hAnsi="Garamond"/>
                <w:smallCaps/>
                <w:sz w:val="16"/>
                <w:szCs w:val="16"/>
              </w:rPr>
            </w:pPr>
          </w:p>
        </w:tc>
      </w:tr>
      <w:tr w:rsidR="00013D51" w:rsidRPr="000A609C" w14:paraId="2AA0D53A" w14:textId="77777777" w:rsidTr="00013D51">
        <w:tc>
          <w:tcPr>
            <w:tcW w:w="383" w:type="dxa"/>
            <w:tcBorders>
              <w:left w:val="single" w:sz="1" w:space="0" w:color="000000"/>
              <w:right w:val="single" w:sz="4" w:space="0" w:color="000000"/>
            </w:tcBorders>
            <w:shd w:val="clear" w:color="auto" w:fill="EDFEFC"/>
          </w:tcPr>
          <w:p w14:paraId="3B9C3A18" w14:textId="77777777" w:rsidR="00013D51" w:rsidRPr="00A6568D" w:rsidRDefault="00013D51" w:rsidP="00013D51">
            <w:pPr>
              <w:pStyle w:val="TableContents"/>
              <w:spacing w:after="40" w:line="100" w:lineRule="atLeast"/>
              <w:rPr>
                <w:rFonts w:ascii="Garamond" w:hAnsi="Garamond"/>
                <w:smallCaps/>
                <w:sz w:val="16"/>
                <w:szCs w:val="16"/>
              </w:rPr>
            </w:pPr>
          </w:p>
        </w:tc>
        <w:tc>
          <w:tcPr>
            <w:tcW w:w="702" w:type="dxa"/>
            <w:vMerge w:val="restart"/>
            <w:tcBorders>
              <w:top w:val="single" w:sz="4" w:space="0" w:color="000000"/>
              <w:left w:val="single" w:sz="4" w:space="0" w:color="000000"/>
              <w:bottom w:val="single" w:sz="4" w:space="0" w:color="auto"/>
            </w:tcBorders>
            <w:shd w:val="clear" w:color="auto" w:fill="FFFFFF"/>
          </w:tcPr>
          <w:p w14:paraId="736D8455" w14:textId="77777777" w:rsidR="00013D51" w:rsidRPr="000F049D" w:rsidRDefault="00013D51" w:rsidP="00013D51">
            <w:pPr>
              <w:pStyle w:val="TableContents"/>
              <w:spacing w:after="120" w:line="202" w:lineRule="exact"/>
              <w:rPr>
                <w:rFonts w:ascii="Garamond" w:hAnsi="Garamond"/>
                <w:b/>
                <w:sz w:val="16"/>
                <w:szCs w:val="16"/>
              </w:rPr>
            </w:pPr>
            <w:r w:rsidRPr="000F049D">
              <w:rPr>
                <w:rFonts w:ascii="Garamond" w:hAnsi="Garamond"/>
                <w:b/>
                <w:smallCaps/>
                <w:sz w:val="16"/>
                <w:szCs w:val="16"/>
              </w:rPr>
              <w:t>Code</w:t>
            </w:r>
          </w:p>
          <w:p w14:paraId="388CF68E" w14:textId="2009D918" w:rsidR="00013D51" w:rsidRPr="00A6568D" w:rsidRDefault="00013D51" w:rsidP="00013D51">
            <w:pPr>
              <w:pStyle w:val="TableContents"/>
              <w:spacing w:after="120" w:line="202" w:lineRule="exact"/>
              <w:rPr>
                <w:rFonts w:ascii="Garamond" w:hAnsi="Garamond"/>
                <w:sz w:val="16"/>
                <w:szCs w:val="16"/>
              </w:rPr>
            </w:pPr>
            <w:r w:rsidRPr="00A6568D">
              <w:rPr>
                <w:rFonts w:ascii="Garamond" w:hAnsi="Garamond"/>
                <w:sz w:val="16"/>
                <w:szCs w:val="16"/>
              </w:rPr>
              <w:t>(All)</w:t>
            </w:r>
          </w:p>
        </w:tc>
        <w:tc>
          <w:tcPr>
            <w:tcW w:w="814" w:type="dxa"/>
            <w:vMerge w:val="restart"/>
            <w:tcBorders>
              <w:top w:val="single" w:sz="4" w:space="0" w:color="000000"/>
              <w:bottom w:val="single" w:sz="4" w:space="0" w:color="auto"/>
            </w:tcBorders>
            <w:shd w:val="clear" w:color="auto" w:fill="FFFFFF"/>
          </w:tcPr>
          <w:p w14:paraId="12DB79A9" w14:textId="77777777" w:rsidR="00013D51" w:rsidRPr="000F049D" w:rsidRDefault="00013D51" w:rsidP="00013D51">
            <w:pPr>
              <w:pStyle w:val="TableContents"/>
              <w:spacing w:after="120" w:line="202" w:lineRule="exact"/>
              <w:rPr>
                <w:rFonts w:ascii="Garamond" w:hAnsi="Garamond"/>
                <w:b/>
                <w:sz w:val="16"/>
                <w:szCs w:val="16"/>
              </w:rPr>
            </w:pPr>
            <w:r w:rsidRPr="000F049D">
              <w:rPr>
                <w:rFonts w:ascii="Garamond" w:hAnsi="Garamond"/>
                <w:b/>
                <w:smallCaps/>
                <w:sz w:val="16"/>
                <w:szCs w:val="16"/>
              </w:rPr>
              <w:t>Series</w:t>
            </w:r>
          </w:p>
          <w:p w14:paraId="396438E0" w14:textId="3A2119A7" w:rsidR="00013D51" w:rsidRPr="00A6568D" w:rsidRDefault="00013D51" w:rsidP="00013D51">
            <w:pPr>
              <w:pStyle w:val="TableContents"/>
              <w:spacing w:after="120" w:line="202" w:lineRule="exact"/>
              <w:rPr>
                <w:rFonts w:ascii="Garamond" w:hAnsi="Garamond"/>
                <w:sz w:val="16"/>
                <w:szCs w:val="16"/>
              </w:rPr>
            </w:pPr>
            <w:r w:rsidRPr="00A6568D">
              <w:rPr>
                <w:rFonts w:ascii="Garamond" w:hAnsi="Garamond"/>
                <w:sz w:val="16"/>
                <w:szCs w:val="16"/>
              </w:rPr>
              <w:t>-</w:t>
            </w:r>
          </w:p>
        </w:tc>
        <w:tc>
          <w:tcPr>
            <w:tcW w:w="1053" w:type="dxa"/>
            <w:vMerge w:val="restart"/>
            <w:tcBorders>
              <w:top w:val="single" w:sz="4" w:space="0" w:color="000000"/>
              <w:bottom w:val="single" w:sz="4" w:space="0" w:color="auto"/>
            </w:tcBorders>
            <w:shd w:val="clear" w:color="auto" w:fill="FFFFFF"/>
          </w:tcPr>
          <w:p w14:paraId="54E6C11D" w14:textId="77777777" w:rsidR="00013D51" w:rsidRPr="000F049D" w:rsidRDefault="00013D51" w:rsidP="00013D51">
            <w:pPr>
              <w:pStyle w:val="TableContents"/>
              <w:spacing w:after="120" w:line="202" w:lineRule="exact"/>
              <w:rPr>
                <w:rFonts w:ascii="Garamond" w:hAnsi="Garamond"/>
                <w:b/>
                <w:sz w:val="16"/>
                <w:szCs w:val="16"/>
              </w:rPr>
            </w:pPr>
            <w:r w:rsidRPr="000F049D">
              <w:rPr>
                <w:rFonts w:ascii="Garamond" w:hAnsi="Garamond"/>
                <w:b/>
                <w:smallCaps/>
                <w:sz w:val="16"/>
                <w:szCs w:val="16"/>
              </w:rPr>
              <w:t>Threshold</w:t>
            </w:r>
          </w:p>
          <w:p w14:paraId="0678D91F" w14:textId="33D662D7" w:rsidR="00013D51" w:rsidRPr="00A6568D" w:rsidRDefault="00013D51" w:rsidP="00A40CE8">
            <w:pPr>
              <w:pStyle w:val="TableContents"/>
              <w:spacing w:after="120" w:line="202" w:lineRule="exact"/>
              <w:ind w:right="170"/>
              <w:jc w:val="right"/>
              <w:rPr>
                <w:rFonts w:ascii="Garamond" w:hAnsi="Garamond"/>
                <w:sz w:val="16"/>
                <w:szCs w:val="16"/>
              </w:rPr>
            </w:pPr>
            <w:r>
              <w:rPr>
                <w:rFonts w:ascii="Garamond" w:hAnsi="Garamond"/>
                <w:sz w:val="16"/>
                <w:szCs w:val="16"/>
              </w:rPr>
              <w:t>3</w:t>
            </w:r>
            <w:r w:rsidRPr="00A6568D">
              <w:rPr>
                <w:rFonts w:ascii="Garamond" w:hAnsi="Garamond"/>
                <w:sz w:val="16"/>
                <w:szCs w:val="16"/>
              </w:rPr>
              <w:t xml:space="preserve"> </w:t>
            </w:r>
          </w:p>
        </w:tc>
        <w:tc>
          <w:tcPr>
            <w:tcW w:w="1420" w:type="dxa"/>
            <w:vMerge w:val="restart"/>
            <w:tcBorders>
              <w:top w:val="single" w:sz="4" w:space="0" w:color="000000"/>
              <w:bottom w:val="single" w:sz="4" w:space="0" w:color="auto"/>
            </w:tcBorders>
            <w:shd w:val="clear" w:color="auto" w:fill="FFFFFF"/>
          </w:tcPr>
          <w:p w14:paraId="652E3DFF" w14:textId="77777777" w:rsidR="00013D51" w:rsidRPr="000F049D" w:rsidRDefault="00013D51" w:rsidP="00013D51">
            <w:pPr>
              <w:pStyle w:val="TableContents"/>
              <w:spacing w:after="120" w:line="202" w:lineRule="exact"/>
              <w:rPr>
                <w:rFonts w:ascii="Garamond" w:hAnsi="Garamond"/>
                <w:b/>
                <w:sz w:val="16"/>
                <w:szCs w:val="16"/>
              </w:rPr>
            </w:pPr>
            <w:r w:rsidRPr="000F049D">
              <w:rPr>
                <w:rFonts w:ascii="Garamond" w:hAnsi="Garamond"/>
                <w:b/>
                <w:smallCaps/>
                <w:sz w:val="16"/>
                <w:szCs w:val="16"/>
              </w:rPr>
              <w:t>Period</w:t>
            </w:r>
          </w:p>
          <w:p w14:paraId="298DC18B" w14:textId="0A27A501" w:rsidR="00013D51" w:rsidRPr="00A6568D" w:rsidRDefault="00013D51" w:rsidP="00013D51">
            <w:pPr>
              <w:pStyle w:val="TableContents"/>
              <w:spacing w:after="120" w:line="202" w:lineRule="exact"/>
              <w:rPr>
                <w:rFonts w:ascii="Garamond" w:hAnsi="Garamond"/>
                <w:sz w:val="16"/>
                <w:szCs w:val="16"/>
              </w:rPr>
            </w:pPr>
            <w:r w:rsidRPr="00A6568D">
              <w:rPr>
                <w:rFonts w:ascii="Garamond" w:hAnsi="Garamond"/>
                <w:sz w:val="16"/>
                <w:szCs w:val="16"/>
              </w:rPr>
              <w:t>1 da</w:t>
            </w:r>
            <w:r>
              <w:rPr>
                <w:rFonts w:ascii="Garamond" w:hAnsi="Garamond"/>
                <w:sz w:val="16"/>
                <w:szCs w:val="16"/>
              </w:rPr>
              <w:t>y</w:t>
            </w:r>
          </w:p>
        </w:tc>
        <w:tc>
          <w:tcPr>
            <w:tcW w:w="2999" w:type="dxa"/>
            <w:vMerge w:val="restart"/>
            <w:tcBorders>
              <w:top w:val="single" w:sz="4" w:space="0" w:color="000000"/>
              <w:bottom w:val="single" w:sz="4" w:space="0" w:color="auto"/>
              <w:right w:val="single" w:sz="4" w:space="0" w:color="000000"/>
            </w:tcBorders>
            <w:shd w:val="clear" w:color="auto" w:fill="FFFFFF"/>
          </w:tcPr>
          <w:p w14:paraId="3E46C44B" w14:textId="77777777" w:rsidR="00013D51" w:rsidRPr="000F049D" w:rsidRDefault="00013D51" w:rsidP="00013D51">
            <w:pPr>
              <w:spacing w:after="120" w:afterAutospacing="0" w:line="202" w:lineRule="exact"/>
              <w:rPr>
                <w:b/>
                <w:sz w:val="16"/>
                <w:szCs w:val="16"/>
              </w:rPr>
            </w:pPr>
            <w:r w:rsidRPr="000F049D">
              <w:rPr>
                <w:b/>
                <w:smallCaps/>
                <w:sz w:val="16"/>
                <w:szCs w:val="16"/>
              </w:rPr>
              <w:t>Responses</w:t>
            </w:r>
          </w:p>
          <w:p w14:paraId="64D7CFAC" w14:textId="27CA816D" w:rsidR="00013D51" w:rsidRPr="00A6568D" w:rsidRDefault="00013D51" w:rsidP="00013D51">
            <w:pPr>
              <w:pStyle w:val="TableContents"/>
              <w:spacing w:after="120" w:line="202" w:lineRule="exact"/>
              <w:rPr>
                <w:rFonts w:ascii="Garamond" w:hAnsi="Garamond"/>
                <w:sz w:val="16"/>
                <w:szCs w:val="16"/>
              </w:rPr>
            </w:pPr>
            <w:r w:rsidRPr="00A6568D">
              <w:rPr>
                <w:rFonts w:ascii="Garamond" w:hAnsi="Garamond"/>
                <w:sz w:val="16"/>
                <w:szCs w:val="16"/>
              </w:rPr>
              <w:t>ASR-</w:t>
            </w:r>
            <w:r w:rsidR="000F049D">
              <w:rPr>
                <w:rFonts w:ascii="Garamond" w:hAnsi="Garamond"/>
                <w:sz w:val="16"/>
                <w:szCs w:val="16"/>
              </w:rPr>
              <w:t>K</w:t>
            </w:r>
          </w:p>
        </w:tc>
        <w:tc>
          <w:tcPr>
            <w:tcW w:w="284" w:type="dxa"/>
            <w:tcBorders>
              <w:left w:val="single" w:sz="4" w:space="0" w:color="000000"/>
              <w:right w:val="single" w:sz="4" w:space="0" w:color="auto"/>
            </w:tcBorders>
            <w:shd w:val="clear" w:color="auto" w:fill="EDFEFC"/>
          </w:tcPr>
          <w:p w14:paraId="4646F138" w14:textId="77777777" w:rsidR="00013D51" w:rsidRPr="00A6568D" w:rsidRDefault="00013D51" w:rsidP="00013D51">
            <w:pPr>
              <w:pStyle w:val="TableContents"/>
              <w:spacing w:after="40" w:line="100" w:lineRule="atLeast"/>
              <w:rPr>
                <w:rFonts w:ascii="Garamond" w:hAnsi="Garamond"/>
                <w:smallCaps/>
                <w:sz w:val="16"/>
                <w:szCs w:val="16"/>
              </w:rPr>
            </w:pPr>
          </w:p>
        </w:tc>
      </w:tr>
      <w:tr w:rsidR="00013D51" w:rsidRPr="000A609C" w14:paraId="343E2AB1" w14:textId="77777777" w:rsidTr="00013D51">
        <w:tc>
          <w:tcPr>
            <w:tcW w:w="383" w:type="dxa"/>
            <w:tcBorders>
              <w:left w:val="single" w:sz="1" w:space="0" w:color="000000"/>
              <w:right w:val="single" w:sz="4" w:space="0" w:color="000000"/>
            </w:tcBorders>
            <w:shd w:val="clear" w:color="auto" w:fill="EDFEFC"/>
          </w:tcPr>
          <w:p w14:paraId="7720CA6A" w14:textId="77777777" w:rsidR="00013D51" w:rsidRPr="00A6568D" w:rsidRDefault="00013D51" w:rsidP="00013D51">
            <w:pPr>
              <w:pStyle w:val="TableContents"/>
              <w:spacing w:after="40" w:line="100" w:lineRule="atLeast"/>
              <w:rPr>
                <w:rFonts w:ascii="Garamond" w:hAnsi="Garamond"/>
                <w:smallCaps/>
                <w:sz w:val="16"/>
                <w:szCs w:val="16"/>
              </w:rPr>
            </w:pPr>
          </w:p>
        </w:tc>
        <w:tc>
          <w:tcPr>
            <w:tcW w:w="702" w:type="dxa"/>
            <w:vMerge/>
            <w:tcBorders>
              <w:left w:val="single" w:sz="4" w:space="0" w:color="000000"/>
              <w:bottom w:val="single" w:sz="4" w:space="0" w:color="auto"/>
            </w:tcBorders>
            <w:shd w:val="clear" w:color="auto" w:fill="FFFFFF"/>
          </w:tcPr>
          <w:p w14:paraId="40023520" w14:textId="77777777" w:rsidR="00013D51" w:rsidRPr="00A6568D" w:rsidRDefault="00013D51" w:rsidP="00013D51">
            <w:pPr>
              <w:spacing w:after="283"/>
              <w:rPr>
                <w:sz w:val="16"/>
                <w:szCs w:val="16"/>
              </w:rPr>
            </w:pPr>
          </w:p>
        </w:tc>
        <w:tc>
          <w:tcPr>
            <w:tcW w:w="814" w:type="dxa"/>
            <w:vMerge/>
            <w:tcBorders>
              <w:bottom w:val="single" w:sz="4" w:space="0" w:color="auto"/>
            </w:tcBorders>
            <w:shd w:val="clear" w:color="auto" w:fill="FFFFFF"/>
          </w:tcPr>
          <w:p w14:paraId="2FBCE6C4" w14:textId="77777777" w:rsidR="00013D51" w:rsidRPr="00A6568D" w:rsidRDefault="00013D51" w:rsidP="00013D51">
            <w:pPr>
              <w:spacing w:after="283"/>
              <w:rPr>
                <w:sz w:val="16"/>
                <w:szCs w:val="16"/>
              </w:rPr>
            </w:pPr>
          </w:p>
        </w:tc>
        <w:tc>
          <w:tcPr>
            <w:tcW w:w="1053" w:type="dxa"/>
            <w:vMerge/>
            <w:tcBorders>
              <w:bottom w:val="single" w:sz="4" w:space="0" w:color="auto"/>
            </w:tcBorders>
            <w:shd w:val="clear" w:color="auto" w:fill="FFFFFF"/>
          </w:tcPr>
          <w:p w14:paraId="7CEDB462" w14:textId="77777777" w:rsidR="00013D51" w:rsidRPr="00A6568D" w:rsidRDefault="00013D51" w:rsidP="00013D51">
            <w:pPr>
              <w:spacing w:after="283"/>
              <w:rPr>
                <w:sz w:val="16"/>
                <w:szCs w:val="16"/>
              </w:rPr>
            </w:pPr>
          </w:p>
        </w:tc>
        <w:tc>
          <w:tcPr>
            <w:tcW w:w="1420" w:type="dxa"/>
            <w:vMerge/>
            <w:tcBorders>
              <w:bottom w:val="single" w:sz="4" w:space="0" w:color="auto"/>
            </w:tcBorders>
            <w:shd w:val="clear" w:color="auto" w:fill="FFFFFF"/>
          </w:tcPr>
          <w:p w14:paraId="462E02DF" w14:textId="77777777" w:rsidR="00013D51" w:rsidRPr="00A6568D" w:rsidRDefault="00013D51" w:rsidP="00013D51">
            <w:pPr>
              <w:spacing w:after="283"/>
              <w:rPr>
                <w:sz w:val="16"/>
                <w:szCs w:val="16"/>
              </w:rPr>
            </w:pPr>
          </w:p>
        </w:tc>
        <w:tc>
          <w:tcPr>
            <w:tcW w:w="2999" w:type="dxa"/>
            <w:vMerge/>
            <w:tcBorders>
              <w:bottom w:val="single" w:sz="4" w:space="0" w:color="auto"/>
              <w:right w:val="single" w:sz="4" w:space="0" w:color="000000"/>
            </w:tcBorders>
            <w:shd w:val="clear" w:color="auto" w:fill="FFFFFF"/>
          </w:tcPr>
          <w:p w14:paraId="6E30F4CF" w14:textId="77777777" w:rsidR="00013D51" w:rsidRPr="00A6568D" w:rsidRDefault="00013D51" w:rsidP="00013D51">
            <w:pPr>
              <w:spacing w:after="283"/>
              <w:rPr>
                <w:sz w:val="16"/>
                <w:szCs w:val="16"/>
              </w:rPr>
            </w:pPr>
          </w:p>
        </w:tc>
        <w:tc>
          <w:tcPr>
            <w:tcW w:w="284" w:type="dxa"/>
            <w:tcBorders>
              <w:left w:val="single" w:sz="4" w:space="0" w:color="000000"/>
              <w:right w:val="single" w:sz="4" w:space="0" w:color="auto"/>
            </w:tcBorders>
            <w:shd w:val="clear" w:color="auto" w:fill="EDFEFC"/>
          </w:tcPr>
          <w:p w14:paraId="672C9432" w14:textId="77777777" w:rsidR="00013D51" w:rsidRPr="00A6568D" w:rsidRDefault="00013D51" w:rsidP="00013D51">
            <w:pPr>
              <w:pStyle w:val="TableContents"/>
              <w:spacing w:after="40" w:line="100" w:lineRule="atLeast"/>
              <w:rPr>
                <w:rFonts w:ascii="Garamond" w:hAnsi="Garamond"/>
                <w:smallCaps/>
                <w:sz w:val="16"/>
                <w:szCs w:val="16"/>
              </w:rPr>
            </w:pPr>
          </w:p>
        </w:tc>
      </w:tr>
      <w:tr w:rsidR="00013D51" w:rsidRPr="000A609C" w14:paraId="0FC0FD36" w14:textId="77777777" w:rsidTr="00013D51">
        <w:trPr>
          <w:trHeight w:val="20"/>
        </w:trPr>
        <w:tc>
          <w:tcPr>
            <w:tcW w:w="383" w:type="dxa"/>
            <w:tcBorders>
              <w:left w:val="single" w:sz="4" w:space="0" w:color="auto"/>
              <w:right w:val="single" w:sz="4" w:space="0" w:color="000000"/>
            </w:tcBorders>
            <w:shd w:val="clear" w:color="auto" w:fill="EDFEFC"/>
          </w:tcPr>
          <w:p w14:paraId="4FF88AB0" w14:textId="77777777" w:rsidR="00013D51" w:rsidRPr="00A6568D" w:rsidRDefault="00013D51" w:rsidP="00013D51">
            <w:pPr>
              <w:pStyle w:val="TableContents"/>
              <w:spacing w:after="40" w:line="100" w:lineRule="atLeast"/>
              <w:rPr>
                <w:rFonts w:ascii="Garamond" w:hAnsi="Garamond"/>
                <w:smallCaps/>
                <w:sz w:val="16"/>
                <w:szCs w:val="16"/>
              </w:rPr>
            </w:pPr>
          </w:p>
        </w:tc>
        <w:tc>
          <w:tcPr>
            <w:tcW w:w="702" w:type="dxa"/>
            <w:vMerge/>
            <w:tcBorders>
              <w:left w:val="single" w:sz="4" w:space="0" w:color="000000"/>
              <w:bottom w:val="single" w:sz="4" w:space="0" w:color="auto"/>
            </w:tcBorders>
            <w:shd w:val="clear" w:color="auto" w:fill="FFFFFF"/>
          </w:tcPr>
          <w:p w14:paraId="0CED593B" w14:textId="77777777" w:rsidR="00013D51" w:rsidRPr="00A6568D" w:rsidRDefault="00013D51" w:rsidP="00013D51">
            <w:pPr>
              <w:spacing w:after="283"/>
              <w:rPr>
                <w:sz w:val="16"/>
                <w:szCs w:val="16"/>
              </w:rPr>
            </w:pPr>
          </w:p>
        </w:tc>
        <w:tc>
          <w:tcPr>
            <w:tcW w:w="814" w:type="dxa"/>
            <w:vMerge/>
            <w:tcBorders>
              <w:bottom w:val="single" w:sz="4" w:space="0" w:color="auto"/>
            </w:tcBorders>
            <w:shd w:val="clear" w:color="auto" w:fill="FFFFFF"/>
          </w:tcPr>
          <w:p w14:paraId="0884F75E" w14:textId="77777777" w:rsidR="00013D51" w:rsidRPr="00A6568D" w:rsidRDefault="00013D51" w:rsidP="00013D51">
            <w:pPr>
              <w:spacing w:after="283"/>
              <w:rPr>
                <w:sz w:val="16"/>
                <w:szCs w:val="16"/>
              </w:rPr>
            </w:pPr>
          </w:p>
        </w:tc>
        <w:tc>
          <w:tcPr>
            <w:tcW w:w="1053" w:type="dxa"/>
            <w:vMerge/>
            <w:tcBorders>
              <w:bottom w:val="single" w:sz="4" w:space="0" w:color="auto"/>
            </w:tcBorders>
            <w:shd w:val="clear" w:color="auto" w:fill="FFFFFF"/>
          </w:tcPr>
          <w:p w14:paraId="701276D6" w14:textId="77777777" w:rsidR="00013D51" w:rsidRPr="00A6568D" w:rsidRDefault="00013D51" w:rsidP="00013D51">
            <w:pPr>
              <w:spacing w:after="283"/>
              <w:rPr>
                <w:sz w:val="16"/>
                <w:szCs w:val="16"/>
              </w:rPr>
            </w:pPr>
          </w:p>
        </w:tc>
        <w:tc>
          <w:tcPr>
            <w:tcW w:w="1420" w:type="dxa"/>
            <w:vMerge/>
            <w:tcBorders>
              <w:bottom w:val="single" w:sz="4" w:space="0" w:color="auto"/>
            </w:tcBorders>
            <w:shd w:val="clear" w:color="auto" w:fill="FFFFFF"/>
          </w:tcPr>
          <w:p w14:paraId="0F65D799" w14:textId="77777777" w:rsidR="00013D51" w:rsidRPr="00A6568D" w:rsidRDefault="00013D51" w:rsidP="00013D51">
            <w:pPr>
              <w:spacing w:after="283"/>
              <w:rPr>
                <w:sz w:val="16"/>
                <w:szCs w:val="16"/>
              </w:rPr>
            </w:pPr>
          </w:p>
        </w:tc>
        <w:tc>
          <w:tcPr>
            <w:tcW w:w="2999" w:type="dxa"/>
            <w:vMerge/>
            <w:tcBorders>
              <w:bottom w:val="single" w:sz="4" w:space="0" w:color="auto"/>
              <w:right w:val="single" w:sz="4" w:space="0" w:color="000000"/>
            </w:tcBorders>
            <w:shd w:val="clear" w:color="auto" w:fill="FFFFFF"/>
          </w:tcPr>
          <w:p w14:paraId="510CB2C4" w14:textId="77777777" w:rsidR="00013D51" w:rsidRPr="00A6568D" w:rsidRDefault="00013D51" w:rsidP="00013D51">
            <w:pPr>
              <w:spacing w:after="283"/>
              <w:rPr>
                <w:sz w:val="16"/>
                <w:szCs w:val="16"/>
              </w:rPr>
            </w:pPr>
          </w:p>
        </w:tc>
        <w:tc>
          <w:tcPr>
            <w:tcW w:w="284" w:type="dxa"/>
            <w:tcBorders>
              <w:left w:val="single" w:sz="4" w:space="0" w:color="000000"/>
              <w:right w:val="single" w:sz="4" w:space="0" w:color="auto"/>
            </w:tcBorders>
            <w:shd w:val="clear" w:color="auto" w:fill="EDFEFC"/>
          </w:tcPr>
          <w:p w14:paraId="6F32ED28" w14:textId="77777777" w:rsidR="00013D51" w:rsidRPr="00A6568D" w:rsidRDefault="00013D51" w:rsidP="00013D51">
            <w:pPr>
              <w:pStyle w:val="TableContents"/>
              <w:spacing w:after="40" w:line="100" w:lineRule="atLeast"/>
              <w:rPr>
                <w:rFonts w:ascii="Garamond" w:hAnsi="Garamond"/>
                <w:smallCaps/>
                <w:sz w:val="16"/>
                <w:szCs w:val="16"/>
              </w:rPr>
            </w:pPr>
          </w:p>
        </w:tc>
      </w:tr>
      <w:tr w:rsidR="00B61F02" w:rsidRPr="00A6568D" w14:paraId="08B5528F" w14:textId="77777777" w:rsidTr="00B61F02">
        <w:tc>
          <w:tcPr>
            <w:tcW w:w="383" w:type="dxa"/>
            <w:tcBorders>
              <w:left w:val="single" w:sz="4" w:space="0" w:color="000000"/>
              <w:bottom w:val="single" w:sz="4" w:space="0" w:color="auto"/>
            </w:tcBorders>
            <w:shd w:val="clear" w:color="auto" w:fill="EDFEFC"/>
          </w:tcPr>
          <w:p w14:paraId="495FE2B3" w14:textId="77777777" w:rsidR="00B61F02" w:rsidRPr="00A6568D" w:rsidRDefault="00B61F02" w:rsidP="00241208">
            <w:pPr>
              <w:pStyle w:val="TableContents"/>
              <w:spacing w:after="40" w:line="100" w:lineRule="atLeast"/>
              <w:rPr>
                <w:rFonts w:ascii="Garamond" w:hAnsi="Garamond"/>
                <w:smallCaps/>
                <w:sz w:val="16"/>
                <w:szCs w:val="16"/>
              </w:rPr>
            </w:pPr>
          </w:p>
        </w:tc>
        <w:tc>
          <w:tcPr>
            <w:tcW w:w="6988" w:type="dxa"/>
            <w:gridSpan w:val="5"/>
            <w:tcBorders>
              <w:bottom w:val="single" w:sz="4" w:space="0" w:color="000000"/>
            </w:tcBorders>
            <w:shd w:val="clear" w:color="auto" w:fill="EDFEFC"/>
          </w:tcPr>
          <w:p w14:paraId="7E88D3AD" w14:textId="4156F1BA" w:rsidR="00B61F02" w:rsidRPr="00A6568D" w:rsidRDefault="00B61F02" w:rsidP="00241208">
            <w:pPr>
              <w:pStyle w:val="TableContents"/>
              <w:spacing w:after="120" w:line="202" w:lineRule="exact"/>
              <w:rPr>
                <w:rFonts w:ascii="Garamond" w:hAnsi="Garamond"/>
                <w:smallCaps/>
                <w:sz w:val="16"/>
                <w:szCs w:val="16"/>
              </w:rPr>
            </w:pPr>
          </w:p>
        </w:tc>
        <w:tc>
          <w:tcPr>
            <w:tcW w:w="284" w:type="dxa"/>
            <w:tcBorders>
              <w:bottom w:val="single" w:sz="4" w:space="0" w:color="auto"/>
              <w:right w:val="single" w:sz="4" w:space="0" w:color="auto"/>
            </w:tcBorders>
            <w:shd w:val="clear" w:color="auto" w:fill="EDFEFC"/>
          </w:tcPr>
          <w:p w14:paraId="622D8E34" w14:textId="77777777" w:rsidR="00B61F02" w:rsidRPr="00A6568D" w:rsidRDefault="00B61F02" w:rsidP="00241208">
            <w:pPr>
              <w:pStyle w:val="TableContents"/>
              <w:spacing w:after="40" w:line="100" w:lineRule="atLeast"/>
              <w:rPr>
                <w:rFonts w:ascii="Garamond" w:hAnsi="Garamond"/>
                <w:smallCaps/>
                <w:sz w:val="16"/>
                <w:szCs w:val="16"/>
              </w:rPr>
            </w:pPr>
          </w:p>
        </w:tc>
      </w:tr>
    </w:tbl>
    <w:p w14:paraId="25451A73" w14:textId="32E98C8F" w:rsidR="00522619" w:rsidRPr="00A40CE8" w:rsidRDefault="00522619" w:rsidP="00522619">
      <w:pPr>
        <w:pStyle w:val="Caption"/>
      </w:pPr>
      <w:r w:rsidRPr="00522619">
        <w:rPr>
          <w:highlight w:val="yellow"/>
        </w:rPr>
        <w:t>Figure ??</w:t>
      </w:r>
      <w:r>
        <w:t xml:space="preserve">: </w:t>
      </w:r>
      <w:r w:rsidRPr="00A40CE8">
        <w:t>Example schedule of typical thresholds</w:t>
      </w:r>
      <w:r w:rsidRPr="00A40CE8">
        <w:br/>
      </w:r>
      <w:r w:rsidR="00E05D81">
        <w:t>Some implementation, such as one for identifying a restraining an application worm may only have system trend thresholds</w:t>
      </w:r>
    </w:p>
    <w:tbl>
      <w:tblPr>
        <w:tblW w:w="7655" w:type="dxa"/>
        <w:tblInd w:w="54" w:type="dxa"/>
        <w:tblLayout w:type="fixed"/>
        <w:tblCellMar>
          <w:top w:w="214" w:type="dxa"/>
          <w:left w:w="54" w:type="dxa"/>
          <w:right w:w="54" w:type="dxa"/>
        </w:tblCellMar>
        <w:tblLook w:val="0000" w:firstRow="0" w:lastRow="0" w:firstColumn="0" w:lastColumn="0" w:noHBand="0" w:noVBand="0"/>
      </w:tblPr>
      <w:tblGrid>
        <w:gridCol w:w="383"/>
        <w:gridCol w:w="702"/>
        <w:gridCol w:w="814"/>
        <w:gridCol w:w="1053"/>
        <w:gridCol w:w="1420"/>
        <w:gridCol w:w="2999"/>
        <w:gridCol w:w="284"/>
      </w:tblGrid>
      <w:tr w:rsidR="00522619" w:rsidRPr="000A609C" w14:paraId="15033F5B" w14:textId="77777777" w:rsidTr="00241208">
        <w:trPr>
          <w:trHeight w:val="286"/>
        </w:trPr>
        <w:tc>
          <w:tcPr>
            <w:tcW w:w="7655" w:type="dxa"/>
            <w:gridSpan w:val="7"/>
            <w:tcBorders>
              <w:top w:val="single" w:sz="1" w:space="0" w:color="000000"/>
              <w:left w:val="single" w:sz="1" w:space="0" w:color="000000"/>
              <w:right w:val="single" w:sz="1" w:space="0" w:color="000000"/>
            </w:tcBorders>
            <w:shd w:val="clear" w:color="auto" w:fill="EDFEFC"/>
          </w:tcPr>
          <w:p w14:paraId="671468BE" w14:textId="77777777" w:rsidR="00522619" w:rsidRPr="00A6568D" w:rsidRDefault="00522619" w:rsidP="00241208">
            <w:pPr>
              <w:pStyle w:val="TableContents"/>
              <w:spacing w:before="160" w:after="0" w:line="100" w:lineRule="atLeast"/>
              <w:ind w:right="20"/>
              <w:rPr>
                <w:rFonts w:ascii="Garamond" w:hAnsi="Garamond"/>
                <w:b/>
                <w:smallCaps/>
                <w:sz w:val="20"/>
                <w:szCs w:val="20"/>
              </w:rPr>
            </w:pPr>
            <w:r w:rsidRPr="00A6568D">
              <w:rPr>
                <w:rFonts w:ascii="Garamond" w:hAnsi="Garamond"/>
                <w:b/>
                <w:smallCaps/>
                <w:sz w:val="20"/>
                <w:szCs w:val="20"/>
              </w:rPr>
              <w:t>Response Actions - Schedule of Thresholds</w:t>
            </w:r>
          </w:p>
        </w:tc>
      </w:tr>
      <w:tr w:rsidR="00522619" w:rsidRPr="000A609C" w14:paraId="25C5DCD4" w14:textId="77777777" w:rsidTr="00241208">
        <w:tc>
          <w:tcPr>
            <w:tcW w:w="383" w:type="dxa"/>
            <w:tcBorders>
              <w:left w:val="single" w:sz="1" w:space="0" w:color="000000"/>
            </w:tcBorders>
            <w:shd w:val="clear" w:color="auto" w:fill="EDFEFC"/>
          </w:tcPr>
          <w:p w14:paraId="38A242FA" w14:textId="77777777" w:rsidR="00522619" w:rsidRPr="00A6568D" w:rsidRDefault="00522619" w:rsidP="00241208">
            <w:pPr>
              <w:pStyle w:val="TableContents"/>
              <w:spacing w:after="40" w:line="100" w:lineRule="atLeast"/>
              <w:rPr>
                <w:rFonts w:ascii="Garamond" w:hAnsi="Garamond"/>
                <w:smallCaps/>
                <w:sz w:val="16"/>
                <w:szCs w:val="16"/>
              </w:rPr>
            </w:pPr>
          </w:p>
        </w:tc>
        <w:tc>
          <w:tcPr>
            <w:tcW w:w="6988" w:type="dxa"/>
            <w:gridSpan w:val="5"/>
            <w:tcBorders>
              <w:bottom w:val="single" w:sz="4" w:space="0" w:color="000000"/>
            </w:tcBorders>
            <w:shd w:val="clear" w:color="auto" w:fill="EDFEFC"/>
          </w:tcPr>
          <w:p w14:paraId="43F03E25" w14:textId="77777777" w:rsidR="00522619" w:rsidRPr="00A6568D" w:rsidRDefault="00522619" w:rsidP="00241208">
            <w:pPr>
              <w:pStyle w:val="TableContents"/>
              <w:spacing w:after="120" w:line="202" w:lineRule="exact"/>
              <w:rPr>
                <w:rFonts w:ascii="Garamond" w:hAnsi="Garamond"/>
                <w:smallCaps/>
                <w:sz w:val="16"/>
                <w:szCs w:val="16"/>
              </w:rPr>
            </w:pPr>
            <w:r w:rsidRPr="00A6568D">
              <w:rPr>
                <w:rFonts w:ascii="Garamond" w:hAnsi="Garamond"/>
                <w:smallCaps/>
                <w:sz w:val="16"/>
                <w:szCs w:val="16"/>
              </w:rPr>
              <w:t>Overall Number of Security Events</w:t>
            </w:r>
          </w:p>
        </w:tc>
        <w:tc>
          <w:tcPr>
            <w:tcW w:w="284" w:type="dxa"/>
            <w:tcBorders>
              <w:right w:val="single" w:sz="4" w:space="0" w:color="auto"/>
            </w:tcBorders>
            <w:shd w:val="clear" w:color="auto" w:fill="EDFEFC"/>
          </w:tcPr>
          <w:p w14:paraId="728CFCA9" w14:textId="77777777" w:rsidR="00522619" w:rsidRPr="00A6568D" w:rsidRDefault="00522619" w:rsidP="00241208">
            <w:pPr>
              <w:pStyle w:val="TableContents"/>
              <w:spacing w:after="40" w:line="100" w:lineRule="atLeast"/>
              <w:rPr>
                <w:rFonts w:ascii="Garamond" w:hAnsi="Garamond"/>
                <w:smallCaps/>
                <w:sz w:val="16"/>
                <w:szCs w:val="16"/>
              </w:rPr>
            </w:pPr>
          </w:p>
        </w:tc>
      </w:tr>
      <w:tr w:rsidR="00522619" w:rsidRPr="000A609C" w14:paraId="75400674" w14:textId="77777777" w:rsidTr="00241208">
        <w:tc>
          <w:tcPr>
            <w:tcW w:w="383" w:type="dxa"/>
            <w:tcBorders>
              <w:left w:val="single" w:sz="1" w:space="0" w:color="000000"/>
              <w:right w:val="single" w:sz="4" w:space="0" w:color="000000"/>
            </w:tcBorders>
            <w:shd w:val="clear" w:color="auto" w:fill="EDFEFC"/>
          </w:tcPr>
          <w:p w14:paraId="32B56731" w14:textId="77777777" w:rsidR="00522619" w:rsidRPr="00A6568D" w:rsidRDefault="00522619" w:rsidP="00241208">
            <w:pPr>
              <w:pStyle w:val="TableContents"/>
              <w:spacing w:after="40" w:line="100" w:lineRule="atLeast"/>
              <w:rPr>
                <w:rFonts w:ascii="Garamond" w:hAnsi="Garamond"/>
                <w:smallCaps/>
                <w:sz w:val="16"/>
                <w:szCs w:val="16"/>
              </w:rPr>
            </w:pPr>
          </w:p>
        </w:tc>
        <w:tc>
          <w:tcPr>
            <w:tcW w:w="702" w:type="dxa"/>
            <w:vMerge w:val="restart"/>
            <w:tcBorders>
              <w:top w:val="single" w:sz="4" w:space="0" w:color="000000"/>
              <w:left w:val="single" w:sz="4" w:space="0" w:color="000000"/>
              <w:bottom w:val="single" w:sz="4" w:space="0" w:color="auto"/>
            </w:tcBorders>
            <w:shd w:val="clear" w:color="auto" w:fill="FFFFFF"/>
          </w:tcPr>
          <w:p w14:paraId="744482C9" w14:textId="77777777" w:rsidR="00522619" w:rsidRPr="000F049D" w:rsidRDefault="00522619" w:rsidP="00241208">
            <w:pPr>
              <w:pStyle w:val="TableContents"/>
              <w:spacing w:after="120" w:line="202" w:lineRule="exact"/>
              <w:rPr>
                <w:rFonts w:ascii="Garamond" w:hAnsi="Garamond"/>
                <w:b/>
                <w:sz w:val="16"/>
                <w:szCs w:val="16"/>
              </w:rPr>
            </w:pPr>
            <w:r w:rsidRPr="000F049D">
              <w:rPr>
                <w:rFonts w:ascii="Garamond" w:hAnsi="Garamond"/>
                <w:b/>
                <w:smallCaps/>
                <w:sz w:val="16"/>
                <w:szCs w:val="16"/>
              </w:rPr>
              <w:t>Code</w:t>
            </w:r>
          </w:p>
          <w:p w14:paraId="035A5DDF" w14:textId="2BD8EFA4" w:rsidR="00522619" w:rsidRPr="00A6568D" w:rsidRDefault="00E05D81" w:rsidP="00241208">
            <w:pPr>
              <w:pStyle w:val="TableContents"/>
              <w:spacing w:after="120" w:line="202" w:lineRule="exact"/>
              <w:rPr>
                <w:rFonts w:ascii="Garamond" w:hAnsi="Garamond"/>
                <w:sz w:val="16"/>
                <w:szCs w:val="16"/>
              </w:rPr>
            </w:pPr>
            <w:r>
              <w:rPr>
                <w:rFonts w:ascii="Garamond" w:hAnsi="Garamond"/>
                <w:sz w:val="16"/>
                <w:szCs w:val="16"/>
              </w:rPr>
              <w:t>(none)</w:t>
            </w:r>
          </w:p>
        </w:tc>
        <w:tc>
          <w:tcPr>
            <w:tcW w:w="814" w:type="dxa"/>
            <w:vMerge w:val="restart"/>
            <w:tcBorders>
              <w:top w:val="single" w:sz="4" w:space="0" w:color="000000"/>
              <w:bottom w:val="single" w:sz="4" w:space="0" w:color="auto"/>
            </w:tcBorders>
            <w:shd w:val="clear" w:color="auto" w:fill="FFFFFF"/>
          </w:tcPr>
          <w:p w14:paraId="3CCFE970" w14:textId="77777777" w:rsidR="00522619" w:rsidRPr="000F049D" w:rsidRDefault="00522619" w:rsidP="00241208">
            <w:pPr>
              <w:pStyle w:val="TableContents"/>
              <w:spacing w:after="120" w:line="202" w:lineRule="exact"/>
              <w:rPr>
                <w:rFonts w:ascii="Garamond" w:hAnsi="Garamond"/>
                <w:b/>
                <w:sz w:val="16"/>
                <w:szCs w:val="16"/>
              </w:rPr>
            </w:pPr>
            <w:r w:rsidRPr="000F049D">
              <w:rPr>
                <w:rFonts w:ascii="Garamond" w:hAnsi="Garamond"/>
                <w:b/>
                <w:smallCaps/>
                <w:sz w:val="16"/>
                <w:szCs w:val="16"/>
              </w:rPr>
              <w:t>Series</w:t>
            </w:r>
          </w:p>
          <w:p w14:paraId="0F3B34B9" w14:textId="77777777" w:rsidR="00522619" w:rsidRPr="00A6568D" w:rsidRDefault="00522619" w:rsidP="00241208">
            <w:pPr>
              <w:pStyle w:val="TableContents"/>
              <w:spacing w:after="120" w:line="202" w:lineRule="exact"/>
              <w:rPr>
                <w:rFonts w:ascii="Garamond" w:hAnsi="Garamond"/>
                <w:sz w:val="16"/>
                <w:szCs w:val="16"/>
              </w:rPr>
            </w:pPr>
            <w:r w:rsidRPr="00A6568D">
              <w:rPr>
                <w:rFonts w:ascii="Garamond" w:hAnsi="Garamond"/>
                <w:sz w:val="16"/>
                <w:szCs w:val="16"/>
              </w:rPr>
              <w:t>-</w:t>
            </w:r>
          </w:p>
        </w:tc>
        <w:tc>
          <w:tcPr>
            <w:tcW w:w="1053" w:type="dxa"/>
            <w:vMerge w:val="restart"/>
            <w:tcBorders>
              <w:top w:val="single" w:sz="4" w:space="0" w:color="000000"/>
              <w:bottom w:val="single" w:sz="4" w:space="0" w:color="auto"/>
            </w:tcBorders>
            <w:shd w:val="clear" w:color="auto" w:fill="FFFFFF"/>
          </w:tcPr>
          <w:p w14:paraId="6D62582C" w14:textId="77777777" w:rsidR="00522619" w:rsidRPr="000F049D" w:rsidRDefault="00522619" w:rsidP="00241208">
            <w:pPr>
              <w:pStyle w:val="TableContents"/>
              <w:spacing w:after="120" w:line="202" w:lineRule="exact"/>
              <w:rPr>
                <w:rFonts w:ascii="Garamond" w:hAnsi="Garamond"/>
                <w:b/>
                <w:sz w:val="16"/>
                <w:szCs w:val="16"/>
              </w:rPr>
            </w:pPr>
            <w:r w:rsidRPr="000F049D">
              <w:rPr>
                <w:rFonts w:ascii="Garamond" w:hAnsi="Garamond"/>
                <w:b/>
                <w:smallCaps/>
                <w:sz w:val="16"/>
                <w:szCs w:val="16"/>
              </w:rPr>
              <w:t>Threshold</w:t>
            </w:r>
          </w:p>
          <w:p w14:paraId="70DD8E50" w14:textId="32492D29" w:rsidR="00E05D81" w:rsidRPr="00A6568D" w:rsidRDefault="00E05D81" w:rsidP="00241208">
            <w:pPr>
              <w:pStyle w:val="TableContents"/>
              <w:spacing w:after="120" w:line="202" w:lineRule="exact"/>
              <w:ind w:right="170"/>
              <w:jc w:val="right"/>
              <w:rPr>
                <w:rFonts w:ascii="Garamond" w:hAnsi="Garamond"/>
                <w:sz w:val="16"/>
                <w:szCs w:val="16"/>
              </w:rPr>
            </w:pPr>
            <w:r>
              <w:rPr>
                <w:rFonts w:ascii="Garamond" w:hAnsi="Garamond"/>
                <w:sz w:val="16"/>
                <w:szCs w:val="16"/>
              </w:rPr>
              <w:t>-</w:t>
            </w:r>
          </w:p>
        </w:tc>
        <w:tc>
          <w:tcPr>
            <w:tcW w:w="1420" w:type="dxa"/>
            <w:vMerge w:val="restart"/>
            <w:tcBorders>
              <w:top w:val="single" w:sz="4" w:space="0" w:color="000000"/>
              <w:bottom w:val="single" w:sz="4" w:space="0" w:color="auto"/>
            </w:tcBorders>
            <w:shd w:val="clear" w:color="auto" w:fill="FFFFFF"/>
          </w:tcPr>
          <w:p w14:paraId="7EA9767D" w14:textId="77777777" w:rsidR="00522619" w:rsidRPr="000F049D" w:rsidRDefault="00522619" w:rsidP="00241208">
            <w:pPr>
              <w:pStyle w:val="TableContents"/>
              <w:spacing w:after="120" w:line="202" w:lineRule="exact"/>
              <w:rPr>
                <w:rFonts w:ascii="Garamond" w:hAnsi="Garamond"/>
                <w:b/>
                <w:sz w:val="16"/>
                <w:szCs w:val="16"/>
              </w:rPr>
            </w:pPr>
            <w:r w:rsidRPr="000F049D">
              <w:rPr>
                <w:rFonts w:ascii="Garamond" w:hAnsi="Garamond"/>
                <w:b/>
                <w:smallCaps/>
                <w:sz w:val="16"/>
                <w:szCs w:val="16"/>
              </w:rPr>
              <w:t>Period</w:t>
            </w:r>
          </w:p>
          <w:p w14:paraId="46339B1C" w14:textId="0D5F5A00" w:rsidR="00E05D81" w:rsidRPr="00A6568D" w:rsidRDefault="00E05D81" w:rsidP="00241208">
            <w:pPr>
              <w:pStyle w:val="TableContents"/>
              <w:spacing w:after="120" w:line="202" w:lineRule="exact"/>
              <w:rPr>
                <w:rFonts w:ascii="Garamond" w:hAnsi="Garamond"/>
                <w:sz w:val="16"/>
                <w:szCs w:val="16"/>
              </w:rPr>
            </w:pPr>
            <w:r>
              <w:rPr>
                <w:rFonts w:ascii="Garamond" w:hAnsi="Garamond"/>
                <w:sz w:val="16"/>
                <w:szCs w:val="16"/>
              </w:rPr>
              <w:t>-</w:t>
            </w:r>
          </w:p>
        </w:tc>
        <w:tc>
          <w:tcPr>
            <w:tcW w:w="2999" w:type="dxa"/>
            <w:vMerge w:val="restart"/>
            <w:tcBorders>
              <w:top w:val="single" w:sz="4" w:space="0" w:color="000000"/>
              <w:bottom w:val="single" w:sz="4" w:space="0" w:color="auto"/>
              <w:right w:val="single" w:sz="4" w:space="0" w:color="000000"/>
            </w:tcBorders>
            <w:shd w:val="clear" w:color="auto" w:fill="FFFFFF"/>
          </w:tcPr>
          <w:p w14:paraId="44D26B32" w14:textId="77777777" w:rsidR="00522619" w:rsidRPr="000F049D" w:rsidRDefault="00522619" w:rsidP="00241208">
            <w:pPr>
              <w:spacing w:after="120" w:afterAutospacing="0" w:line="202" w:lineRule="exact"/>
              <w:rPr>
                <w:b/>
                <w:sz w:val="16"/>
                <w:szCs w:val="16"/>
              </w:rPr>
            </w:pPr>
            <w:r w:rsidRPr="000F049D">
              <w:rPr>
                <w:b/>
                <w:smallCaps/>
                <w:sz w:val="16"/>
                <w:szCs w:val="16"/>
              </w:rPr>
              <w:t>Responses</w:t>
            </w:r>
          </w:p>
          <w:p w14:paraId="576737D4" w14:textId="70250C1F" w:rsidR="00E05D81" w:rsidRPr="00A6568D" w:rsidRDefault="00E05D81" w:rsidP="00241208">
            <w:pPr>
              <w:pStyle w:val="TableContents"/>
              <w:spacing w:after="120" w:line="202" w:lineRule="exact"/>
              <w:rPr>
                <w:rFonts w:ascii="Garamond" w:hAnsi="Garamond"/>
                <w:sz w:val="16"/>
                <w:szCs w:val="16"/>
              </w:rPr>
            </w:pPr>
            <w:r>
              <w:rPr>
                <w:rFonts w:ascii="Garamond" w:hAnsi="Garamond"/>
                <w:sz w:val="16"/>
                <w:szCs w:val="16"/>
              </w:rPr>
              <w:t>-</w:t>
            </w:r>
          </w:p>
        </w:tc>
        <w:tc>
          <w:tcPr>
            <w:tcW w:w="284" w:type="dxa"/>
            <w:tcBorders>
              <w:left w:val="single" w:sz="4" w:space="0" w:color="000000"/>
              <w:right w:val="single" w:sz="4" w:space="0" w:color="auto"/>
            </w:tcBorders>
            <w:shd w:val="clear" w:color="auto" w:fill="EDFEFC"/>
          </w:tcPr>
          <w:p w14:paraId="2DD5919D" w14:textId="77777777" w:rsidR="00522619" w:rsidRPr="00A6568D" w:rsidRDefault="00522619" w:rsidP="00241208">
            <w:pPr>
              <w:pStyle w:val="TableContents"/>
              <w:spacing w:after="40" w:line="100" w:lineRule="atLeast"/>
              <w:rPr>
                <w:rFonts w:ascii="Garamond" w:hAnsi="Garamond"/>
                <w:smallCaps/>
                <w:sz w:val="16"/>
                <w:szCs w:val="16"/>
              </w:rPr>
            </w:pPr>
          </w:p>
        </w:tc>
      </w:tr>
      <w:tr w:rsidR="00522619" w:rsidRPr="000A609C" w14:paraId="39106078" w14:textId="77777777" w:rsidTr="00241208">
        <w:tc>
          <w:tcPr>
            <w:tcW w:w="383" w:type="dxa"/>
            <w:tcBorders>
              <w:left w:val="single" w:sz="1" w:space="0" w:color="000000"/>
              <w:right w:val="single" w:sz="4" w:space="0" w:color="000000"/>
            </w:tcBorders>
            <w:shd w:val="clear" w:color="auto" w:fill="EDFEFC"/>
          </w:tcPr>
          <w:p w14:paraId="344488DA" w14:textId="77777777" w:rsidR="00522619" w:rsidRPr="00A6568D" w:rsidRDefault="00522619" w:rsidP="00241208">
            <w:pPr>
              <w:pStyle w:val="TableContents"/>
              <w:spacing w:after="40" w:line="100" w:lineRule="atLeast"/>
              <w:rPr>
                <w:rFonts w:ascii="Garamond" w:hAnsi="Garamond"/>
                <w:smallCaps/>
                <w:sz w:val="16"/>
                <w:szCs w:val="16"/>
              </w:rPr>
            </w:pPr>
          </w:p>
        </w:tc>
        <w:tc>
          <w:tcPr>
            <w:tcW w:w="702" w:type="dxa"/>
            <w:vMerge/>
            <w:tcBorders>
              <w:left w:val="single" w:sz="4" w:space="0" w:color="000000"/>
              <w:bottom w:val="single" w:sz="4" w:space="0" w:color="auto"/>
            </w:tcBorders>
            <w:shd w:val="clear" w:color="auto" w:fill="FFFFFF"/>
          </w:tcPr>
          <w:p w14:paraId="4442DEA6" w14:textId="77777777" w:rsidR="00522619" w:rsidRPr="00A6568D" w:rsidRDefault="00522619" w:rsidP="00241208">
            <w:pPr>
              <w:spacing w:after="283"/>
              <w:rPr>
                <w:sz w:val="16"/>
                <w:szCs w:val="16"/>
              </w:rPr>
            </w:pPr>
          </w:p>
        </w:tc>
        <w:tc>
          <w:tcPr>
            <w:tcW w:w="814" w:type="dxa"/>
            <w:vMerge/>
            <w:tcBorders>
              <w:bottom w:val="single" w:sz="4" w:space="0" w:color="auto"/>
            </w:tcBorders>
            <w:shd w:val="clear" w:color="auto" w:fill="FFFFFF"/>
          </w:tcPr>
          <w:p w14:paraId="54645CC5" w14:textId="77777777" w:rsidR="00522619" w:rsidRPr="00A6568D" w:rsidRDefault="00522619" w:rsidP="00241208">
            <w:pPr>
              <w:spacing w:after="283"/>
              <w:rPr>
                <w:sz w:val="16"/>
                <w:szCs w:val="16"/>
              </w:rPr>
            </w:pPr>
          </w:p>
        </w:tc>
        <w:tc>
          <w:tcPr>
            <w:tcW w:w="1053" w:type="dxa"/>
            <w:vMerge/>
            <w:tcBorders>
              <w:bottom w:val="single" w:sz="4" w:space="0" w:color="auto"/>
            </w:tcBorders>
            <w:shd w:val="clear" w:color="auto" w:fill="FFFFFF"/>
          </w:tcPr>
          <w:p w14:paraId="2947E2EF" w14:textId="77777777" w:rsidR="00522619" w:rsidRPr="00A6568D" w:rsidRDefault="00522619" w:rsidP="00241208">
            <w:pPr>
              <w:spacing w:after="283"/>
              <w:rPr>
                <w:sz w:val="16"/>
                <w:szCs w:val="16"/>
              </w:rPr>
            </w:pPr>
          </w:p>
        </w:tc>
        <w:tc>
          <w:tcPr>
            <w:tcW w:w="1420" w:type="dxa"/>
            <w:vMerge/>
            <w:tcBorders>
              <w:bottom w:val="single" w:sz="4" w:space="0" w:color="auto"/>
            </w:tcBorders>
            <w:shd w:val="clear" w:color="auto" w:fill="FFFFFF"/>
          </w:tcPr>
          <w:p w14:paraId="45D9BDD8" w14:textId="77777777" w:rsidR="00522619" w:rsidRPr="00A6568D" w:rsidRDefault="00522619" w:rsidP="00241208">
            <w:pPr>
              <w:spacing w:after="283"/>
              <w:rPr>
                <w:sz w:val="16"/>
                <w:szCs w:val="16"/>
              </w:rPr>
            </w:pPr>
          </w:p>
        </w:tc>
        <w:tc>
          <w:tcPr>
            <w:tcW w:w="2999" w:type="dxa"/>
            <w:vMerge/>
            <w:tcBorders>
              <w:bottom w:val="single" w:sz="4" w:space="0" w:color="auto"/>
              <w:right w:val="single" w:sz="4" w:space="0" w:color="000000"/>
            </w:tcBorders>
            <w:shd w:val="clear" w:color="auto" w:fill="FFFFFF"/>
          </w:tcPr>
          <w:p w14:paraId="4D54EB33" w14:textId="77777777" w:rsidR="00522619" w:rsidRPr="00A6568D" w:rsidRDefault="00522619" w:rsidP="00241208">
            <w:pPr>
              <w:spacing w:after="283"/>
              <w:rPr>
                <w:sz w:val="16"/>
                <w:szCs w:val="16"/>
              </w:rPr>
            </w:pPr>
          </w:p>
        </w:tc>
        <w:tc>
          <w:tcPr>
            <w:tcW w:w="284" w:type="dxa"/>
            <w:tcBorders>
              <w:left w:val="single" w:sz="4" w:space="0" w:color="000000"/>
              <w:right w:val="single" w:sz="4" w:space="0" w:color="auto"/>
            </w:tcBorders>
            <w:shd w:val="clear" w:color="auto" w:fill="EDFEFC"/>
          </w:tcPr>
          <w:p w14:paraId="4DCFD44D" w14:textId="77777777" w:rsidR="00522619" w:rsidRPr="00A6568D" w:rsidRDefault="00522619" w:rsidP="00241208">
            <w:pPr>
              <w:pStyle w:val="TableContents"/>
              <w:spacing w:after="40" w:line="100" w:lineRule="atLeast"/>
              <w:rPr>
                <w:rFonts w:ascii="Garamond" w:hAnsi="Garamond"/>
                <w:smallCaps/>
                <w:sz w:val="16"/>
                <w:szCs w:val="16"/>
              </w:rPr>
            </w:pPr>
          </w:p>
        </w:tc>
      </w:tr>
      <w:tr w:rsidR="00522619" w:rsidRPr="000A609C" w14:paraId="1CB3960D" w14:textId="77777777" w:rsidTr="00241208">
        <w:trPr>
          <w:trHeight w:val="20"/>
        </w:trPr>
        <w:tc>
          <w:tcPr>
            <w:tcW w:w="383" w:type="dxa"/>
            <w:tcBorders>
              <w:left w:val="single" w:sz="4" w:space="0" w:color="auto"/>
              <w:right w:val="single" w:sz="4" w:space="0" w:color="000000"/>
            </w:tcBorders>
            <w:shd w:val="clear" w:color="auto" w:fill="EDFEFC"/>
          </w:tcPr>
          <w:p w14:paraId="4451B4E9" w14:textId="77777777" w:rsidR="00522619" w:rsidRPr="00A6568D" w:rsidRDefault="00522619" w:rsidP="00241208">
            <w:pPr>
              <w:pStyle w:val="TableContents"/>
              <w:spacing w:after="40" w:line="100" w:lineRule="atLeast"/>
              <w:rPr>
                <w:rFonts w:ascii="Garamond" w:hAnsi="Garamond"/>
                <w:smallCaps/>
                <w:sz w:val="16"/>
                <w:szCs w:val="16"/>
              </w:rPr>
            </w:pPr>
          </w:p>
        </w:tc>
        <w:tc>
          <w:tcPr>
            <w:tcW w:w="702" w:type="dxa"/>
            <w:vMerge/>
            <w:tcBorders>
              <w:left w:val="single" w:sz="4" w:space="0" w:color="000000"/>
              <w:bottom w:val="single" w:sz="4" w:space="0" w:color="auto"/>
            </w:tcBorders>
            <w:shd w:val="clear" w:color="auto" w:fill="FFFFFF"/>
          </w:tcPr>
          <w:p w14:paraId="0D9615E8" w14:textId="77777777" w:rsidR="00522619" w:rsidRPr="00A6568D" w:rsidRDefault="00522619" w:rsidP="00241208">
            <w:pPr>
              <w:spacing w:after="283"/>
              <w:rPr>
                <w:sz w:val="16"/>
                <w:szCs w:val="16"/>
              </w:rPr>
            </w:pPr>
          </w:p>
        </w:tc>
        <w:tc>
          <w:tcPr>
            <w:tcW w:w="814" w:type="dxa"/>
            <w:vMerge/>
            <w:tcBorders>
              <w:bottom w:val="single" w:sz="4" w:space="0" w:color="auto"/>
            </w:tcBorders>
            <w:shd w:val="clear" w:color="auto" w:fill="FFFFFF"/>
          </w:tcPr>
          <w:p w14:paraId="51D30ECA" w14:textId="77777777" w:rsidR="00522619" w:rsidRPr="00A6568D" w:rsidRDefault="00522619" w:rsidP="00241208">
            <w:pPr>
              <w:spacing w:after="283"/>
              <w:rPr>
                <w:sz w:val="16"/>
                <w:szCs w:val="16"/>
              </w:rPr>
            </w:pPr>
          </w:p>
        </w:tc>
        <w:tc>
          <w:tcPr>
            <w:tcW w:w="1053" w:type="dxa"/>
            <w:vMerge/>
            <w:tcBorders>
              <w:bottom w:val="single" w:sz="4" w:space="0" w:color="auto"/>
            </w:tcBorders>
            <w:shd w:val="clear" w:color="auto" w:fill="FFFFFF"/>
          </w:tcPr>
          <w:p w14:paraId="28EB4D5A" w14:textId="77777777" w:rsidR="00522619" w:rsidRPr="00A6568D" w:rsidRDefault="00522619" w:rsidP="00241208">
            <w:pPr>
              <w:spacing w:after="283"/>
              <w:rPr>
                <w:sz w:val="16"/>
                <w:szCs w:val="16"/>
              </w:rPr>
            </w:pPr>
          </w:p>
        </w:tc>
        <w:tc>
          <w:tcPr>
            <w:tcW w:w="1420" w:type="dxa"/>
            <w:vMerge/>
            <w:tcBorders>
              <w:bottom w:val="single" w:sz="4" w:space="0" w:color="auto"/>
            </w:tcBorders>
            <w:shd w:val="clear" w:color="auto" w:fill="FFFFFF"/>
          </w:tcPr>
          <w:p w14:paraId="660333BC" w14:textId="77777777" w:rsidR="00522619" w:rsidRPr="00A6568D" w:rsidRDefault="00522619" w:rsidP="00241208">
            <w:pPr>
              <w:spacing w:after="283"/>
              <w:rPr>
                <w:sz w:val="16"/>
                <w:szCs w:val="16"/>
              </w:rPr>
            </w:pPr>
          </w:p>
        </w:tc>
        <w:tc>
          <w:tcPr>
            <w:tcW w:w="2999" w:type="dxa"/>
            <w:vMerge/>
            <w:tcBorders>
              <w:bottom w:val="single" w:sz="4" w:space="0" w:color="auto"/>
              <w:right w:val="single" w:sz="4" w:space="0" w:color="000000"/>
            </w:tcBorders>
            <w:shd w:val="clear" w:color="auto" w:fill="FFFFFF"/>
          </w:tcPr>
          <w:p w14:paraId="23E49C6C" w14:textId="77777777" w:rsidR="00522619" w:rsidRPr="00A6568D" w:rsidRDefault="00522619" w:rsidP="00241208">
            <w:pPr>
              <w:spacing w:after="283"/>
              <w:rPr>
                <w:sz w:val="16"/>
                <w:szCs w:val="16"/>
              </w:rPr>
            </w:pPr>
          </w:p>
        </w:tc>
        <w:tc>
          <w:tcPr>
            <w:tcW w:w="284" w:type="dxa"/>
            <w:tcBorders>
              <w:left w:val="single" w:sz="4" w:space="0" w:color="000000"/>
              <w:right w:val="single" w:sz="4" w:space="0" w:color="auto"/>
            </w:tcBorders>
            <w:shd w:val="clear" w:color="auto" w:fill="EDFEFC"/>
          </w:tcPr>
          <w:p w14:paraId="1451AF02" w14:textId="77777777" w:rsidR="00522619" w:rsidRPr="00A6568D" w:rsidRDefault="00522619" w:rsidP="00241208">
            <w:pPr>
              <w:pStyle w:val="TableContents"/>
              <w:spacing w:after="40" w:line="100" w:lineRule="atLeast"/>
              <w:rPr>
                <w:rFonts w:ascii="Garamond" w:hAnsi="Garamond"/>
                <w:smallCaps/>
                <w:sz w:val="16"/>
                <w:szCs w:val="16"/>
              </w:rPr>
            </w:pPr>
          </w:p>
        </w:tc>
      </w:tr>
      <w:tr w:rsidR="00522619" w:rsidRPr="000A609C" w14:paraId="2B89602D" w14:textId="77777777" w:rsidTr="00241208">
        <w:tc>
          <w:tcPr>
            <w:tcW w:w="383" w:type="dxa"/>
            <w:tcBorders>
              <w:left w:val="single" w:sz="1" w:space="0" w:color="000000"/>
            </w:tcBorders>
            <w:shd w:val="clear" w:color="auto" w:fill="EDFEFC"/>
          </w:tcPr>
          <w:p w14:paraId="30903EA6" w14:textId="77777777" w:rsidR="00522619" w:rsidRPr="00A6568D" w:rsidRDefault="00522619" w:rsidP="00241208">
            <w:pPr>
              <w:pStyle w:val="TableContents"/>
              <w:spacing w:after="40" w:line="100" w:lineRule="atLeast"/>
              <w:rPr>
                <w:rFonts w:ascii="Garamond" w:hAnsi="Garamond"/>
                <w:smallCaps/>
                <w:sz w:val="16"/>
                <w:szCs w:val="16"/>
              </w:rPr>
            </w:pPr>
          </w:p>
        </w:tc>
        <w:tc>
          <w:tcPr>
            <w:tcW w:w="6988" w:type="dxa"/>
            <w:gridSpan w:val="5"/>
            <w:tcBorders>
              <w:bottom w:val="single" w:sz="4" w:space="0" w:color="000000"/>
            </w:tcBorders>
            <w:shd w:val="clear" w:color="auto" w:fill="EDFEFC"/>
          </w:tcPr>
          <w:p w14:paraId="28C03C8D" w14:textId="77777777" w:rsidR="00522619" w:rsidRPr="00A6568D" w:rsidRDefault="00522619" w:rsidP="00241208">
            <w:pPr>
              <w:pStyle w:val="TableContents"/>
              <w:spacing w:after="120" w:line="202" w:lineRule="exact"/>
              <w:rPr>
                <w:rFonts w:ascii="Garamond" w:hAnsi="Garamond"/>
                <w:smallCaps/>
                <w:sz w:val="16"/>
                <w:szCs w:val="16"/>
              </w:rPr>
            </w:pPr>
            <w:r w:rsidRPr="00A6568D">
              <w:rPr>
                <w:rFonts w:ascii="Garamond" w:hAnsi="Garamond"/>
                <w:smallCaps/>
                <w:sz w:val="16"/>
                <w:szCs w:val="16"/>
              </w:rPr>
              <w:t>System Trends (individual detection points)</w:t>
            </w:r>
          </w:p>
        </w:tc>
        <w:tc>
          <w:tcPr>
            <w:tcW w:w="284" w:type="dxa"/>
            <w:tcBorders>
              <w:right w:val="single" w:sz="4" w:space="0" w:color="auto"/>
            </w:tcBorders>
            <w:shd w:val="clear" w:color="auto" w:fill="EDFEFC"/>
          </w:tcPr>
          <w:p w14:paraId="71DFA351" w14:textId="77777777" w:rsidR="00522619" w:rsidRPr="00A6568D" w:rsidRDefault="00522619" w:rsidP="00241208">
            <w:pPr>
              <w:pStyle w:val="TableContents"/>
              <w:spacing w:after="40" w:line="100" w:lineRule="atLeast"/>
              <w:rPr>
                <w:rFonts w:ascii="Garamond" w:hAnsi="Garamond"/>
                <w:smallCaps/>
                <w:sz w:val="16"/>
                <w:szCs w:val="16"/>
              </w:rPr>
            </w:pPr>
          </w:p>
        </w:tc>
      </w:tr>
      <w:tr w:rsidR="00522619" w:rsidRPr="000A609C" w14:paraId="3C216624" w14:textId="77777777" w:rsidTr="00241208">
        <w:tc>
          <w:tcPr>
            <w:tcW w:w="383" w:type="dxa"/>
            <w:tcBorders>
              <w:left w:val="single" w:sz="1" w:space="0" w:color="000000"/>
              <w:right w:val="single" w:sz="4" w:space="0" w:color="000000"/>
            </w:tcBorders>
            <w:shd w:val="clear" w:color="auto" w:fill="EDFEFC"/>
          </w:tcPr>
          <w:p w14:paraId="503B5AAA" w14:textId="77777777" w:rsidR="00522619" w:rsidRPr="00A6568D" w:rsidRDefault="00522619" w:rsidP="00241208">
            <w:pPr>
              <w:pStyle w:val="TableContents"/>
              <w:spacing w:after="40" w:line="100" w:lineRule="atLeast"/>
              <w:rPr>
                <w:rFonts w:ascii="Garamond" w:hAnsi="Garamond"/>
                <w:smallCaps/>
                <w:sz w:val="16"/>
                <w:szCs w:val="16"/>
              </w:rPr>
            </w:pPr>
          </w:p>
        </w:tc>
        <w:tc>
          <w:tcPr>
            <w:tcW w:w="702" w:type="dxa"/>
            <w:vMerge w:val="restart"/>
            <w:tcBorders>
              <w:top w:val="single" w:sz="4" w:space="0" w:color="000000"/>
              <w:left w:val="single" w:sz="4" w:space="0" w:color="000000"/>
              <w:bottom w:val="single" w:sz="4" w:space="0" w:color="auto"/>
            </w:tcBorders>
            <w:shd w:val="clear" w:color="auto" w:fill="FFFFFF"/>
          </w:tcPr>
          <w:p w14:paraId="10120E11" w14:textId="77777777" w:rsidR="00522619" w:rsidRPr="000F049D" w:rsidRDefault="00522619" w:rsidP="00241208">
            <w:pPr>
              <w:pStyle w:val="TableContents"/>
              <w:spacing w:after="120" w:line="202" w:lineRule="exact"/>
              <w:rPr>
                <w:rFonts w:ascii="Garamond" w:hAnsi="Garamond"/>
                <w:b/>
                <w:sz w:val="16"/>
                <w:szCs w:val="16"/>
              </w:rPr>
            </w:pPr>
            <w:r w:rsidRPr="000F049D">
              <w:rPr>
                <w:rFonts w:ascii="Garamond" w:hAnsi="Garamond"/>
                <w:b/>
                <w:smallCaps/>
                <w:sz w:val="16"/>
                <w:szCs w:val="16"/>
              </w:rPr>
              <w:t>Code</w:t>
            </w:r>
          </w:p>
          <w:p w14:paraId="717ABD40" w14:textId="49B8142B" w:rsidR="00522619" w:rsidRDefault="00A86E46" w:rsidP="00241208">
            <w:pPr>
              <w:pStyle w:val="TableContents"/>
              <w:spacing w:after="120" w:line="202" w:lineRule="exact"/>
              <w:rPr>
                <w:rFonts w:ascii="Garamond" w:hAnsi="Garamond"/>
                <w:sz w:val="16"/>
                <w:szCs w:val="16"/>
              </w:rPr>
            </w:pPr>
            <w:r>
              <w:rPr>
                <w:rFonts w:ascii="Garamond" w:hAnsi="Garamond"/>
                <w:sz w:val="16"/>
                <w:szCs w:val="16"/>
              </w:rPr>
              <w:t>STE3</w:t>
            </w:r>
          </w:p>
          <w:p w14:paraId="1FB261A4" w14:textId="1005CDE2" w:rsidR="00A86E46" w:rsidRPr="00A6568D" w:rsidRDefault="00A86E46" w:rsidP="00241208">
            <w:pPr>
              <w:pStyle w:val="TableContents"/>
              <w:spacing w:after="120" w:line="202" w:lineRule="exact"/>
              <w:rPr>
                <w:rFonts w:ascii="Garamond" w:hAnsi="Garamond"/>
                <w:sz w:val="16"/>
                <w:szCs w:val="16"/>
              </w:rPr>
            </w:pPr>
            <w:r>
              <w:rPr>
                <w:rFonts w:ascii="Garamond" w:hAnsi="Garamond"/>
                <w:sz w:val="16"/>
                <w:szCs w:val="16"/>
              </w:rPr>
              <w:t>STE3</w:t>
            </w:r>
          </w:p>
        </w:tc>
        <w:tc>
          <w:tcPr>
            <w:tcW w:w="814" w:type="dxa"/>
            <w:vMerge w:val="restart"/>
            <w:tcBorders>
              <w:top w:val="single" w:sz="4" w:space="0" w:color="000000"/>
              <w:bottom w:val="single" w:sz="4" w:space="0" w:color="auto"/>
            </w:tcBorders>
            <w:shd w:val="clear" w:color="auto" w:fill="FFFFFF"/>
          </w:tcPr>
          <w:p w14:paraId="1958A4A6" w14:textId="77777777" w:rsidR="00522619" w:rsidRPr="000F049D" w:rsidRDefault="00522619" w:rsidP="00241208">
            <w:pPr>
              <w:pStyle w:val="TableContents"/>
              <w:spacing w:after="120" w:line="202" w:lineRule="exact"/>
              <w:rPr>
                <w:rFonts w:ascii="Garamond" w:hAnsi="Garamond"/>
                <w:b/>
                <w:sz w:val="16"/>
                <w:szCs w:val="16"/>
              </w:rPr>
            </w:pPr>
            <w:r w:rsidRPr="000F049D">
              <w:rPr>
                <w:rFonts w:ascii="Garamond" w:hAnsi="Garamond"/>
                <w:b/>
                <w:smallCaps/>
                <w:sz w:val="16"/>
                <w:szCs w:val="16"/>
              </w:rPr>
              <w:t>Series</w:t>
            </w:r>
          </w:p>
          <w:p w14:paraId="7CAD9D4B" w14:textId="77777777" w:rsidR="00522619" w:rsidRDefault="00522619" w:rsidP="00241208">
            <w:pPr>
              <w:pStyle w:val="TableContents"/>
              <w:spacing w:after="120" w:line="202" w:lineRule="exact"/>
              <w:rPr>
                <w:rFonts w:ascii="Garamond" w:hAnsi="Garamond"/>
                <w:sz w:val="16"/>
                <w:szCs w:val="16"/>
              </w:rPr>
            </w:pPr>
            <w:r>
              <w:rPr>
                <w:rFonts w:ascii="Garamond" w:hAnsi="Garamond"/>
                <w:sz w:val="16"/>
                <w:szCs w:val="16"/>
              </w:rPr>
              <w:t>-</w:t>
            </w:r>
          </w:p>
          <w:p w14:paraId="78B1467F" w14:textId="05C9C1F1" w:rsidR="00A86E46" w:rsidRPr="00A6568D" w:rsidRDefault="00A86E46" w:rsidP="00241208">
            <w:pPr>
              <w:pStyle w:val="TableContents"/>
              <w:spacing w:after="120" w:line="202" w:lineRule="exact"/>
              <w:rPr>
                <w:rFonts w:ascii="Garamond" w:hAnsi="Garamond"/>
                <w:sz w:val="16"/>
                <w:szCs w:val="16"/>
              </w:rPr>
            </w:pPr>
            <w:r>
              <w:rPr>
                <w:rFonts w:ascii="Garamond" w:hAnsi="Garamond"/>
                <w:sz w:val="16"/>
                <w:szCs w:val="16"/>
              </w:rPr>
              <w:t>-</w:t>
            </w:r>
          </w:p>
        </w:tc>
        <w:tc>
          <w:tcPr>
            <w:tcW w:w="1053" w:type="dxa"/>
            <w:vMerge w:val="restart"/>
            <w:tcBorders>
              <w:top w:val="single" w:sz="4" w:space="0" w:color="000000"/>
              <w:bottom w:val="single" w:sz="4" w:space="0" w:color="auto"/>
            </w:tcBorders>
            <w:shd w:val="clear" w:color="auto" w:fill="FFFFFF"/>
          </w:tcPr>
          <w:p w14:paraId="43EA804E" w14:textId="77777777" w:rsidR="00522619" w:rsidRPr="000F049D" w:rsidRDefault="00522619" w:rsidP="00241208">
            <w:pPr>
              <w:pStyle w:val="TableContents"/>
              <w:spacing w:after="120" w:line="202" w:lineRule="exact"/>
              <w:rPr>
                <w:rFonts w:ascii="Garamond" w:hAnsi="Garamond"/>
                <w:b/>
                <w:sz w:val="16"/>
                <w:szCs w:val="16"/>
              </w:rPr>
            </w:pPr>
            <w:r w:rsidRPr="000F049D">
              <w:rPr>
                <w:rFonts w:ascii="Garamond" w:hAnsi="Garamond"/>
                <w:b/>
                <w:smallCaps/>
                <w:sz w:val="16"/>
                <w:szCs w:val="16"/>
              </w:rPr>
              <w:t>Threshold</w:t>
            </w:r>
          </w:p>
          <w:p w14:paraId="7EC09CB8" w14:textId="77777777" w:rsidR="00E05D81" w:rsidRDefault="00E05D81" w:rsidP="00E05D81">
            <w:pPr>
              <w:pStyle w:val="TableContents"/>
              <w:spacing w:after="120" w:line="202" w:lineRule="exact"/>
              <w:ind w:right="170"/>
              <w:jc w:val="right"/>
              <w:rPr>
                <w:rFonts w:ascii="Garamond" w:hAnsi="Garamond"/>
                <w:sz w:val="16"/>
                <w:szCs w:val="16"/>
              </w:rPr>
            </w:pPr>
            <w:r>
              <w:rPr>
                <w:rFonts w:ascii="Garamond" w:hAnsi="Garamond"/>
                <w:sz w:val="16"/>
                <w:szCs w:val="16"/>
              </w:rPr>
              <w:t>+200%</w:t>
            </w:r>
            <w:r w:rsidRPr="00A6568D">
              <w:rPr>
                <w:rFonts w:ascii="Garamond" w:hAnsi="Garamond"/>
                <w:sz w:val="16"/>
                <w:szCs w:val="16"/>
              </w:rPr>
              <w:t xml:space="preserve"> </w:t>
            </w:r>
          </w:p>
          <w:p w14:paraId="16490814" w14:textId="493EED2F" w:rsidR="00522619" w:rsidRPr="00A6568D" w:rsidRDefault="00E05D81" w:rsidP="00E05D81">
            <w:pPr>
              <w:pStyle w:val="TableContents"/>
              <w:spacing w:after="120" w:line="202" w:lineRule="exact"/>
              <w:ind w:right="170"/>
              <w:jc w:val="right"/>
              <w:rPr>
                <w:rFonts w:ascii="Garamond" w:hAnsi="Garamond"/>
                <w:sz w:val="16"/>
                <w:szCs w:val="16"/>
              </w:rPr>
            </w:pPr>
            <w:r>
              <w:rPr>
                <w:rFonts w:ascii="Garamond" w:hAnsi="Garamond"/>
                <w:sz w:val="16"/>
                <w:szCs w:val="16"/>
              </w:rPr>
              <w:t>+1,000%</w:t>
            </w:r>
          </w:p>
          <w:p w14:paraId="0AC7B5A5" w14:textId="77777777" w:rsidR="00522619" w:rsidRPr="00A6568D" w:rsidRDefault="00522619" w:rsidP="00241208">
            <w:pPr>
              <w:pStyle w:val="TableContents"/>
              <w:spacing w:after="120" w:line="202" w:lineRule="exact"/>
              <w:jc w:val="right"/>
              <w:rPr>
                <w:rFonts w:ascii="Garamond" w:hAnsi="Garamond"/>
                <w:sz w:val="16"/>
                <w:szCs w:val="16"/>
              </w:rPr>
            </w:pPr>
            <w:r w:rsidRPr="00A6568D">
              <w:rPr>
                <w:rFonts w:ascii="Garamond" w:hAnsi="Garamond"/>
                <w:sz w:val="16"/>
                <w:szCs w:val="16"/>
              </w:rPr>
              <w:t xml:space="preserve"> </w:t>
            </w:r>
          </w:p>
        </w:tc>
        <w:tc>
          <w:tcPr>
            <w:tcW w:w="1420" w:type="dxa"/>
            <w:vMerge w:val="restart"/>
            <w:tcBorders>
              <w:top w:val="single" w:sz="4" w:space="0" w:color="000000"/>
              <w:bottom w:val="single" w:sz="4" w:space="0" w:color="auto"/>
            </w:tcBorders>
            <w:shd w:val="clear" w:color="auto" w:fill="FFFFFF"/>
          </w:tcPr>
          <w:p w14:paraId="2A902E45" w14:textId="77777777" w:rsidR="00522619" w:rsidRPr="000F049D" w:rsidRDefault="00522619" w:rsidP="00241208">
            <w:pPr>
              <w:pStyle w:val="TableContents"/>
              <w:spacing w:after="120" w:line="202" w:lineRule="exact"/>
              <w:rPr>
                <w:rFonts w:ascii="Garamond" w:hAnsi="Garamond"/>
                <w:b/>
                <w:sz w:val="16"/>
                <w:szCs w:val="16"/>
              </w:rPr>
            </w:pPr>
            <w:r w:rsidRPr="000F049D">
              <w:rPr>
                <w:rFonts w:ascii="Garamond" w:hAnsi="Garamond"/>
                <w:b/>
                <w:smallCaps/>
                <w:sz w:val="16"/>
                <w:szCs w:val="16"/>
              </w:rPr>
              <w:t>Period</w:t>
            </w:r>
          </w:p>
          <w:p w14:paraId="1E0C76DD" w14:textId="77777777" w:rsidR="00E05D81" w:rsidRDefault="00E05D81" w:rsidP="00E05D81">
            <w:pPr>
              <w:pStyle w:val="TableContents"/>
              <w:spacing w:after="120" w:line="202" w:lineRule="exact"/>
              <w:rPr>
                <w:rFonts w:ascii="Garamond" w:hAnsi="Garamond"/>
                <w:sz w:val="16"/>
                <w:szCs w:val="16"/>
              </w:rPr>
            </w:pPr>
            <w:r>
              <w:rPr>
                <w:rFonts w:ascii="Garamond" w:hAnsi="Garamond"/>
                <w:sz w:val="16"/>
                <w:szCs w:val="16"/>
              </w:rPr>
              <w:t>1 hour</w:t>
            </w:r>
          </w:p>
          <w:p w14:paraId="784BD0CC" w14:textId="0F2368EE" w:rsidR="00522619" w:rsidRPr="00A6568D" w:rsidRDefault="00E05D81" w:rsidP="00E05D81">
            <w:pPr>
              <w:pStyle w:val="TableContents"/>
              <w:spacing w:after="120" w:line="202" w:lineRule="exact"/>
              <w:rPr>
                <w:rFonts w:ascii="Garamond" w:hAnsi="Garamond"/>
                <w:sz w:val="16"/>
                <w:szCs w:val="16"/>
              </w:rPr>
            </w:pPr>
            <w:r>
              <w:rPr>
                <w:rFonts w:ascii="Garamond" w:hAnsi="Garamond"/>
                <w:sz w:val="16"/>
                <w:szCs w:val="16"/>
              </w:rPr>
              <w:t>1 hour</w:t>
            </w:r>
            <w:r w:rsidDel="00E05D81">
              <w:rPr>
                <w:rFonts w:ascii="Garamond" w:hAnsi="Garamond"/>
                <w:sz w:val="16"/>
                <w:szCs w:val="16"/>
              </w:rPr>
              <w:t xml:space="preserve"> </w:t>
            </w:r>
          </w:p>
        </w:tc>
        <w:tc>
          <w:tcPr>
            <w:tcW w:w="2999" w:type="dxa"/>
            <w:vMerge w:val="restart"/>
            <w:tcBorders>
              <w:top w:val="single" w:sz="4" w:space="0" w:color="000000"/>
              <w:bottom w:val="single" w:sz="4" w:space="0" w:color="auto"/>
              <w:right w:val="single" w:sz="4" w:space="0" w:color="000000"/>
            </w:tcBorders>
            <w:shd w:val="clear" w:color="auto" w:fill="FFFFFF"/>
          </w:tcPr>
          <w:p w14:paraId="0F962A1C" w14:textId="77777777" w:rsidR="00522619" w:rsidRPr="000F049D" w:rsidRDefault="00522619" w:rsidP="00241208">
            <w:pPr>
              <w:spacing w:after="120" w:afterAutospacing="0" w:line="202" w:lineRule="exact"/>
              <w:rPr>
                <w:b/>
                <w:sz w:val="16"/>
                <w:szCs w:val="16"/>
              </w:rPr>
            </w:pPr>
            <w:r w:rsidRPr="000F049D">
              <w:rPr>
                <w:b/>
                <w:smallCaps/>
                <w:sz w:val="16"/>
                <w:szCs w:val="16"/>
              </w:rPr>
              <w:t>Responses</w:t>
            </w:r>
          </w:p>
          <w:p w14:paraId="584EF134" w14:textId="77777777" w:rsidR="00E05D81" w:rsidRDefault="00E05D81" w:rsidP="00E05D81">
            <w:pPr>
              <w:pStyle w:val="TableContents"/>
              <w:spacing w:after="120" w:line="202" w:lineRule="exact"/>
              <w:rPr>
                <w:rFonts w:ascii="Garamond" w:hAnsi="Garamond"/>
                <w:sz w:val="16"/>
                <w:szCs w:val="16"/>
              </w:rPr>
            </w:pPr>
            <w:r>
              <w:rPr>
                <w:rFonts w:ascii="Garamond" w:hAnsi="Garamond"/>
                <w:sz w:val="16"/>
                <w:szCs w:val="16"/>
              </w:rPr>
              <w:t>ASR-B</w:t>
            </w:r>
          </w:p>
          <w:p w14:paraId="0EDA1B5D" w14:textId="0E1E0F9A" w:rsidR="00522619" w:rsidRPr="00A6568D" w:rsidRDefault="00E05D81" w:rsidP="00E05D81">
            <w:pPr>
              <w:pStyle w:val="TableContents"/>
              <w:spacing w:after="120" w:line="202" w:lineRule="exact"/>
              <w:rPr>
                <w:rFonts w:ascii="Garamond" w:hAnsi="Garamond"/>
                <w:sz w:val="16"/>
                <w:szCs w:val="16"/>
              </w:rPr>
            </w:pPr>
            <w:r>
              <w:rPr>
                <w:rFonts w:ascii="Garamond" w:hAnsi="Garamond"/>
                <w:sz w:val="16"/>
                <w:szCs w:val="16"/>
              </w:rPr>
              <w:t>ASR-I</w:t>
            </w:r>
            <w:r w:rsidDel="00E05D81">
              <w:rPr>
                <w:rFonts w:ascii="Garamond" w:hAnsi="Garamond"/>
                <w:sz w:val="16"/>
                <w:szCs w:val="16"/>
              </w:rPr>
              <w:t xml:space="preserve"> </w:t>
            </w:r>
          </w:p>
        </w:tc>
        <w:tc>
          <w:tcPr>
            <w:tcW w:w="284" w:type="dxa"/>
            <w:tcBorders>
              <w:left w:val="single" w:sz="4" w:space="0" w:color="000000"/>
              <w:right w:val="single" w:sz="4" w:space="0" w:color="auto"/>
            </w:tcBorders>
            <w:shd w:val="clear" w:color="auto" w:fill="EDFEFC"/>
          </w:tcPr>
          <w:p w14:paraId="6058722F" w14:textId="77777777" w:rsidR="00522619" w:rsidRPr="00A6568D" w:rsidRDefault="00522619" w:rsidP="00241208">
            <w:pPr>
              <w:pStyle w:val="TableContents"/>
              <w:spacing w:after="40" w:line="100" w:lineRule="atLeast"/>
              <w:rPr>
                <w:rFonts w:ascii="Garamond" w:hAnsi="Garamond"/>
                <w:smallCaps/>
                <w:sz w:val="16"/>
                <w:szCs w:val="16"/>
              </w:rPr>
            </w:pPr>
          </w:p>
        </w:tc>
      </w:tr>
      <w:tr w:rsidR="00522619" w:rsidRPr="000A609C" w14:paraId="1F6B1AEB" w14:textId="77777777" w:rsidTr="00241208">
        <w:trPr>
          <w:trHeight w:val="20"/>
        </w:trPr>
        <w:tc>
          <w:tcPr>
            <w:tcW w:w="383" w:type="dxa"/>
            <w:tcBorders>
              <w:left w:val="single" w:sz="4" w:space="0" w:color="auto"/>
              <w:right w:val="single" w:sz="4" w:space="0" w:color="000000"/>
            </w:tcBorders>
            <w:shd w:val="clear" w:color="auto" w:fill="EDFEFC"/>
          </w:tcPr>
          <w:p w14:paraId="68585096" w14:textId="77777777" w:rsidR="00522619" w:rsidRPr="00A6568D" w:rsidRDefault="00522619" w:rsidP="00241208">
            <w:pPr>
              <w:pStyle w:val="TableContents"/>
              <w:spacing w:after="40" w:line="100" w:lineRule="atLeast"/>
              <w:rPr>
                <w:rFonts w:ascii="Garamond" w:hAnsi="Garamond"/>
                <w:smallCaps/>
                <w:sz w:val="16"/>
                <w:szCs w:val="16"/>
              </w:rPr>
            </w:pPr>
          </w:p>
        </w:tc>
        <w:tc>
          <w:tcPr>
            <w:tcW w:w="702" w:type="dxa"/>
            <w:vMerge/>
            <w:tcBorders>
              <w:left w:val="single" w:sz="4" w:space="0" w:color="000000"/>
              <w:bottom w:val="single" w:sz="4" w:space="0" w:color="auto"/>
            </w:tcBorders>
            <w:shd w:val="clear" w:color="auto" w:fill="FFFFFF"/>
          </w:tcPr>
          <w:p w14:paraId="1F187EB5" w14:textId="77777777" w:rsidR="00522619" w:rsidRPr="00A6568D" w:rsidRDefault="00522619" w:rsidP="00241208">
            <w:pPr>
              <w:spacing w:after="283"/>
              <w:rPr>
                <w:sz w:val="16"/>
                <w:szCs w:val="16"/>
              </w:rPr>
            </w:pPr>
          </w:p>
        </w:tc>
        <w:tc>
          <w:tcPr>
            <w:tcW w:w="814" w:type="dxa"/>
            <w:vMerge/>
            <w:tcBorders>
              <w:bottom w:val="single" w:sz="4" w:space="0" w:color="auto"/>
            </w:tcBorders>
            <w:shd w:val="clear" w:color="auto" w:fill="FFFFFF"/>
          </w:tcPr>
          <w:p w14:paraId="09C1B508" w14:textId="77777777" w:rsidR="00522619" w:rsidRPr="00A6568D" w:rsidRDefault="00522619" w:rsidP="00241208">
            <w:pPr>
              <w:spacing w:after="283"/>
              <w:rPr>
                <w:sz w:val="16"/>
                <w:szCs w:val="16"/>
              </w:rPr>
            </w:pPr>
          </w:p>
        </w:tc>
        <w:tc>
          <w:tcPr>
            <w:tcW w:w="1053" w:type="dxa"/>
            <w:vMerge/>
            <w:tcBorders>
              <w:bottom w:val="single" w:sz="4" w:space="0" w:color="auto"/>
            </w:tcBorders>
            <w:shd w:val="clear" w:color="auto" w:fill="FFFFFF"/>
          </w:tcPr>
          <w:p w14:paraId="674AAE20" w14:textId="77777777" w:rsidR="00522619" w:rsidRPr="00A6568D" w:rsidRDefault="00522619" w:rsidP="00241208">
            <w:pPr>
              <w:spacing w:after="283"/>
              <w:rPr>
                <w:sz w:val="16"/>
                <w:szCs w:val="16"/>
              </w:rPr>
            </w:pPr>
          </w:p>
        </w:tc>
        <w:tc>
          <w:tcPr>
            <w:tcW w:w="1420" w:type="dxa"/>
            <w:vMerge/>
            <w:tcBorders>
              <w:bottom w:val="single" w:sz="4" w:space="0" w:color="auto"/>
            </w:tcBorders>
            <w:shd w:val="clear" w:color="auto" w:fill="FFFFFF"/>
          </w:tcPr>
          <w:p w14:paraId="3706E0A3" w14:textId="77777777" w:rsidR="00522619" w:rsidRPr="00A6568D" w:rsidRDefault="00522619" w:rsidP="00241208">
            <w:pPr>
              <w:spacing w:after="283"/>
              <w:rPr>
                <w:sz w:val="16"/>
                <w:szCs w:val="16"/>
              </w:rPr>
            </w:pPr>
          </w:p>
        </w:tc>
        <w:tc>
          <w:tcPr>
            <w:tcW w:w="2999" w:type="dxa"/>
            <w:vMerge/>
            <w:tcBorders>
              <w:bottom w:val="single" w:sz="4" w:space="0" w:color="auto"/>
              <w:right w:val="single" w:sz="4" w:space="0" w:color="000000"/>
            </w:tcBorders>
            <w:shd w:val="clear" w:color="auto" w:fill="FFFFFF"/>
          </w:tcPr>
          <w:p w14:paraId="1DE48CFB" w14:textId="77777777" w:rsidR="00522619" w:rsidRPr="00A6568D" w:rsidRDefault="00522619" w:rsidP="00241208">
            <w:pPr>
              <w:spacing w:after="283"/>
              <w:rPr>
                <w:sz w:val="16"/>
                <w:szCs w:val="16"/>
              </w:rPr>
            </w:pPr>
          </w:p>
        </w:tc>
        <w:tc>
          <w:tcPr>
            <w:tcW w:w="284" w:type="dxa"/>
            <w:tcBorders>
              <w:left w:val="single" w:sz="4" w:space="0" w:color="000000"/>
              <w:right w:val="single" w:sz="4" w:space="0" w:color="auto"/>
            </w:tcBorders>
            <w:shd w:val="clear" w:color="auto" w:fill="EDFEFC"/>
          </w:tcPr>
          <w:p w14:paraId="640142C3" w14:textId="77777777" w:rsidR="00522619" w:rsidRPr="00A6568D" w:rsidRDefault="00522619" w:rsidP="00241208">
            <w:pPr>
              <w:pStyle w:val="TableContents"/>
              <w:spacing w:after="40" w:line="100" w:lineRule="atLeast"/>
              <w:rPr>
                <w:rFonts w:ascii="Garamond" w:hAnsi="Garamond"/>
                <w:smallCaps/>
                <w:sz w:val="16"/>
                <w:szCs w:val="16"/>
              </w:rPr>
            </w:pPr>
          </w:p>
        </w:tc>
      </w:tr>
      <w:tr w:rsidR="00522619" w:rsidRPr="00A6568D" w14:paraId="3FD6A52A" w14:textId="77777777" w:rsidTr="00241208">
        <w:tc>
          <w:tcPr>
            <w:tcW w:w="383" w:type="dxa"/>
            <w:tcBorders>
              <w:left w:val="single" w:sz="4" w:space="0" w:color="000000"/>
              <w:bottom w:val="single" w:sz="4" w:space="0" w:color="auto"/>
            </w:tcBorders>
            <w:shd w:val="clear" w:color="auto" w:fill="EDFEFC"/>
          </w:tcPr>
          <w:p w14:paraId="1C27D247" w14:textId="77777777" w:rsidR="00522619" w:rsidRPr="00A6568D" w:rsidRDefault="00522619" w:rsidP="00241208">
            <w:pPr>
              <w:pStyle w:val="TableContents"/>
              <w:spacing w:after="40" w:line="100" w:lineRule="atLeast"/>
              <w:rPr>
                <w:rFonts w:ascii="Garamond" w:hAnsi="Garamond"/>
                <w:smallCaps/>
                <w:sz w:val="16"/>
                <w:szCs w:val="16"/>
              </w:rPr>
            </w:pPr>
          </w:p>
        </w:tc>
        <w:tc>
          <w:tcPr>
            <w:tcW w:w="6988" w:type="dxa"/>
            <w:gridSpan w:val="5"/>
            <w:tcBorders>
              <w:bottom w:val="single" w:sz="4" w:space="0" w:color="000000"/>
            </w:tcBorders>
            <w:shd w:val="clear" w:color="auto" w:fill="EDFEFC"/>
          </w:tcPr>
          <w:p w14:paraId="3EBAAAC9" w14:textId="77777777" w:rsidR="00522619" w:rsidRPr="00A6568D" w:rsidRDefault="00522619" w:rsidP="00241208">
            <w:pPr>
              <w:pStyle w:val="TableContents"/>
              <w:spacing w:after="120" w:line="202" w:lineRule="exact"/>
              <w:rPr>
                <w:rFonts w:ascii="Garamond" w:hAnsi="Garamond"/>
                <w:smallCaps/>
                <w:sz w:val="16"/>
                <w:szCs w:val="16"/>
              </w:rPr>
            </w:pPr>
          </w:p>
        </w:tc>
        <w:tc>
          <w:tcPr>
            <w:tcW w:w="284" w:type="dxa"/>
            <w:tcBorders>
              <w:bottom w:val="single" w:sz="4" w:space="0" w:color="auto"/>
              <w:right w:val="single" w:sz="4" w:space="0" w:color="auto"/>
            </w:tcBorders>
            <w:shd w:val="clear" w:color="auto" w:fill="EDFEFC"/>
          </w:tcPr>
          <w:p w14:paraId="1A36B551" w14:textId="77777777" w:rsidR="00522619" w:rsidRPr="00A6568D" w:rsidRDefault="00522619" w:rsidP="00241208">
            <w:pPr>
              <w:pStyle w:val="TableContents"/>
              <w:spacing w:after="40" w:line="100" w:lineRule="atLeast"/>
              <w:rPr>
                <w:rFonts w:ascii="Garamond" w:hAnsi="Garamond"/>
                <w:smallCaps/>
                <w:sz w:val="16"/>
                <w:szCs w:val="16"/>
              </w:rPr>
            </w:pPr>
          </w:p>
        </w:tc>
      </w:tr>
    </w:tbl>
    <w:p w14:paraId="038D9D1E" w14:textId="77777777" w:rsidR="00E26814" w:rsidRDefault="00E26814" w:rsidP="00636A6B">
      <w:pPr>
        <w:rPr>
          <w:highlight w:val="yellow"/>
        </w:rPr>
      </w:pPr>
    </w:p>
    <w:p w14:paraId="31E9EBE2" w14:textId="56E100F6" w:rsidR="00AD6EB9" w:rsidRDefault="00AD6EB9" w:rsidP="00AD6EB9">
      <w:pPr>
        <w:pStyle w:val="Caption"/>
        <w:rPr>
          <w:highlight w:val="yellow"/>
        </w:rPr>
      </w:pPr>
      <w:r w:rsidRPr="00C06207">
        <w:rPr>
          <w:highlight w:val="yellow"/>
        </w:rPr>
        <w:t xml:space="preserve">Figure ?? : </w:t>
      </w:r>
      <w:r w:rsidRPr="007F2ADC">
        <w:t xml:space="preserve">Example </w:t>
      </w:r>
      <w:r>
        <w:t xml:space="preserve">schedule of </w:t>
      </w:r>
      <w:r w:rsidR="00636A6B">
        <w:t xml:space="preserve">complex </w:t>
      </w:r>
      <w:r>
        <w:t>thresholds</w:t>
      </w:r>
      <w:r w:rsidR="00251937">
        <w:br/>
      </w:r>
      <w:r w:rsidR="00251937" w:rsidRPr="00251937">
        <w:rPr>
          <w:lang w:val="en-GB"/>
        </w:rPr>
        <w:t>Partial view of a longer schedule that has many more user event definitions</w:t>
      </w:r>
    </w:p>
    <w:tbl>
      <w:tblPr>
        <w:tblW w:w="7655" w:type="dxa"/>
        <w:tblInd w:w="54" w:type="dxa"/>
        <w:tblLayout w:type="fixed"/>
        <w:tblCellMar>
          <w:top w:w="214" w:type="dxa"/>
          <w:left w:w="54" w:type="dxa"/>
          <w:right w:w="54" w:type="dxa"/>
        </w:tblCellMar>
        <w:tblLook w:val="0000" w:firstRow="0" w:lastRow="0" w:firstColumn="0" w:lastColumn="0" w:noHBand="0" w:noVBand="0"/>
      </w:tblPr>
      <w:tblGrid>
        <w:gridCol w:w="383"/>
        <w:gridCol w:w="702"/>
        <w:gridCol w:w="814"/>
        <w:gridCol w:w="1053"/>
        <w:gridCol w:w="1420"/>
        <w:gridCol w:w="2999"/>
        <w:gridCol w:w="284"/>
      </w:tblGrid>
      <w:tr w:rsidR="000A609C" w:rsidRPr="000A609C" w14:paraId="6BD98966" w14:textId="77777777" w:rsidTr="000A609C">
        <w:trPr>
          <w:trHeight w:val="286"/>
        </w:trPr>
        <w:tc>
          <w:tcPr>
            <w:tcW w:w="7655" w:type="dxa"/>
            <w:gridSpan w:val="7"/>
            <w:tcBorders>
              <w:top w:val="single" w:sz="1" w:space="0" w:color="000000"/>
              <w:left w:val="single" w:sz="1" w:space="0" w:color="000000"/>
              <w:right w:val="single" w:sz="1" w:space="0" w:color="000000"/>
            </w:tcBorders>
            <w:shd w:val="clear" w:color="auto" w:fill="EDFEFC"/>
          </w:tcPr>
          <w:p w14:paraId="1E3B813B" w14:textId="77777777" w:rsidR="000A609C" w:rsidRPr="00A6568D" w:rsidRDefault="000A609C" w:rsidP="001A0969">
            <w:pPr>
              <w:pStyle w:val="TableContents"/>
              <w:spacing w:before="160" w:after="0" w:line="100" w:lineRule="atLeast"/>
              <w:ind w:right="20"/>
              <w:rPr>
                <w:rFonts w:ascii="Garamond" w:hAnsi="Garamond"/>
                <w:b/>
                <w:smallCaps/>
                <w:sz w:val="20"/>
                <w:szCs w:val="20"/>
              </w:rPr>
            </w:pPr>
            <w:r w:rsidRPr="00A6568D">
              <w:rPr>
                <w:rFonts w:ascii="Garamond" w:hAnsi="Garamond"/>
                <w:b/>
                <w:smallCaps/>
                <w:sz w:val="20"/>
                <w:szCs w:val="20"/>
              </w:rPr>
              <w:t>Response Actions - Schedule of Thresholds</w:t>
            </w:r>
          </w:p>
        </w:tc>
      </w:tr>
      <w:tr w:rsidR="00636A6B" w:rsidRPr="000A609C" w14:paraId="00866B35" w14:textId="77777777" w:rsidTr="00636A6B">
        <w:tc>
          <w:tcPr>
            <w:tcW w:w="383" w:type="dxa"/>
            <w:tcBorders>
              <w:left w:val="single" w:sz="1" w:space="0" w:color="000000"/>
            </w:tcBorders>
            <w:shd w:val="clear" w:color="auto" w:fill="EDFEFC"/>
          </w:tcPr>
          <w:p w14:paraId="393B2CFB" w14:textId="77777777" w:rsidR="00636A6B" w:rsidRPr="00A6568D" w:rsidRDefault="00636A6B" w:rsidP="002377D7">
            <w:pPr>
              <w:pStyle w:val="TableContents"/>
              <w:spacing w:after="40" w:line="100" w:lineRule="atLeast"/>
              <w:rPr>
                <w:rFonts w:ascii="Garamond" w:hAnsi="Garamond"/>
                <w:smallCaps/>
                <w:sz w:val="16"/>
                <w:szCs w:val="16"/>
              </w:rPr>
            </w:pPr>
          </w:p>
        </w:tc>
        <w:tc>
          <w:tcPr>
            <w:tcW w:w="6988" w:type="dxa"/>
            <w:gridSpan w:val="5"/>
            <w:tcBorders>
              <w:bottom w:val="single" w:sz="4" w:space="0" w:color="000000"/>
            </w:tcBorders>
            <w:shd w:val="clear" w:color="auto" w:fill="EDFEFC"/>
          </w:tcPr>
          <w:p w14:paraId="2E3967A3" w14:textId="00E7C79A" w:rsidR="00636A6B" w:rsidRPr="00A6568D" w:rsidRDefault="00636A6B" w:rsidP="002377D7">
            <w:pPr>
              <w:pStyle w:val="TableContents"/>
              <w:spacing w:after="120" w:line="202" w:lineRule="exact"/>
              <w:rPr>
                <w:rFonts w:ascii="Garamond" w:hAnsi="Garamond"/>
                <w:smallCaps/>
                <w:sz w:val="16"/>
                <w:szCs w:val="16"/>
              </w:rPr>
            </w:pPr>
            <w:r w:rsidRPr="00A6568D">
              <w:rPr>
                <w:rFonts w:ascii="Garamond" w:hAnsi="Garamond"/>
                <w:smallCaps/>
                <w:sz w:val="16"/>
                <w:szCs w:val="16"/>
              </w:rPr>
              <w:t>Overall Number of Security Events</w:t>
            </w:r>
          </w:p>
        </w:tc>
        <w:tc>
          <w:tcPr>
            <w:tcW w:w="284" w:type="dxa"/>
            <w:tcBorders>
              <w:right w:val="single" w:sz="4" w:space="0" w:color="auto"/>
            </w:tcBorders>
            <w:shd w:val="clear" w:color="auto" w:fill="EDFEFC"/>
          </w:tcPr>
          <w:p w14:paraId="6B499282" w14:textId="77777777" w:rsidR="00636A6B" w:rsidRPr="00A6568D" w:rsidRDefault="00636A6B" w:rsidP="002377D7">
            <w:pPr>
              <w:pStyle w:val="TableContents"/>
              <w:spacing w:after="40" w:line="100" w:lineRule="atLeast"/>
              <w:rPr>
                <w:rFonts w:ascii="Garamond" w:hAnsi="Garamond"/>
                <w:smallCaps/>
                <w:sz w:val="16"/>
                <w:szCs w:val="16"/>
              </w:rPr>
            </w:pPr>
          </w:p>
        </w:tc>
      </w:tr>
      <w:tr w:rsidR="00636A6B" w:rsidRPr="000A609C" w14:paraId="6004644E" w14:textId="77777777" w:rsidTr="002377D7">
        <w:tc>
          <w:tcPr>
            <w:tcW w:w="383" w:type="dxa"/>
            <w:tcBorders>
              <w:left w:val="single" w:sz="1" w:space="0" w:color="000000"/>
              <w:right w:val="single" w:sz="4" w:space="0" w:color="000000"/>
            </w:tcBorders>
            <w:shd w:val="clear" w:color="auto" w:fill="EDFEFC"/>
          </w:tcPr>
          <w:p w14:paraId="3FCB8BF9" w14:textId="77777777" w:rsidR="00636A6B" w:rsidRPr="00A6568D" w:rsidRDefault="00636A6B" w:rsidP="002377D7">
            <w:pPr>
              <w:pStyle w:val="TableContents"/>
              <w:spacing w:after="40" w:line="100" w:lineRule="atLeast"/>
              <w:rPr>
                <w:rFonts w:ascii="Garamond" w:hAnsi="Garamond"/>
                <w:smallCaps/>
                <w:sz w:val="16"/>
                <w:szCs w:val="16"/>
              </w:rPr>
            </w:pPr>
          </w:p>
        </w:tc>
        <w:tc>
          <w:tcPr>
            <w:tcW w:w="702" w:type="dxa"/>
            <w:vMerge w:val="restart"/>
            <w:tcBorders>
              <w:top w:val="single" w:sz="4" w:space="0" w:color="000000"/>
              <w:left w:val="single" w:sz="4" w:space="0" w:color="000000"/>
              <w:bottom w:val="single" w:sz="4" w:space="0" w:color="auto"/>
            </w:tcBorders>
            <w:shd w:val="clear" w:color="auto" w:fill="FFFFFF"/>
          </w:tcPr>
          <w:p w14:paraId="7EC5A061" w14:textId="77777777" w:rsidR="00636A6B" w:rsidRPr="00BE29FB" w:rsidRDefault="00636A6B" w:rsidP="002377D7">
            <w:pPr>
              <w:pStyle w:val="TableContents"/>
              <w:spacing w:after="120" w:line="202" w:lineRule="exact"/>
              <w:rPr>
                <w:rFonts w:ascii="Garamond" w:hAnsi="Garamond"/>
                <w:b/>
                <w:sz w:val="16"/>
                <w:szCs w:val="16"/>
              </w:rPr>
            </w:pPr>
            <w:r w:rsidRPr="00BE29FB">
              <w:rPr>
                <w:rFonts w:ascii="Garamond" w:hAnsi="Garamond"/>
                <w:b/>
                <w:smallCaps/>
                <w:sz w:val="16"/>
                <w:szCs w:val="16"/>
              </w:rPr>
              <w:t>Code</w:t>
            </w:r>
          </w:p>
          <w:p w14:paraId="7EA69522" w14:textId="6A195FD1" w:rsidR="00636A6B" w:rsidRPr="00A6568D" w:rsidRDefault="00636A6B" w:rsidP="002377D7">
            <w:pPr>
              <w:pStyle w:val="TableContents"/>
              <w:spacing w:after="120" w:line="202" w:lineRule="exact"/>
              <w:rPr>
                <w:rFonts w:ascii="Garamond" w:hAnsi="Garamond"/>
                <w:sz w:val="16"/>
                <w:szCs w:val="16"/>
              </w:rPr>
            </w:pPr>
            <w:r w:rsidRPr="00A6568D">
              <w:rPr>
                <w:rFonts w:ascii="Garamond" w:hAnsi="Garamond"/>
                <w:sz w:val="16"/>
                <w:szCs w:val="16"/>
              </w:rPr>
              <w:t>(All)</w:t>
            </w:r>
          </w:p>
          <w:p w14:paraId="7A2BCBBA" w14:textId="6A7DB7E8" w:rsidR="00636A6B" w:rsidRPr="00A6568D" w:rsidRDefault="00636A6B" w:rsidP="002377D7">
            <w:pPr>
              <w:pStyle w:val="TableContents"/>
              <w:spacing w:after="120" w:line="202" w:lineRule="exact"/>
              <w:rPr>
                <w:rFonts w:ascii="Garamond" w:hAnsi="Garamond"/>
                <w:sz w:val="16"/>
                <w:szCs w:val="16"/>
              </w:rPr>
            </w:pPr>
            <w:r w:rsidRPr="00A6568D">
              <w:rPr>
                <w:rFonts w:ascii="Garamond" w:hAnsi="Garamond"/>
                <w:sz w:val="16"/>
                <w:szCs w:val="16"/>
              </w:rPr>
              <w:t>(All)</w:t>
            </w:r>
          </w:p>
        </w:tc>
        <w:tc>
          <w:tcPr>
            <w:tcW w:w="814" w:type="dxa"/>
            <w:vMerge w:val="restart"/>
            <w:tcBorders>
              <w:top w:val="single" w:sz="4" w:space="0" w:color="000000"/>
              <w:bottom w:val="single" w:sz="4" w:space="0" w:color="auto"/>
            </w:tcBorders>
            <w:shd w:val="clear" w:color="auto" w:fill="FFFFFF"/>
          </w:tcPr>
          <w:p w14:paraId="7D3387D7" w14:textId="77777777" w:rsidR="00636A6B" w:rsidRPr="00BE29FB" w:rsidRDefault="00636A6B" w:rsidP="002377D7">
            <w:pPr>
              <w:pStyle w:val="TableContents"/>
              <w:spacing w:after="120" w:line="202" w:lineRule="exact"/>
              <w:rPr>
                <w:rFonts w:ascii="Garamond" w:hAnsi="Garamond"/>
                <w:b/>
                <w:sz w:val="16"/>
                <w:szCs w:val="16"/>
              </w:rPr>
            </w:pPr>
            <w:r w:rsidRPr="00BE29FB">
              <w:rPr>
                <w:rFonts w:ascii="Garamond" w:hAnsi="Garamond"/>
                <w:b/>
                <w:smallCaps/>
                <w:sz w:val="16"/>
                <w:szCs w:val="16"/>
              </w:rPr>
              <w:t>Series</w:t>
            </w:r>
          </w:p>
          <w:p w14:paraId="3CEF4B40" w14:textId="003771E7" w:rsidR="00636A6B" w:rsidRPr="00A6568D" w:rsidRDefault="00636A6B" w:rsidP="002377D7">
            <w:pPr>
              <w:pStyle w:val="TableContents"/>
              <w:spacing w:after="120" w:line="202" w:lineRule="exact"/>
              <w:rPr>
                <w:rFonts w:ascii="Garamond" w:hAnsi="Garamond"/>
                <w:sz w:val="16"/>
                <w:szCs w:val="16"/>
              </w:rPr>
            </w:pPr>
            <w:r w:rsidRPr="00A6568D">
              <w:rPr>
                <w:rFonts w:ascii="Garamond" w:hAnsi="Garamond"/>
                <w:sz w:val="16"/>
                <w:szCs w:val="16"/>
              </w:rPr>
              <w:t>-</w:t>
            </w:r>
          </w:p>
          <w:p w14:paraId="6D6BE386" w14:textId="431AF0FB" w:rsidR="00636A6B" w:rsidRPr="00A6568D" w:rsidRDefault="00636A6B" w:rsidP="002377D7">
            <w:pPr>
              <w:pStyle w:val="TableContents"/>
              <w:spacing w:after="120" w:line="202" w:lineRule="exact"/>
              <w:rPr>
                <w:rFonts w:ascii="Garamond" w:hAnsi="Garamond"/>
                <w:sz w:val="16"/>
                <w:szCs w:val="16"/>
              </w:rPr>
            </w:pPr>
            <w:r w:rsidRPr="00A6568D">
              <w:rPr>
                <w:rFonts w:ascii="Garamond" w:hAnsi="Garamond"/>
                <w:sz w:val="16"/>
                <w:szCs w:val="16"/>
              </w:rPr>
              <w:t>-</w:t>
            </w:r>
          </w:p>
        </w:tc>
        <w:tc>
          <w:tcPr>
            <w:tcW w:w="1053" w:type="dxa"/>
            <w:vMerge w:val="restart"/>
            <w:tcBorders>
              <w:top w:val="single" w:sz="4" w:space="0" w:color="000000"/>
              <w:bottom w:val="single" w:sz="4" w:space="0" w:color="auto"/>
            </w:tcBorders>
            <w:shd w:val="clear" w:color="auto" w:fill="FFFFFF"/>
          </w:tcPr>
          <w:p w14:paraId="5F048882" w14:textId="77777777" w:rsidR="00636A6B" w:rsidRPr="00BE29FB" w:rsidRDefault="00636A6B" w:rsidP="002377D7">
            <w:pPr>
              <w:pStyle w:val="TableContents"/>
              <w:spacing w:after="120" w:line="202" w:lineRule="exact"/>
              <w:rPr>
                <w:rFonts w:ascii="Garamond" w:hAnsi="Garamond"/>
                <w:b/>
                <w:sz w:val="16"/>
                <w:szCs w:val="16"/>
              </w:rPr>
            </w:pPr>
            <w:r w:rsidRPr="00BE29FB">
              <w:rPr>
                <w:rFonts w:ascii="Garamond" w:hAnsi="Garamond"/>
                <w:b/>
                <w:smallCaps/>
                <w:sz w:val="16"/>
                <w:szCs w:val="16"/>
              </w:rPr>
              <w:t>Threshold</w:t>
            </w:r>
          </w:p>
          <w:p w14:paraId="4BF5D4BE" w14:textId="2E2FF0D9" w:rsidR="00636A6B" w:rsidRPr="00A6568D" w:rsidRDefault="00636A6B"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5 </w:t>
            </w:r>
          </w:p>
          <w:p w14:paraId="00E53503" w14:textId="3970495D" w:rsidR="00636A6B" w:rsidRPr="00A6568D" w:rsidRDefault="00636A6B"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45</w:t>
            </w:r>
          </w:p>
        </w:tc>
        <w:tc>
          <w:tcPr>
            <w:tcW w:w="1420" w:type="dxa"/>
            <w:vMerge w:val="restart"/>
            <w:tcBorders>
              <w:top w:val="single" w:sz="4" w:space="0" w:color="000000"/>
              <w:bottom w:val="single" w:sz="4" w:space="0" w:color="auto"/>
            </w:tcBorders>
            <w:shd w:val="clear" w:color="auto" w:fill="FFFFFF"/>
          </w:tcPr>
          <w:p w14:paraId="742F592D" w14:textId="77777777" w:rsidR="00636A6B" w:rsidRPr="00BE29FB" w:rsidRDefault="00636A6B" w:rsidP="002377D7">
            <w:pPr>
              <w:pStyle w:val="TableContents"/>
              <w:spacing w:after="120" w:line="202" w:lineRule="exact"/>
              <w:rPr>
                <w:rFonts w:ascii="Garamond" w:hAnsi="Garamond"/>
                <w:b/>
                <w:sz w:val="16"/>
                <w:szCs w:val="16"/>
              </w:rPr>
            </w:pPr>
            <w:r w:rsidRPr="00BE29FB">
              <w:rPr>
                <w:rFonts w:ascii="Garamond" w:hAnsi="Garamond"/>
                <w:b/>
                <w:smallCaps/>
                <w:sz w:val="16"/>
                <w:szCs w:val="16"/>
              </w:rPr>
              <w:t>Period</w:t>
            </w:r>
          </w:p>
          <w:p w14:paraId="577D102E" w14:textId="047BD699" w:rsidR="00636A6B" w:rsidRPr="00A6568D" w:rsidRDefault="00636A6B" w:rsidP="002377D7">
            <w:pPr>
              <w:pStyle w:val="TableContents"/>
              <w:spacing w:after="120" w:line="202" w:lineRule="exact"/>
              <w:rPr>
                <w:rFonts w:ascii="Garamond" w:hAnsi="Garamond"/>
                <w:sz w:val="16"/>
                <w:szCs w:val="16"/>
              </w:rPr>
            </w:pPr>
            <w:r w:rsidRPr="00A6568D">
              <w:rPr>
                <w:rFonts w:ascii="Garamond" w:hAnsi="Garamond"/>
                <w:sz w:val="16"/>
                <w:szCs w:val="16"/>
              </w:rPr>
              <w:t>1 day</w:t>
            </w:r>
          </w:p>
          <w:p w14:paraId="3E0D5F8B" w14:textId="66BCF0AA" w:rsidR="00636A6B" w:rsidRPr="00A6568D" w:rsidRDefault="00636A6B" w:rsidP="00636A6B">
            <w:pPr>
              <w:pStyle w:val="TableContents"/>
              <w:spacing w:after="120" w:line="202" w:lineRule="exact"/>
              <w:rPr>
                <w:rFonts w:ascii="Garamond" w:hAnsi="Garamond"/>
                <w:sz w:val="16"/>
                <w:szCs w:val="16"/>
              </w:rPr>
            </w:pPr>
            <w:r w:rsidRPr="00A6568D">
              <w:rPr>
                <w:rFonts w:ascii="Garamond" w:hAnsi="Garamond"/>
                <w:sz w:val="16"/>
                <w:szCs w:val="16"/>
              </w:rPr>
              <w:t>1 day</w:t>
            </w:r>
          </w:p>
        </w:tc>
        <w:tc>
          <w:tcPr>
            <w:tcW w:w="2999" w:type="dxa"/>
            <w:vMerge w:val="restart"/>
            <w:tcBorders>
              <w:top w:val="single" w:sz="4" w:space="0" w:color="000000"/>
              <w:bottom w:val="single" w:sz="4" w:space="0" w:color="auto"/>
              <w:right w:val="single" w:sz="4" w:space="0" w:color="000000"/>
            </w:tcBorders>
            <w:shd w:val="clear" w:color="auto" w:fill="FFFFFF"/>
          </w:tcPr>
          <w:p w14:paraId="2217232D" w14:textId="77777777" w:rsidR="00636A6B" w:rsidRPr="00BE29FB" w:rsidRDefault="00636A6B" w:rsidP="00636A6B">
            <w:pPr>
              <w:spacing w:after="120" w:afterAutospacing="0" w:line="202" w:lineRule="exact"/>
              <w:rPr>
                <w:b/>
                <w:sz w:val="16"/>
                <w:szCs w:val="16"/>
              </w:rPr>
            </w:pPr>
            <w:r w:rsidRPr="00BE29FB">
              <w:rPr>
                <w:b/>
                <w:smallCaps/>
                <w:sz w:val="16"/>
                <w:szCs w:val="16"/>
              </w:rPr>
              <w:t>Responses</w:t>
            </w:r>
          </w:p>
          <w:p w14:paraId="6CAD3A5B" w14:textId="7405257B" w:rsidR="00636A6B" w:rsidRPr="00A6568D" w:rsidRDefault="00636A6B" w:rsidP="002377D7">
            <w:pPr>
              <w:pStyle w:val="TableContents"/>
              <w:spacing w:after="120" w:line="202" w:lineRule="exact"/>
              <w:rPr>
                <w:rFonts w:ascii="Garamond" w:hAnsi="Garamond"/>
                <w:sz w:val="16"/>
                <w:szCs w:val="16"/>
              </w:rPr>
            </w:pPr>
            <w:r w:rsidRPr="00A6568D">
              <w:rPr>
                <w:rFonts w:ascii="Garamond" w:hAnsi="Garamond"/>
                <w:sz w:val="16"/>
                <w:szCs w:val="16"/>
              </w:rPr>
              <w:t>ASR-E</w:t>
            </w:r>
          </w:p>
          <w:p w14:paraId="61B72BF5" w14:textId="6473A201" w:rsidR="00636A6B" w:rsidRPr="00A6568D" w:rsidRDefault="00636A6B" w:rsidP="00636A6B">
            <w:pPr>
              <w:pStyle w:val="TableContents"/>
              <w:spacing w:after="120" w:line="202" w:lineRule="exact"/>
              <w:rPr>
                <w:rFonts w:ascii="Garamond" w:hAnsi="Garamond"/>
                <w:sz w:val="16"/>
                <w:szCs w:val="16"/>
              </w:rPr>
            </w:pPr>
            <w:r w:rsidRPr="00A6568D">
              <w:rPr>
                <w:rFonts w:ascii="Garamond" w:hAnsi="Garamond"/>
                <w:sz w:val="16"/>
                <w:szCs w:val="16"/>
              </w:rPr>
              <w:t>ASR-E, ASR-J, ASR-K</w:t>
            </w:r>
          </w:p>
        </w:tc>
        <w:tc>
          <w:tcPr>
            <w:tcW w:w="284" w:type="dxa"/>
            <w:tcBorders>
              <w:left w:val="single" w:sz="4" w:space="0" w:color="000000"/>
              <w:right w:val="single" w:sz="4" w:space="0" w:color="auto"/>
            </w:tcBorders>
            <w:shd w:val="clear" w:color="auto" w:fill="EDFEFC"/>
          </w:tcPr>
          <w:p w14:paraId="4B1E2F2B" w14:textId="77777777" w:rsidR="00636A6B" w:rsidRPr="00A6568D" w:rsidRDefault="00636A6B" w:rsidP="002377D7">
            <w:pPr>
              <w:pStyle w:val="TableContents"/>
              <w:spacing w:after="40" w:line="100" w:lineRule="atLeast"/>
              <w:rPr>
                <w:rFonts w:ascii="Garamond" w:hAnsi="Garamond"/>
                <w:smallCaps/>
                <w:sz w:val="16"/>
                <w:szCs w:val="16"/>
              </w:rPr>
            </w:pPr>
          </w:p>
        </w:tc>
      </w:tr>
      <w:tr w:rsidR="00636A6B" w:rsidRPr="000A609C" w14:paraId="0DD1C0DF" w14:textId="77777777" w:rsidTr="002377D7">
        <w:tc>
          <w:tcPr>
            <w:tcW w:w="383" w:type="dxa"/>
            <w:tcBorders>
              <w:left w:val="single" w:sz="1" w:space="0" w:color="000000"/>
              <w:right w:val="single" w:sz="4" w:space="0" w:color="000000"/>
            </w:tcBorders>
            <w:shd w:val="clear" w:color="auto" w:fill="EDFEFC"/>
          </w:tcPr>
          <w:p w14:paraId="2388DC74" w14:textId="77777777" w:rsidR="00636A6B" w:rsidRPr="00A6568D" w:rsidRDefault="00636A6B" w:rsidP="002377D7">
            <w:pPr>
              <w:pStyle w:val="TableContents"/>
              <w:spacing w:after="40" w:line="100" w:lineRule="atLeast"/>
              <w:rPr>
                <w:rFonts w:ascii="Garamond" w:hAnsi="Garamond"/>
                <w:smallCaps/>
                <w:sz w:val="16"/>
                <w:szCs w:val="16"/>
              </w:rPr>
            </w:pPr>
          </w:p>
        </w:tc>
        <w:tc>
          <w:tcPr>
            <w:tcW w:w="702" w:type="dxa"/>
            <w:vMerge/>
            <w:tcBorders>
              <w:left w:val="single" w:sz="4" w:space="0" w:color="000000"/>
              <w:bottom w:val="single" w:sz="4" w:space="0" w:color="auto"/>
            </w:tcBorders>
            <w:shd w:val="clear" w:color="auto" w:fill="FFFFFF"/>
          </w:tcPr>
          <w:p w14:paraId="547E18FE" w14:textId="77777777" w:rsidR="00636A6B" w:rsidRPr="00A6568D" w:rsidRDefault="00636A6B" w:rsidP="002377D7">
            <w:pPr>
              <w:spacing w:after="283"/>
              <w:rPr>
                <w:sz w:val="16"/>
                <w:szCs w:val="16"/>
              </w:rPr>
            </w:pPr>
          </w:p>
        </w:tc>
        <w:tc>
          <w:tcPr>
            <w:tcW w:w="814" w:type="dxa"/>
            <w:vMerge/>
            <w:tcBorders>
              <w:bottom w:val="single" w:sz="4" w:space="0" w:color="auto"/>
            </w:tcBorders>
            <w:shd w:val="clear" w:color="auto" w:fill="FFFFFF"/>
          </w:tcPr>
          <w:p w14:paraId="0491B3B9" w14:textId="77777777" w:rsidR="00636A6B" w:rsidRPr="00A6568D" w:rsidRDefault="00636A6B" w:rsidP="002377D7">
            <w:pPr>
              <w:spacing w:after="283"/>
              <w:rPr>
                <w:sz w:val="16"/>
                <w:szCs w:val="16"/>
              </w:rPr>
            </w:pPr>
          </w:p>
        </w:tc>
        <w:tc>
          <w:tcPr>
            <w:tcW w:w="1053" w:type="dxa"/>
            <w:vMerge/>
            <w:tcBorders>
              <w:bottom w:val="single" w:sz="4" w:space="0" w:color="auto"/>
            </w:tcBorders>
            <w:shd w:val="clear" w:color="auto" w:fill="FFFFFF"/>
          </w:tcPr>
          <w:p w14:paraId="64A885D0" w14:textId="77777777" w:rsidR="00636A6B" w:rsidRPr="00A6568D" w:rsidRDefault="00636A6B" w:rsidP="002377D7">
            <w:pPr>
              <w:spacing w:after="283"/>
              <w:rPr>
                <w:sz w:val="16"/>
                <w:szCs w:val="16"/>
              </w:rPr>
            </w:pPr>
          </w:p>
        </w:tc>
        <w:tc>
          <w:tcPr>
            <w:tcW w:w="1420" w:type="dxa"/>
            <w:vMerge/>
            <w:tcBorders>
              <w:bottom w:val="single" w:sz="4" w:space="0" w:color="auto"/>
            </w:tcBorders>
            <w:shd w:val="clear" w:color="auto" w:fill="FFFFFF"/>
          </w:tcPr>
          <w:p w14:paraId="302272F3" w14:textId="77777777" w:rsidR="00636A6B" w:rsidRPr="00A6568D" w:rsidRDefault="00636A6B" w:rsidP="002377D7">
            <w:pPr>
              <w:spacing w:after="283"/>
              <w:rPr>
                <w:sz w:val="16"/>
                <w:szCs w:val="16"/>
              </w:rPr>
            </w:pPr>
          </w:p>
        </w:tc>
        <w:tc>
          <w:tcPr>
            <w:tcW w:w="2999" w:type="dxa"/>
            <w:vMerge/>
            <w:tcBorders>
              <w:bottom w:val="single" w:sz="4" w:space="0" w:color="auto"/>
              <w:right w:val="single" w:sz="4" w:space="0" w:color="000000"/>
            </w:tcBorders>
            <w:shd w:val="clear" w:color="auto" w:fill="FFFFFF"/>
          </w:tcPr>
          <w:p w14:paraId="34A0ADD1" w14:textId="77777777" w:rsidR="00636A6B" w:rsidRPr="00A6568D" w:rsidRDefault="00636A6B" w:rsidP="002377D7">
            <w:pPr>
              <w:spacing w:after="283"/>
              <w:rPr>
                <w:sz w:val="16"/>
                <w:szCs w:val="16"/>
              </w:rPr>
            </w:pPr>
          </w:p>
        </w:tc>
        <w:tc>
          <w:tcPr>
            <w:tcW w:w="284" w:type="dxa"/>
            <w:tcBorders>
              <w:left w:val="single" w:sz="4" w:space="0" w:color="000000"/>
              <w:right w:val="single" w:sz="4" w:space="0" w:color="auto"/>
            </w:tcBorders>
            <w:shd w:val="clear" w:color="auto" w:fill="EDFEFC"/>
          </w:tcPr>
          <w:p w14:paraId="13390717" w14:textId="77777777" w:rsidR="00636A6B" w:rsidRPr="00A6568D" w:rsidRDefault="00636A6B" w:rsidP="002377D7">
            <w:pPr>
              <w:pStyle w:val="TableContents"/>
              <w:spacing w:after="40" w:line="100" w:lineRule="atLeast"/>
              <w:rPr>
                <w:rFonts w:ascii="Garamond" w:hAnsi="Garamond"/>
                <w:smallCaps/>
                <w:sz w:val="16"/>
                <w:szCs w:val="16"/>
              </w:rPr>
            </w:pPr>
          </w:p>
        </w:tc>
      </w:tr>
      <w:tr w:rsidR="00636A6B" w:rsidRPr="000A609C" w14:paraId="400F17E6" w14:textId="77777777" w:rsidTr="00636A6B">
        <w:trPr>
          <w:trHeight w:val="20"/>
        </w:trPr>
        <w:tc>
          <w:tcPr>
            <w:tcW w:w="383" w:type="dxa"/>
            <w:tcBorders>
              <w:left w:val="single" w:sz="4" w:space="0" w:color="auto"/>
              <w:right w:val="single" w:sz="4" w:space="0" w:color="000000"/>
            </w:tcBorders>
            <w:shd w:val="clear" w:color="auto" w:fill="EDFEFC"/>
          </w:tcPr>
          <w:p w14:paraId="4A7F83A5" w14:textId="77777777" w:rsidR="00636A6B" w:rsidRPr="00A6568D" w:rsidRDefault="00636A6B" w:rsidP="002377D7">
            <w:pPr>
              <w:pStyle w:val="TableContents"/>
              <w:spacing w:after="40" w:line="100" w:lineRule="atLeast"/>
              <w:rPr>
                <w:rFonts w:ascii="Garamond" w:hAnsi="Garamond"/>
                <w:smallCaps/>
                <w:sz w:val="16"/>
                <w:szCs w:val="16"/>
              </w:rPr>
            </w:pPr>
          </w:p>
        </w:tc>
        <w:tc>
          <w:tcPr>
            <w:tcW w:w="702" w:type="dxa"/>
            <w:vMerge/>
            <w:tcBorders>
              <w:left w:val="single" w:sz="4" w:space="0" w:color="000000"/>
              <w:bottom w:val="single" w:sz="4" w:space="0" w:color="auto"/>
            </w:tcBorders>
            <w:shd w:val="clear" w:color="auto" w:fill="FFFFFF"/>
          </w:tcPr>
          <w:p w14:paraId="18EA337A" w14:textId="77777777" w:rsidR="00636A6B" w:rsidRPr="00A6568D" w:rsidRDefault="00636A6B" w:rsidP="002377D7">
            <w:pPr>
              <w:spacing w:after="283"/>
              <w:rPr>
                <w:sz w:val="16"/>
                <w:szCs w:val="16"/>
              </w:rPr>
            </w:pPr>
          </w:p>
        </w:tc>
        <w:tc>
          <w:tcPr>
            <w:tcW w:w="814" w:type="dxa"/>
            <w:vMerge/>
            <w:tcBorders>
              <w:bottom w:val="single" w:sz="4" w:space="0" w:color="auto"/>
            </w:tcBorders>
            <w:shd w:val="clear" w:color="auto" w:fill="FFFFFF"/>
          </w:tcPr>
          <w:p w14:paraId="6BC57D53" w14:textId="77777777" w:rsidR="00636A6B" w:rsidRPr="00A6568D" w:rsidRDefault="00636A6B" w:rsidP="002377D7">
            <w:pPr>
              <w:spacing w:after="283"/>
              <w:rPr>
                <w:sz w:val="16"/>
                <w:szCs w:val="16"/>
              </w:rPr>
            </w:pPr>
          </w:p>
        </w:tc>
        <w:tc>
          <w:tcPr>
            <w:tcW w:w="1053" w:type="dxa"/>
            <w:vMerge/>
            <w:tcBorders>
              <w:bottom w:val="single" w:sz="4" w:space="0" w:color="auto"/>
            </w:tcBorders>
            <w:shd w:val="clear" w:color="auto" w:fill="FFFFFF"/>
          </w:tcPr>
          <w:p w14:paraId="1265C73A" w14:textId="77777777" w:rsidR="00636A6B" w:rsidRPr="00A6568D" w:rsidRDefault="00636A6B" w:rsidP="002377D7">
            <w:pPr>
              <w:spacing w:after="283"/>
              <w:rPr>
                <w:sz w:val="16"/>
                <w:szCs w:val="16"/>
              </w:rPr>
            </w:pPr>
          </w:p>
        </w:tc>
        <w:tc>
          <w:tcPr>
            <w:tcW w:w="1420" w:type="dxa"/>
            <w:vMerge/>
            <w:tcBorders>
              <w:bottom w:val="single" w:sz="4" w:space="0" w:color="auto"/>
            </w:tcBorders>
            <w:shd w:val="clear" w:color="auto" w:fill="FFFFFF"/>
          </w:tcPr>
          <w:p w14:paraId="6598A91A" w14:textId="77777777" w:rsidR="00636A6B" w:rsidRPr="00A6568D" w:rsidRDefault="00636A6B" w:rsidP="002377D7">
            <w:pPr>
              <w:spacing w:after="283"/>
              <w:rPr>
                <w:sz w:val="16"/>
                <w:szCs w:val="16"/>
              </w:rPr>
            </w:pPr>
          </w:p>
        </w:tc>
        <w:tc>
          <w:tcPr>
            <w:tcW w:w="2999" w:type="dxa"/>
            <w:vMerge/>
            <w:tcBorders>
              <w:bottom w:val="single" w:sz="4" w:space="0" w:color="auto"/>
              <w:right w:val="single" w:sz="4" w:space="0" w:color="000000"/>
            </w:tcBorders>
            <w:shd w:val="clear" w:color="auto" w:fill="FFFFFF"/>
          </w:tcPr>
          <w:p w14:paraId="2C9C2AA8" w14:textId="77777777" w:rsidR="00636A6B" w:rsidRPr="00A6568D" w:rsidRDefault="00636A6B" w:rsidP="002377D7">
            <w:pPr>
              <w:spacing w:after="283"/>
              <w:rPr>
                <w:sz w:val="16"/>
                <w:szCs w:val="16"/>
              </w:rPr>
            </w:pPr>
          </w:p>
        </w:tc>
        <w:tc>
          <w:tcPr>
            <w:tcW w:w="284" w:type="dxa"/>
            <w:tcBorders>
              <w:left w:val="single" w:sz="4" w:space="0" w:color="000000"/>
              <w:right w:val="single" w:sz="4" w:space="0" w:color="auto"/>
            </w:tcBorders>
            <w:shd w:val="clear" w:color="auto" w:fill="EDFEFC"/>
          </w:tcPr>
          <w:p w14:paraId="7E1D2B32" w14:textId="77777777" w:rsidR="00636A6B" w:rsidRPr="00A6568D" w:rsidRDefault="00636A6B" w:rsidP="002377D7">
            <w:pPr>
              <w:pStyle w:val="TableContents"/>
              <w:spacing w:after="40" w:line="100" w:lineRule="atLeast"/>
              <w:rPr>
                <w:rFonts w:ascii="Garamond" w:hAnsi="Garamond"/>
                <w:smallCaps/>
                <w:sz w:val="16"/>
                <w:szCs w:val="16"/>
              </w:rPr>
            </w:pPr>
          </w:p>
        </w:tc>
      </w:tr>
      <w:tr w:rsidR="00636A6B" w:rsidRPr="000A609C" w14:paraId="2E345C12" w14:textId="77777777" w:rsidTr="00636A6B">
        <w:tc>
          <w:tcPr>
            <w:tcW w:w="383" w:type="dxa"/>
            <w:tcBorders>
              <w:left w:val="single" w:sz="1" w:space="0" w:color="000000"/>
            </w:tcBorders>
            <w:shd w:val="clear" w:color="auto" w:fill="EDFEFC"/>
          </w:tcPr>
          <w:p w14:paraId="6F72C085" w14:textId="77777777" w:rsidR="00636A6B" w:rsidRPr="00A6568D" w:rsidRDefault="00636A6B" w:rsidP="002377D7">
            <w:pPr>
              <w:pStyle w:val="TableContents"/>
              <w:spacing w:after="40" w:line="100" w:lineRule="atLeast"/>
              <w:rPr>
                <w:rFonts w:ascii="Garamond" w:hAnsi="Garamond"/>
                <w:smallCaps/>
                <w:sz w:val="16"/>
                <w:szCs w:val="16"/>
              </w:rPr>
            </w:pPr>
          </w:p>
        </w:tc>
        <w:tc>
          <w:tcPr>
            <w:tcW w:w="6988" w:type="dxa"/>
            <w:gridSpan w:val="5"/>
            <w:tcBorders>
              <w:bottom w:val="single" w:sz="4" w:space="0" w:color="000000"/>
            </w:tcBorders>
            <w:shd w:val="clear" w:color="auto" w:fill="EDFEFC"/>
          </w:tcPr>
          <w:p w14:paraId="2050A0E2" w14:textId="20033926" w:rsidR="00636A6B" w:rsidRPr="00A6568D" w:rsidRDefault="00636A6B" w:rsidP="002377D7">
            <w:pPr>
              <w:pStyle w:val="TableContents"/>
              <w:spacing w:after="120" w:line="202" w:lineRule="exact"/>
              <w:rPr>
                <w:rFonts w:ascii="Garamond" w:hAnsi="Garamond"/>
                <w:smallCaps/>
                <w:sz w:val="16"/>
                <w:szCs w:val="16"/>
              </w:rPr>
            </w:pPr>
            <w:r w:rsidRPr="00A6568D">
              <w:rPr>
                <w:rFonts w:ascii="Garamond" w:hAnsi="Garamond"/>
                <w:smallCaps/>
                <w:sz w:val="16"/>
                <w:szCs w:val="16"/>
              </w:rPr>
              <w:t>System Trends (individual detection points)</w:t>
            </w:r>
          </w:p>
        </w:tc>
        <w:tc>
          <w:tcPr>
            <w:tcW w:w="284" w:type="dxa"/>
            <w:tcBorders>
              <w:right w:val="single" w:sz="4" w:space="0" w:color="auto"/>
            </w:tcBorders>
            <w:shd w:val="clear" w:color="auto" w:fill="EDFEFC"/>
          </w:tcPr>
          <w:p w14:paraId="5038CD9A" w14:textId="77777777" w:rsidR="00636A6B" w:rsidRPr="00A6568D" w:rsidRDefault="00636A6B" w:rsidP="002377D7">
            <w:pPr>
              <w:pStyle w:val="TableContents"/>
              <w:spacing w:after="40" w:line="100" w:lineRule="atLeast"/>
              <w:rPr>
                <w:rFonts w:ascii="Garamond" w:hAnsi="Garamond"/>
                <w:smallCaps/>
                <w:sz w:val="16"/>
                <w:szCs w:val="16"/>
              </w:rPr>
            </w:pPr>
          </w:p>
        </w:tc>
      </w:tr>
      <w:tr w:rsidR="00636A6B" w:rsidRPr="000A609C" w14:paraId="28BF3C16" w14:textId="77777777" w:rsidTr="002377D7">
        <w:tc>
          <w:tcPr>
            <w:tcW w:w="383" w:type="dxa"/>
            <w:tcBorders>
              <w:left w:val="single" w:sz="1" w:space="0" w:color="000000"/>
              <w:right w:val="single" w:sz="4" w:space="0" w:color="000000"/>
            </w:tcBorders>
            <w:shd w:val="clear" w:color="auto" w:fill="EDFEFC"/>
          </w:tcPr>
          <w:p w14:paraId="29BCF130" w14:textId="77777777" w:rsidR="00636A6B" w:rsidRPr="00A6568D" w:rsidRDefault="00636A6B" w:rsidP="002377D7">
            <w:pPr>
              <w:pStyle w:val="TableContents"/>
              <w:spacing w:after="40" w:line="100" w:lineRule="atLeast"/>
              <w:rPr>
                <w:rFonts w:ascii="Garamond" w:hAnsi="Garamond"/>
                <w:smallCaps/>
                <w:sz w:val="16"/>
                <w:szCs w:val="16"/>
              </w:rPr>
            </w:pPr>
          </w:p>
        </w:tc>
        <w:tc>
          <w:tcPr>
            <w:tcW w:w="702" w:type="dxa"/>
            <w:vMerge w:val="restart"/>
            <w:tcBorders>
              <w:top w:val="single" w:sz="4" w:space="0" w:color="000000"/>
              <w:left w:val="single" w:sz="4" w:space="0" w:color="000000"/>
              <w:bottom w:val="single" w:sz="4" w:space="0" w:color="auto"/>
            </w:tcBorders>
            <w:shd w:val="clear" w:color="auto" w:fill="FFFFFF"/>
          </w:tcPr>
          <w:p w14:paraId="507D7F53" w14:textId="77777777" w:rsidR="00636A6B" w:rsidRPr="00BE29FB" w:rsidRDefault="00636A6B" w:rsidP="002377D7">
            <w:pPr>
              <w:pStyle w:val="TableContents"/>
              <w:spacing w:after="120" w:line="202" w:lineRule="exact"/>
              <w:rPr>
                <w:rFonts w:ascii="Garamond" w:hAnsi="Garamond"/>
                <w:b/>
                <w:sz w:val="16"/>
                <w:szCs w:val="16"/>
              </w:rPr>
            </w:pPr>
            <w:r w:rsidRPr="00BE29FB">
              <w:rPr>
                <w:rFonts w:ascii="Garamond" w:hAnsi="Garamond"/>
                <w:b/>
                <w:smallCaps/>
                <w:sz w:val="16"/>
                <w:szCs w:val="16"/>
              </w:rPr>
              <w:t>Code</w:t>
            </w:r>
          </w:p>
          <w:p w14:paraId="503ECA07" w14:textId="6A9A9CEB" w:rsidR="00636A6B" w:rsidRPr="00A6568D" w:rsidRDefault="00D40F1D" w:rsidP="002377D7">
            <w:pPr>
              <w:pStyle w:val="TableContents"/>
              <w:spacing w:after="120" w:line="202" w:lineRule="exact"/>
              <w:rPr>
                <w:rFonts w:ascii="Garamond" w:hAnsi="Garamond"/>
                <w:sz w:val="16"/>
                <w:szCs w:val="16"/>
              </w:rPr>
            </w:pPr>
            <w:r>
              <w:rPr>
                <w:rFonts w:ascii="Garamond" w:hAnsi="Garamond"/>
                <w:sz w:val="16"/>
                <w:szCs w:val="16"/>
              </w:rPr>
              <w:t>STE1</w:t>
            </w:r>
          </w:p>
          <w:p w14:paraId="144A0BCA" w14:textId="5E89E548" w:rsidR="00636A6B" w:rsidRPr="00A6568D" w:rsidRDefault="00D40F1D" w:rsidP="002377D7">
            <w:pPr>
              <w:pStyle w:val="TableContents"/>
              <w:spacing w:after="120" w:line="202" w:lineRule="exact"/>
              <w:rPr>
                <w:rFonts w:ascii="Garamond" w:hAnsi="Garamond"/>
                <w:sz w:val="16"/>
                <w:szCs w:val="16"/>
              </w:rPr>
            </w:pPr>
            <w:r>
              <w:rPr>
                <w:rFonts w:ascii="Garamond" w:hAnsi="Garamond"/>
                <w:sz w:val="16"/>
                <w:szCs w:val="16"/>
              </w:rPr>
              <w:t>STE2</w:t>
            </w:r>
          </w:p>
        </w:tc>
        <w:tc>
          <w:tcPr>
            <w:tcW w:w="814" w:type="dxa"/>
            <w:vMerge w:val="restart"/>
            <w:tcBorders>
              <w:top w:val="single" w:sz="4" w:space="0" w:color="000000"/>
              <w:bottom w:val="single" w:sz="4" w:space="0" w:color="auto"/>
            </w:tcBorders>
            <w:shd w:val="clear" w:color="auto" w:fill="FFFFFF"/>
          </w:tcPr>
          <w:p w14:paraId="77B30AE3" w14:textId="77777777" w:rsidR="00636A6B" w:rsidRPr="00BE29FB" w:rsidRDefault="00636A6B" w:rsidP="002377D7">
            <w:pPr>
              <w:pStyle w:val="TableContents"/>
              <w:spacing w:after="120" w:line="202" w:lineRule="exact"/>
              <w:rPr>
                <w:rFonts w:ascii="Garamond" w:hAnsi="Garamond"/>
                <w:b/>
                <w:sz w:val="16"/>
                <w:szCs w:val="16"/>
              </w:rPr>
            </w:pPr>
            <w:r w:rsidRPr="00BE29FB">
              <w:rPr>
                <w:rFonts w:ascii="Garamond" w:hAnsi="Garamond"/>
                <w:b/>
                <w:smallCaps/>
                <w:sz w:val="16"/>
                <w:szCs w:val="16"/>
              </w:rPr>
              <w:t>Series</w:t>
            </w:r>
          </w:p>
          <w:p w14:paraId="2AB5A3BF" w14:textId="77777777" w:rsidR="00636A6B" w:rsidRPr="00A6568D" w:rsidRDefault="00636A6B" w:rsidP="002377D7">
            <w:pPr>
              <w:pStyle w:val="TableContents"/>
              <w:spacing w:after="120" w:line="202" w:lineRule="exact"/>
              <w:rPr>
                <w:rFonts w:ascii="Garamond" w:hAnsi="Garamond"/>
                <w:sz w:val="16"/>
                <w:szCs w:val="16"/>
              </w:rPr>
            </w:pPr>
            <w:r w:rsidRPr="00A6568D">
              <w:rPr>
                <w:rFonts w:ascii="Garamond" w:hAnsi="Garamond"/>
                <w:sz w:val="16"/>
                <w:szCs w:val="16"/>
              </w:rPr>
              <w:t>1000</w:t>
            </w:r>
          </w:p>
          <w:p w14:paraId="783FDD07" w14:textId="1A8C43B5" w:rsidR="00636A6B" w:rsidRPr="00A6568D" w:rsidRDefault="00636A6B" w:rsidP="002377D7">
            <w:pPr>
              <w:pStyle w:val="TableContents"/>
              <w:spacing w:after="120" w:line="202" w:lineRule="exact"/>
              <w:rPr>
                <w:rFonts w:ascii="Garamond" w:hAnsi="Garamond"/>
                <w:sz w:val="16"/>
                <w:szCs w:val="16"/>
              </w:rPr>
            </w:pPr>
            <w:r w:rsidRPr="00A6568D">
              <w:rPr>
                <w:rFonts w:ascii="Garamond" w:hAnsi="Garamond"/>
                <w:sz w:val="16"/>
                <w:szCs w:val="16"/>
              </w:rPr>
              <w:t>1000</w:t>
            </w:r>
          </w:p>
        </w:tc>
        <w:tc>
          <w:tcPr>
            <w:tcW w:w="1053" w:type="dxa"/>
            <w:vMerge w:val="restart"/>
            <w:tcBorders>
              <w:top w:val="single" w:sz="4" w:space="0" w:color="000000"/>
              <w:bottom w:val="single" w:sz="4" w:space="0" w:color="auto"/>
            </w:tcBorders>
            <w:shd w:val="clear" w:color="auto" w:fill="FFFFFF"/>
          </w:tcPr>
          <w:p w14:paraId="450F5DEA" w14:textId="77777777" w:rsidR="00636A6B" w:rsidRPr="00BE29FB" w:rsidRDefault="00636A6B" w:rsidP="002377D7">
            <w:pPr>
              <w:pStyle w:val="TableContents"/>
              <w:spacing w:after="120" w:line="202" w:lineRule="exact"/>
              <w:rPr>
                <w:rFonts w:ascii="Garamond" w:hAnsi="Garamond"/>
                <w:b/>
                <w:sz w:val="16"/>
                <w:szCs w:val="16"/>
              </w:rPr>
            </w:pPr>
            <w:r w:rsidRPr="00BE29FB">
              <w:rPr>
                <w:rFonts w:ascii="Garamond" w:hAnsi="Garamond"/>
                <w:b/>
                <w:smallCaps/>
                <w:sz w:val="16"/>
                <w:szCs w:val="16"/>
              </w:rPr>
              <w:t>Threshold</w:t>
            </w:r>
          </w:p>
          <w:p w14:paraId="7992A3F5" w14:textId="1DECF71B" w:rsidR="00636A6B" w:rsidRPr="00A6568D" w:rsidRDefault="00D40F1D" w:rsidP="00BE29FB">
            <w:pPr>
              <w:pStyle w:val="TableContents"/>
              <w:spacing w:after="120" w:line="202" w:lineRule="exact"/>
              <w:ind w:right="170"/>
              <w:jc w:val="right"/>
              <w:rPr>
                <w:rFonts w:ascii="Garamond" w:hAnsi="Garamond"/>
                <w:sz w:val="16"/>
                <w:szCs w:val="16"/>
              </w:rPr>
            </w:pPr>
            <w:r>
              <w:rPr>
                <w:rFonts w:ascii="Garamond" w:hAnsi="Garamond"/>
                <w:sz w:val="16"/>
                <w:szCs w:val="16"/>
              </w:rPr>
              <w:t>+500%</w:t>
            </w:r>
            <w:r w:rsidR="00636A6B" w:rsidRPr="00A6568D">
              <w:rPr>
                <w:rFonts w:ascii="Garamond" w:hAnsi="Garamond"/>
                <w:sz w:val="16"/>
                <w:szCs w:val="16"/>
              </w:rPr>
              <w:t xml:space="preserve"> </w:t>
            </w:r>
          </w:p>
          <w:p w14:paraId="7F3A9B97" w14:textId="1C8406FA" w:rsidR="00636A6B" w:rsidRPr="00A6568D" w:rsidRDefault="00D40F1D" w:rsidP="00BE29FB">
            <w:pPr>
              <w:pStyle w:val="TableContents"/>
              <w:spacing w:after="120" w:line="202" w:lineRule="exact"/>
              <w:ind w:right="170"/>
              <w:jc w:val="right"/>
              <w:rPr>
                <w:rFonts w:ascii="Garamond" w:hAnsi="Garamond"/>
                <w:sz w:val="16"/>
                <w:szCs w:val="16"/>
              </w:rPr>
            </w:pPr>
            <w:r>
              <w:rPr>
                <w:rFonts w:ascii="Garamond" w:hAnsi="Garamond"/>
                <w:sz w:val="16"/>
                <w:szCs w:val="16"/>
              </w:rPr>
              <w:t>+1000%</w:t>
            </w:r>
            <w:r w:rsidR="00636A6B" w:rsidRPr="00A6568D">
              <w:rPr>
                <w:rFonts w:ascii="Garamond" w:hAnsi="Garamond"/>
                <w:sz w:val="16"/>
                <w:szCs w:val="16"/>
              </w:rPr>
              <w:t xml:space="preserve"> </w:t>
            </w:r>
          </w:p>
        </w:tc>
        <w:tc>
          <w:tcPr>
            <w:tcW w:w="1420" w:type="dxa"/>
            <w:vMerge w:val="restart"/>
            <w:tcBorders>
              <w:top w:val="single" w:sz="4" w:space="0" w:color="000000"/>
              <w:bottom w:val="single" w:sz="4" w:space="0" w:color="auto"/>
            </w:tcBorders>
            <w:shd w:val="clear" w:color="auto" w:fill="FFFFFF"/>
          </w:tcPr>
          <w:p w14:paraId="066FEB6B" w14:textId="77777777" w:rsidR="00636A6B" w:rsidRPr="00BE29FB" w:rsidRDefault="00636A6B" w:rsidP="002377D7">
            <w:pPr>
              <w:pStyle w:val="TableContents"/>
              <w:spacing w:after="120" w:line="202" w:lineRule="exact"/>
              <w:rPr>
                <w:rFonts w:ascii="Garamond" w:hAnsi="Garamond"/>
                <w:b/>
                <w:sz w:val="16"/>
                <w:szCs w:val="16"/>
              </w:rPr>
            </w:pPr>
            <w:r w:rsidRPr="00BE29FB">
              <w:rPr>
                <w:rFonts w:ascii="Garamond" w:hAnsi="Garamond"/>
                <w:b/>
                <w:smallCaps/>
                <w:sz w:val="16"/>
                <w:szCs w:val="16"/>
              </w:rPr>
              <w:t>Period</w:t>
            </w:r>
          </w:p>
          <w:p w14:paraId="0EA70938" w14:textId="75599D43" w:rsidR="00636A6B" w:rsidRPr="00A6568D" w:rsidRDefault="00993341" w:rsidP="002377D7">
            <w:pPr>
              <w:pStyle w:val="TableContents"/>
              <w:spacing w:after="120" w:line="202" w:lineRule="exact"/>
              <w:rPr>
                <w:rFonts w:ascii="Garamond" w:hAnsi="Garamond"/>
                <w:sz w:val="16"/>
                <w:szCs w:val="16"/>
              </w:rPr>
            </w:pPr>
            <w:r>
              <w:rPr>
                <w:rFonts w:ascii="Garamond" w:hAnsi="Garamond"/>
                <w:sz w:val="16"/>
                <w:szCs w:val="16"/>
              </w:rPr>
              <w:t>15 minutes</w:t>
            </w:r>
          </w:p>
          <w:p w14:paraId="45057B45" w14:textId="1DB72197" w:rsidR="00636A6B" w:rsidRPr="00A6568D" w:rsidRDefault="00993341" w:rsidP="002377D7">
            <w:pPr>
              <w:pStyle w:val="TableContents"/>
              <w:spacing w:after="120" w:line="202" w:lineRule="exact"/>
              <w:rPr>
                <w:rFonts w:ascii="Garamond" w:hAnsi="Garamond"/>
                <w:sz w:val="16"/>
                <w:szCs w:val="16"/>
              </w:rPr>
            </w:pPr>
            <w:r>
              <w:rPr>
                <w:rFonts w:ascii="Garamond" w:hAnsi="Garamond"/>
                <w:sz w:val="16"/>
                <w:szCs w:val="16"/>
              </w:rPr>
              <w:t>1 hour</w:t>
            </w:r>
          </w:p>
        </w:tc>
        <w:tc>
          <w:tcPr>
            <w:tcW w:w="2999" w:type="dxa"/>
            <w:vMerge w:val="restart"/>
            <w:tcBorders>
              <w:top w:val="single" w:sz="4" w:space="0" w:color="000000"/>
              <w:bottom w:val="single" w:sz="4" w:space="0" w:color="auto"/>
              <w:right w:val="single" w:sz="4" w:space="0" w:color="000000"/>
            </w:tcBorders>
            <w:shd w:val="clear" w:color="auto" w:fill="FFFFFF"/>
          </w:tcPr>
          <w:p w14:paraId="7E56DA0F" w14:textId="77777777" w:rsidR="00636A6B" w:rsidRPr="00BE29FB" w:rsidRDefault="00636A6B" w:rsidP="00D40F1D">
            <w:pPr>
              <w:spacing w:after="120" w:afterAutospacing="0" w:line="202" w:lineRule="exact"/>
              <w:rPr>
                <w:b/>
                <w:sz w:val="16"/>
                <w:szCs w:val="16"/>
              </w:rPr>
            </w:pPr>
            <w:r w:rsidRPr="00BE29FB">
              <w:rPr>
                <w:b/>
                <w:smallCaps/>
                <w:sz w:val="16"/>
                <w:szCs w:val="16"/>
              </w:rPr>
              <w:t>Responses</w:t>
            </w:r>
          </w:p>
          <w:p w14:paraId="64F8630A" w14:textId="4882D749" w:rsidR="00636A6B" w:rsidRPr="00A6568D" w:rsidRDefault="00636A6B" w:rsidP="002377D7">
            <w:pPr>
              <w:pStyle w:val="TableContents"/>
              <w:spacing w:after="120" w:line="202" w:lineRule="exact"/>
              <w:rPr>
                <w:rFonts w:ascii="Garamond" w:hAnsi="Garamond"/>
                <w:sz w:val="16"/>
                <w:szCs w:val="16"/>
              </w:rPr>
            </w:pPr>
            <w:r w:rsidRPr="00A6568D">
              <w:rPr>
                <w:rFonts w:ascii="Garamond" w:hAnsi="Garamond"/>
                <w:sz w:val="16"/>
                <w:szCs w:val="16"/>
              </w:rPr>
              <w:t>ASR-</w:t>
            </w:r>
            <w:r w:rsidR="00D40F1D">
              <w:rPr>
                <w:rFonts w:ascii="Garamond" w:hAnsi="Garamond"/>
                <w:sz w:val="16"/>
                <w:szCs w:val="16"/>
              </w:rPr>
              <w:t>B</w:t>
            </w:r>
          </w:p>
          <w:p w14:paraId="17C46B52" w14:textId="05DE8A8F" w:rsidR="00636A6B" w:rsidRPr="00A6568D" w:rsidRDefault="00636A6B" w:rsidP="00D40F1D">
            <w:pPr>
              <w:pStyle w:val="TableContents"/>
              <w:spacing w:after="120" w:line="202" w:lineRule="exact"/>
              <w:rPr>
                <w:rFonts w:ascii="Garamond" w:hAnsi="Garamond"/>
                <w:sz w:val="16"/>
                <w:szCs w:val="16"/>
              </w:rPr>
            </w:pPr>
            <w:r w:rsidRPr="00A6568D">
              <w:rPr>
                <w:rFonts w:ascii="Garamond" w:hAnsi="Garamond"/>
                <w:sz w:val="16"/>
                <w:szCs w:val="16"/>
              </w:rPr>
              <w:t>ASR-</w:t>
            </w:r>
            <w:r w:rsidR="00D40F1D">
              <w:rPr>
                <w:rFonts w:ascii="Garamond" w:hAnsi="Garamond"/>
                <w:sz w:val="16"/>
                <w:szCs w:val="16"/>
              </w:rPr>
              <w:t>B</w:t>
            </w:r>
          </w:p>
        </w:tc>
        <w:tc>
          <w:tcPr>
            <w:tcW w:w="284" w:type="dxa"/>
            <w:tcBorders>
              <w:left w:val="single" w:sz="4" w:space="0" w:color="000000"/>
              <w:right w:val="single" w:sz="4" w:space="0" w:color="auto"/>
            </w:tcBorders>
            <w:shd w:val="clear" w:color="auto" w:fill="EDFEFC"/>
          </w:tcPr>
          <w:p w14:paraId="6555D452" w14:textId="77777777" w:rsidR="00636A6B" w:rsidRPr="00A6568D" w:rsidRDefault="00636A6B" w:rsidP="002377D7">
            <w:pPr>
              <w:pStyle w:val="TableContents"/>
              <w:spacing w:after="40" w:line="100" w:lineRule="atLeast"/>
              <w:rPr>
                <w:rFonts w:ascii="Garamond" w:hAnsi="Garamond"/>
                <w:smallCaps/>
                <w:sz w:val="16"/>
                <w:szCs w:val="16"/>
              </w:rPr>
            </w:pPr>
          </w:p>
        </w:tc>
      </w:tr>
      <w:tr w:rsidR="00636A6B" w:rsidRPr="000A609C" w14:paraId="18C2573B" w14:textId="77777777" w:rsidTr="002377D7">
        <w:tc>
          <w:tcPr>
            <w:tcW w:w="383" w:type="dxa"/>
            <w:tcBorders>
              <w:left w:val="single" w:sz="1" w:space="0" w:color="000000"/>
              <w:right w:val="single" w:sz="4" w:space="0" w:color="000000"/>
            </w:tcBorders>
            <w:shd w:val="clear" w:color="auto" w:fill="EDFEFC"/>
          </w:tcPr>
          <w:p w14:paraId="4B70D9DB" w14:textId="77777777" w:rsidR="00636A6B" w:rsidRPr="00A6568D" w:rsidRDefault="00636A6B" w:rsidP="002377D7">
            <w:pPr>
              <w:pStyle w:val="TableContents"/>
              <w:spacing w:after="40" w:line="100" w:lineRule="atLeast"/>
              <w:rPr>
                <w:rFonts w:ascii="Garamond" w:hAnsi="Garamond"/>
                <w:smallCaps/>
                <w:sz w:val="16"/>
                <w:szCs w:val="16"/>
              </w:rPr>
            </w:pPr>
          </w:p>
        </w:tc>
        <w:tc>
          <w:tcPr>
            <w:tcW w:w="702" w:type="dxa"/>
            <w:vMerge/>
            <w:tcBorders>
              <w:left w:val="single" w:sz="4" w:space="0" w:color="000000"/>
              <w:bottom w:val="single" w:sz="4" w:space="0" w:color="auto"/>
            </w:tcBorders>
            <w:shd w:val="clear" w:color="auto" w:fill="FFFFFF"/>
          </w:tcPr>
          <w:p w14:paraId="4362736F" w14:textId="77777777" w:rsidR="00636A6B" w:rsidRPr="00A6568D" w:rsidRDefault="00636A6B" w:rsidP="002377D7">
            <w:pPr>
              <w:spacing w:after="283"/>
              <w:rPr>
                <w:sz w:val="16"/>
                <w:szCs w:val="16"/>
              </w:rPr>
            </w:pPr>
          </w:p>
        </w:tc>
        <w:tc>
          <w:tcPr>
            <w:tcW w:w="814" w:type="dxa"/>
            <w:vMerge/>
            <w:tcBorders>
              <w:bottom w:val="single" w:sz="4" w:space="0" w:color="auto"/>
            </w:tcBorders>
            <w:shd w:val="clear" w:color="auto" w:fill="FFFFFF"/>
          </w:tcPr>
          <w:p w14:paraId="32F3511A" w14:textId="77777777" w:rsidR="00636A6B" w:rsidRPr="00A6568D" w:rsidRDefault="00636A6B" w:rsidP="002377D7">
            <w:pPr>
              <w:spacing w:after="283"/>
              <w:rPr>
                <w:sz w:val="16"/>
                <w:szCs w:val="16"/>
              </w:rPr>
            </w:pPr>
          </w:p>
        </w:tc>
        <w:tc>
          <w:tcPr>
            <w:tcW w:w="1053" w:type="dxa"/>
            <w:vMerge/>
            <w:tcBorders>
              <w:bottom w:val="single" w:sz="4" w:space="0" w:color="auto"/>
            </w:tcBorders>
            <w:shd w:val="clear" w:color="auto" w:fill="FFFFFF"/>
          </w:tcPr>
          <w:p w14:paraId="3B7B1BE0" w14:textId="77777777" w:rsidR="00636A6B" w:rsidRPr="00A6568D" w:rsidRDefault="00636A6B" w:rsidP="002377D7">
            <w:pPr>
              <w:spacing w:after="283"/>
              <w:rPr>
                <w:sz w:val="16"/>
                <w:szCs w:val="16"/>
              </w:rPr>
            </w:pPr>
          </w:p>
        </w:tc>
        <w:tc>
          <w:tcPr>
            <w:tcW w:w="1420" w:type="dxa"/>
            <w:vMerge/>
            <w:tcBorders>
              <w:bottom w:val="single" w:sz="4" w:space="0" w:color="auto"/>
            </w:tcBorders>
            <w:shd w:val="clear" w:color="auto" w:fill="FFFFFF"/>
          </w:tcPr>
          <w:p w14:paraId="7CE93A83" w14:textId="77777777" w:rsidR="00636A6B" w:rsidRPr="00A6568D" w:rsidRDefault="00636A6B" w:rsidP="002377D7">
            <w:pPr>
              <w:spacing w:after="283"/>
              <w:rPr>
                <w:sz w:val="16"/>
                <w:szCs w:val="16"/>
              </w:rPr>
            </w:pPr>
          </w:p>
        </w:tc>
        <w:tc>
          <w:tcPr>
            <w:tcW w:w="2999" w:type="dxa"/>
            <w:vMerge/>
            <w:tcBorders>
              <w:bottom w:val="single" w:sz="4" w:space="0" w:color="auto"/>
              <w:right w:val="single" w:sz="4" w:space="0" w:color="000000"/>
            </w:tcBorders>
            <w:shd w:val="clear" w:color="auto" w:fill="FFFFFF"/>
          </w:tcPr>
          <w:p w14:paraId="1A76A123" w14:textId="77777777" w:rsidR="00636A6B" w:rsidRPr="00A6568D" w:rsidRDefault="00636A6B" w:rsidP="002377D7">
            <w:pPr>
              <w:spacing w:after="283"/>
              <w:rPr>
                <w:sz w:val="16"/>
                <w:szCs w:val="16"/>
              </w:rPr>
            </w:pPr>
          </w:p>
        </w:tc>
        <w:tc>
          <w:tcPr>
            <w:tcW w:w="284" w:type="dxa"/>
            <w:tcBorders>
              <w:left w:val="single" w:sz="4" w:space="0" w:color="000000"/>
              <w:right w:val="single" w:sz="4" w:space="0" w:color="auto"/>
            </w:tcBorders>
            <w:shd w:val="clear" w:color="auto" w:fill="EDFEFC"/>
          </w:tcPr>
          <w:p w14:paraId="541084C5" w14:textId="77777777" w:rsidR="00636A6B" w:rsidRPr="00A6568D" w:rsidRDefault="00636A6B" w:rsidP="002377D7">
            <w:pPr>
              <w:pStyle w:val="TableContents"/>
              <w:spacing w:after="40" w:line="100" w:lineRule="atLeast"/>
              <w:rPr>
                <w:rFonts w:ascii="Garamond" w:hAnsi="Garamond"/>
                <w:smallCaps/>
                <w:sz w:val="16"/>
                <w:szCs w:val="16"/>
              </w:rPr>
            </w:pPr>
          </w:p>
        </w:tc>
      </w:tr>
      <w:tr w:rsidR="00636A6B" w:rsidRPr="000A609C" w14:paraId="2FEE0A84" w14:textId="77777777" w:rsidTr="002377D7">
        <w:trPr>
          <w:trHeight w:val="20"/>
        </w:trPr>
        <w:tc>
          <w:tcPr>
            <w:tcW w:w="383" w:type="dxa"/>
            <w:tcBorders>
              <w:left w:val="single" w:sz="4" w:space="0" w:color="auto"/>
              <w:right w:val="single" w:sz="4" w:space="0" w:color="000000"/>
            </w:tcBorders>
            <w:shd w:val="clear" w:color="auto" w:fill="EDFEFC"/>
          </w:tcPr>
          <w:p w14:paraId="755BBB89" w14:textId="77777777" w:rsidR="00636A6B" w:rsidRPr="00A6568D" w:rsidRDefault="00636A6B" w:rsidP="002377D7">
            <w:pPr>
              <w:pStyle w:val="TableContents"/>
              <w:spacing w:after="40" w:line="100" w:lineRule="atLeast"/>
              <w:rPr>
                <w:rFonts w:ascii="Garamond" w:hAnsi="Garamond"/>
                <w:smallCaps/>
                <w:sz w:val="16"/>
                <w:szCs w:val="16"/>
              </w:rPr>
            </w:pPr>
          </w:p>
        </w:tc>
        <w:tc>
          <w:tcPr>
            <w:tcW w:w="702" w:type="dxa"/>
            <w:vMerge/>
            <w:tcBorders>
              <w:left w:val="single" w:sz="4" w:space="0" w:color="000000"/>
              <w:bottom w:val="single" w:sz="4" w:space="0" w:color="auto"/>
            </w:tcBorders>
            <w:shd w:val="clear" w:color="auto" w:fill="FFFFFF"/>
          </w:tcPr>
          <w:p w14:paraId="5B366031" w14:textId="77777777" w:rsidR="00636A6B" w:rsidRPr="00A6568D" w:rsidRDefault="00636A6B" w:rsidP="002377D7">
            <w:pPr>
              <w:spacing w:after="283"/>
              <w:rPr>
                <w:sz w:val="16"/>
                <w:szCs w:val="16"/>
              </w:rPr>
            </w:pPr>
          </w:p>
        </w:tc>
        <w:tc>
          <w:tcPr>
            <w:tcW w:w="814" w:type="dxa"/>
            <w:vMerge/>
            <w:tcBorders>
              <w:bottom w:val="single" w:sz="4" w:space="0" w:color="auto"/>
            </w:tcBorders>
            <w:shd w:val="clear" w:color="auto" w:fill="FFFFFF"/>
          </w:tcPr>
          <w:p w14:paraId="50152785" w14:textId="77777777" w:rsidR="00636A6B" w:rsidRPr="00A6568D" w:rsidRDefault="00636A6B" w:rsidP="002377D7">
            <w:pPr>
              <w:spacing w:after="283"/>
              <w:rPr>
                <w:sz w:val="16"/>
                <w:szCs w:val="16"/>
              </w:rPr>
            </w:pPr>
          </w:p>
        </w:tc>
        <w:tc>
          <w:tcPr>
            <w:tcW w:w="1053" w:type="dxa"/>
            <w:vMerge/>
            <w:tcBorders>
              <w:bottom w:val="single" w:sz="4" w:space="0" w:color="auto"/>
            </w:tcBorders>
            <w:shd w:val="clear" w:color="auto" w:fill="FFFFFF"/>
          </w:tcPr>
          <w:p w14:paraId="5699EC7C" w14:textId="77777777" w:rsidR="00636A6B" w:rsidRPr="00A6568D" w:rsidRDefault="00636A6B" w:rsidP="002377D7">
            <w:pPr>
              <w:spacing w:after="283"/>
              <w:rPr>
                <w:sz w:val="16"/>
                <w:szCs w:val="16"/>
              </w:rPr>
            </w:pPr>
          </w:p>
        </w:tc>
        <w:tc>
          <w:tcPr>
            <w:tcW w:w="1420" w:type="dxa"/>
            <w:vMerge/>
            <w:tcBorders>
              <w:bottom w:val="single" w:sz="4" w:space="0" w:color="auto"/>
            </w:tcBorders>
            <w:shd w:val="clear" w:color="auto" w:fill="FFFFFF"/>
          </w:tcPr>
          <w:p w14:paraId="6A1242B6" w14:textId="77777777" w:rsidR="00636A6B" w:rsidRPr="00A6568D" w:rsidRDefault="00636A6B" w:rsidP="002377D7">
            <w:pPr>
              <w:spacing w:after="283"/>
              <w:rPr>
                <w:sz w:val="16"/>
                <w:szCs w:val="16"/>
              </w:rPr>
            </w:pPr>
          </w:p>
        </w:tc>
        <w:tc>
          <w:tcPr>
            <w:tcW w:w="2999" w:type="dxa"/>
            <w:vMerge/>
            <w:tcBorders>
              <w:bottom w:val="single" w:sz="4" w:space="0" w:color="auto"/>
              <w:right w:val="single" w:sz="4" w:space="0" w:color="000000"/>
            </w:tcBorders>
            <w:shd w:val="clear" w:color="auto" w:fill="FFFFFF"/>
          </w:tcPr>
          <w:p w14:paraId="59962F03" w14:textId="77777777" w:rsidR="00636A6B" w:rsidRPr="00A6568D" w:rsidRDefault="00636A6B" w:rsidP="002377D7">
            <w:pPr>
              <w:spacing w:after="283"/>
              <w:rPr>
                <w:sz w:val="16"/>
                <w:szCs w:val="16"/>
              </w:rPr>
            </w:pPr>
          </w:p>
        </w:tc>
        <w:tc>
          <w:tcPr>
            <w:tcW w:w="284" w:type="dxa"/>
            <w:tcBorders>
              <w:left w:val="single" w:sz="4" w:space="0" w:color="000000"/>
              <w:right w:val="single" w:sz="4" w:space="0" w:color="auto"/>
            </w:tcBorders>
            <w:shd w:val="clear" w:color="auto" w:fill="EDFEFC"/>
          </w:tcPr>
          <w:p w14:paraId="71965955" w14:textId="77777777" w:rsidR="00636A6B" w:rsidRPr="00A6568D" w:rsidRDefault="00636A6B" w:rsidP="002377D7">
            <w:pPr>
              <w:pStyle w:val="TableContents"/>
              <w:spacing w:after="40" w:line="100" w:lineRule="atLeast"/>
              <w:rPr>
                <w:rFonts w:ascii="Garamond" w:hAnsi="Garamond"/>
                <w:smallCaps/>
                <w:sz w:val="16"/>
                <w:szCs w:val="16"/>
              </w:rPr>
            </w:pPr>
          </w:p>
        </w:tc>
      </w:tr>
      <w:tr w:rsidR="000A609C" w:rsidRPr="005F383A" w14:paraId="391BF856" w14:textId="77777777" w:rsidTr="000A609C">
        <w:tc>
          <w:tcPr>
            <w:tcW w:w="383" w:type="dxa"/>
            <w:tcBorders>
              <w:left w:val="single" w:sz="1" w:space="0" w:color="000000"/>
            </w:tcBorders>
            <w:shd w:val="clear" w:color="auto" w:fill="EDFEFC"/>
          </w:tcPr>
          <w:p w14:paraId="3709709E" w14:textId="77777777" w:rsidR="000A609C" w:rsidRPr="00A6568D" w:rsidRDefault="000A609C" w:rsidP="001A0969">
            <w:pPr>
              <w:pStyle w:val="TableContents"/>
              <w:spacing w:after="40" w:line="100" w:lineRule="atLeast"/>
              <w:rPr>
                <w:rFonts w:ascii="Garamond" w:hAnsi="Garamond"/>
                <w:smallCaps/>
                <w:sz w:val="16"/>
                <w:szCs w:val="16"/>
              </w:rPr>
            </w:pPr>
          </w:p>
        </w:tc>
        <w:tc>
          <w:tcPr>
            <w:tcW w:w="6988" w:type="dxa"/>
            <w:gridSpan w:val="5"/>
            <w:tcBorders>
              <w:bottom w:val="single" w:sz="4" w:space="0" w:color="000000"/>
            </w:tcBorders>
            <w:shd w:val="clear" w:color="auto" w:fill="EDFEFC"/>
          </w:tcPr>
          <w:p w14:paraId="0032203D" w14:textId="426AD46A" w:rsidR="000A609C" w:rsidRPr="00A6568D" w:rsidRDefault="000A609C" w:rsidP="00E26814">
            <w:pPr>
              <w:pStyle w:val="TableContents"/>
              <w:spacing w:after="120" w:line="202" w:lineRule="exact"/>
              <w:rPr>
                <w:rFonts w:ascii="Garamond" w:hAnsi="Garamond"/>
                <w:smallCaps/>
                <w:sz w:val="16"/>
                <w:szCs w:val="16"/>
              </w:rPr>
            </w:pPr>
            <w:r w:rsidRPr="00A6568D">
              <w:rPr>
                <w:rFonts w:ascii="Garamond" w:hAnsi="Garamond"/>
                <w:smallCaps/>
                <w:sz w:val="16"/>
                <w:szCs w:val="16"/>
              </w:rPr>
              <w:t xml:space="preserve">User </w:t>
            </w:r>
            <w:r w:rsidR="00E26814" w:rsidRPr="00A6568D">
              <w:rPr>
                <w:rFonts w:ascii="Garamond" w:hAnsi="Garamond"/>
                <w:smallCaps/>
                <w:sz w:val="16"/>
                <w:szCs w:val="16"/>
              </w:rPr>
              <w:t xml:space="preserve">Trends </w:t>
            </w:r>
            <w:r w:rsidRPr="00A6568D">
              <w:rPr>
                <w:rFonts w:ascii="Garamond" w:hAnsi="Garamond"/>
                <w:smallCaps/>
                <w:sz w:val="16"/>
                <w:szCs w:val="16"/>
              </w:rPr>
              <w:t>(individual detection points)</w:t>
            </w:r>
          </w:p>
        </w:tc>
        <w:tc>
          <w:tcPr>
            <w:tcW w:w="284" w:type="dxa"/>
            <w:tcBorders>
              <w:right w:val="single" w:sz="4" w:space="0" w:color="auto"/>
            </w:tcBorders>
            <w:shd w:val="clear" w:color="auto" w:fill="EDFEFC"/>
          </w:tcPr>
          <w:p w14:paraId="1E0B788A" w14:textId="77777777" w:rsidR="000A609C" w:rsidRPr="00A6568D" w:rsidRDefault="000A609C" w:rsidP="001A0969">
            <w:pPr>
              <w:pStyle w:val="TableContents"/>
              <w:spacing w:after="40" w:line="100" w:lineRule="atLeast"/>
              <w:rPr>
                <w:rFonts w:ascii="Garamond" w:hAnsi="Garamond"/>
                <w:smallCaps/>
                <w:sz w:val="16"/>
                <w:szCs w:val="16"/>
              </w:rPr>
            </w:pPr>
          </w:p>
        </w:tc>
      </w:tr>
      <w:tr w:rsidR="000A609C" w:rsidRPr="005F383A" w14:paraId="4EA78D49" w14:textId="77777777" w:rsidTr="000A609C">
        <w:tc>
          <w:tcPr>
            <w:tcW w:w="383" w:type="dxa"/>
            <w:tcBorders>
              <w:left w:val="single" w:sz="1" w:space="0" w:color="000000"/>
              <w:right w:val="single" w:sz="4" w:space="0" w:color="000000"/>
            </w:tcBorders>
            <w:shd w:val="clear" w:color="auto" w:fill="EDFEFC"/>
          </w:tcPr>
          <w:p w14:paraId="0112D7EF" w14:textId="77777777" w:rsidR="000A609C" w:rsidRPr="00A6568D" w:rsidRDefault="000A609C" w:rsidP="001A0969">
            <w:pPr>
              <w:pStyle w:val="TableContents"/>
              <w:spacing w:after="40" w:line="100" w:lineRule="atLeast"/>
              <w:rPr>
                <w:rFonts w:ascii="Garamond" w:hAnsi="Garamond"/>
                <w:smallCaps/>
                <w:sz w:val="16"/>
                <w:szCs w:val="16"/>
              </w:rPr>
            </w:pPr>
          </w:p>
        </w:tc>
        <w:tc>
          <w:tcPr>
            <w:tcW w:w="702" w:type="dxa"/>
            <w:vMerge w:val="restart"/>
            <w:tcBorders>
              <w:top w:val="single" w:sz="4" w:space="0" w:color="000000"/>
              <w:left w:val="single" w:sz="4" w:space="0" w:color="000000"/>
              <w:bottom w:val="single" w:sz="4" w:space="0" w:color="auto"/>
            </w:tcBorders>
            <w:shd w:val="clear" w:color="auto" w:fill="FFFFFF"/>
          </w:tcPr>
          <w:p w14:paraId="4AF29363" w14:textId="77777777" w:rsidR="000A609C" w:rsidRPr="00BE29FB" w:rsidRDefault="000A609C" w:rsidP="001A0969">
            <w:pPr>
              <w:pStyle w:val="TableContents"/>
              <w:spacing w:after="120" w:line="202" w:lineRule="exact"/>
              <w:rPr>
                <w:rFonts w:ascii="Garamond" w:hAnsi="Garamond"/>
                <w:b/>
                <w:sz w:val="16"/>
                <w:szCs w:val="16"/>
              </w:rPr>
            </w:pPr>
            <w:r w:rsidRPr="00BE29FB">
              <w:rPr>
                <w:rFonts w:ascii="Garamond" w:hAnsi="Garamond"/>
                <w:b/>
                <w:smallCaps/>
                <w:sz w:val="16"/>
                <w:szCs w:val="16"/>
              </w:rPr>
              <w:t>Code</w:t>
            </w:r>
          </w:p>
          <w:p w14:paraId="570D1335" w14:textId="4BDBA500" w:rsidR="000A609C" w:rsidRPr="00A6568D" w:rsidRDefault="00B24F2A" w:rsidP="001A0969">
            <w:pPr>
              <w:pStyle w:val="TableContents"/>
              <w:spacing w:after="120" w:line="202" w:lineRule="exact"/>
              <w:rPr>
                <w:rFonts w:ascii="Garamond" w:hAnsi="Garamond"/>
                <w:sz w:val="16"/>
                <w:szCs w:val="16"/>
              </w:rPr>
            </w:pPr>
            <w:r>
              <w:rPr>
                <w:rFonts w:ascii="Garamond" w:hAnsi="Garamond"/>
                <w:sz w:val="16"/>
                <w:szCs w:val="16"/>
              </w:rPr>
              <w:t>UT1</w:t>
            </w:r>
          </w:p>
          <w:p w14:paraId="2BA6C02E" w14:textId="02F247B3" w:rsidR="000A609C" w:rsidRPr="00A6568D" w:rsidRDefault="00B24F2A" w:rsidP="001A0969">
            <w:pPr>
              <w:pStyle w:val="TableContents"/>
              <w:spacing w:after="120" w:line="202" w:lineRule="exact"/>
              <w:rPr>
                <w:rFonts w:ascii="Garamond" w:hAnsi="Garamond"/>
                <w:sz w:val="16"/>
                <w:szCs w:val="16"/>
              </w:rPr>
            </w:pPr>
            <w:r>
              <w:rPr>
                <w:rFonts w:ascii="Garamond" w:hAnsi="Garamond"/>
                <w:sz w:val="16"/>
                <w:szCs w:val="16"/>
              </w:rPr>
              <w:t>UT1</w:t>
            </w:r>
          </w:p>
          <w:p w14:paraId="37277C14" w14:textId="65C3E8EE" w:rsidR="000A609C" w:rsidRPr="00A6568D" w:rsidRDefault="00B24F2A" w:rsidP="001A0969">
            <w:pPr>
              <w:pStyle w:val="TableContents"/>
              <w:spacing w:after="120" w:line="202" w:lineRule="exact"/>
              <w:rPr>
                <w:rFonts w:ascii="Garamond" w:hAnsi="Garamond"/>
                <w:sz w:val="16"/>
                <w:szCs w:val="16"/>
              </w:rPr>
            </w:pPr>
            <w:r>
              <w:rPr>
                <w:rFonts w:ascii="Garamond" w:hAnsi="Garamond"/>
                <w:sz w:val="16"/>
                <w:szCs w:val="16"/>
              </w:rPr>
              <w:t>UT1</w:t>
            </w:r>
          </w:p>
          <w:p w14:paraId="258E60AF" w14:textId="52F526A1" w:rsidR="000A609C" w:rsidRDefault="00B24F2A" w:rsidP="001A0969">
            <w:pPr>
              <w:pStyle w:val="TableContents"/>
              <w:spacing w:after="120" w:line="202" w:lineRule="exact"/>
              <w:rPr>
                <w:rFonts w:ascii="Garamond" w:hAnsi="Garamond"/>
                <w:sz w:val="16"/>
                <w:szCs w:val="16"/>
              </w:rPr>
            </w:pPr>
            <w:r>
              <w:rPr>
                <w:rFonts w:ascii="Garamond" w:hAnsi="Garamond"/>
                <w:sz w:val="16"/>
                <w:szCs w:val="16"/>
              </w:rPr>
              <w:t>UT3</w:t>
            </w:r>
          </w:p>
          <w:p w14:paraId="496B14BD" w14:textId="217AACF9" w:rsidR="00B24F2A" w:rsidRPr="00A6568D" w:rsidRDefault="00B24F2A" w:rsidP="001A0969">
            <w:pPr>
              <w:pStyle w:val="TableContents"/>
              <w:spacing w:after="120" w:line="202" w:lineRule="exact"/>
              <w:rPr>
                <w:rFonts w:ascii="Garamond" w:hAnsi="Garamond"/>
                <w:sz w:val="16"/>
                <w:szCs w:val="16"/>
              </w:rPr>
            </w:pPr>
            <w:r>
              <w:rPr>
                <w:rFonts w:ascii="Garamond" w:hAnsi="Garamond"/>
                <w:sz w:val="16"/>
                <w:szCs w:val="16"/>
              </w:rPr>
              <w:t>UT3</w:t>
            </w:r>
          </w:p>
        </w:tc>
        <w:tc>
          <w:tcPr>
            <w:tcW w:w="814" w:type="dxa"/>
            <w:vMerge w:val="restart"/>
            <w:tcBorders>
              <w:top w:val="single" w:sz="4" w:space="0" w:color="000000"/>
              <w:bottom w:val="single" w:sz="4" w:space="0" w:color="auto"/>
            </w:tcBorders>
            <w:shd w:val="clear" w:color="auto" w:fill="FFFFFF"/>
          </w:tcPr>
          <w:p w14:paraId="2C07669C" w14:textId="77777777" w:rsidR="000A609C" w:rsidRPr="00BE29FB" w:rsidRDefault="000A609C" w:rsidP="001A0969">
            <w:pPr>
              <w:pStyle w:val="TableContents"/>
              <w:spacing w:after="120" w:line="202" w:lineRule="exact"/>
              <w:rPr>
                <w:rFonts w:ascii="Garamond" w:hAnsi="Garamond"/>
                <w:b/>
                <w:sz w:val="16"/>
                <w:szCs w:val="16"/>
              </w:rPr>
            </w:pPr>
            <w:r w:rsidRPr="00BE29FB">
              <w:rPr>
                <w:rFonts w:ascii="Garamond" w:hAnsi="Garamond"/>
                <w:b/>
                <w:smallCaps/>
                <w:sz w:val="16"/>
                <w:szCs w:val="16"/>
              </w:rPr>
              <w:t>Series</w:t>
            </w:r>
          </w:p>
          <w:p w14:paraId="32F8413E"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78EBC7CE" w14:textId="29001354" w:rsidR="000A609C" w:rsidRPr="00A6568D" w:rsidRDefault="00B24F2A" w:rsidP="001A0969">
            <w:pPr>
              <w:pStyle w:val="TableContents"/>
              <w:spacing w:after="120" w:line="202" w:lineRule="exact"/>
              <w:rPr>
                <w:rFonts w:ascii="Garamond" w:hAnsi="Garamond"/>
                <w:sz w:val="16"/>
                <w:szCs w:val="16"/>
              </w:rPr>
            </w:pPr>
            <w:r>
              <w:rPr>
                <w:rFonts w:ascii="Garamond" w:hAnsi="Garamond"/>
                <w:sz w:val="16"/>
                <w:szCs w:val="16"/>
              </w:rPr>
              <w:t>201</w:t>
            </w:r>
            <w:r w:rsidR="000A609C" w:rsidRPr="00A6568D">
              <w:rPr>
                <w:rFonts w:ascii="Garamond" w:hAnsi="Garamond"/>
                <w:sz w:val="16"/>
                <w:szCs w:val="16"/>
              </w:rPr>
              <w:t>0</w:t>
            </w:r>
          </w:p>
          <w:p w14:paraId="085D1357" w14:textId="3F70CF0D" w:rsidR="000A609C" w:rsidRPr="00A6568D" w:rsidRDefault="00B24F2A" w:rsidP="001A0969">
            <w:pPr>
              <w:pStyle w:val="TableContents"/>
              <w:spacing w:after="120" w:line="202" w:lineRule="exact"/>
              <w:rPr>
                <w:rFonts w:ascii="Garamond" w:hAnsi="Garamond"/>
                <w:sz w:val="16"/>
                <w:szCs w:val="16"/>
              </w:rPr>
            </w:pPr>
            <w:r>
              <w:rPr>
                <w:rFonts w:ascii="Garamond" w:hAnsi="Garamond"/>
                <w:sz w:val="16"/>
                <w:szCs w:val="16"/>
              </w:rPr>
              <w:t>202</w:t>
            </w:r>
            <w:r w:rsidRPr="00A6568D">
              <w:rPr>
                <w:rFonts w:ascii="Garamond" w:hAnsi="Garamond"/>
                <w:sz w:val="16"/>
                <w:szCs w:val="16"/>
              </w:rPr>
              <w:t>0</w:t>
            </w:r>
          </w:p>
          <w:p w14:paraId="2A0D7F4D" w14:textId="77777777" w:rsidR="000A609C"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739A1C70" w14:textId="62D9683D" w:rsidR="00B24F2A" w:rsidRPr="00A6568D" w:rsidRDefault="00B24F2A" w:rsidP="001A0969">
            <w:pPr>
              <w:pStyle w:val="TableContents"/>
              <w:spacing w:after="120" w:line="202" w:lineRule="exact"/>
              <w:rPr>
                <w:rFonts w:ascii="Garamond" w:hAnsi="Garamond"/>
                <w:sz w:val="16"/>
                <w:szCs w:val="16"/>
              </w:rPr>
            </w:pPr>
            <w:r>
              <w:rPr>
                <w:rFonts w:ascii="Garamond" w:hAnsi="Garamond"/>
                <w:sz w:val="16"/>
                <w:szCs w:val="16"/>
              </w:rPr>
              <w:t>2000</w:t>
            </w:r>
          </w:p>
        </w:tc>
        <w:tc>
          <w:tcPr>
            <w:tcW w:w="1053" w:type="dxa"/>
            <w:vMerge w:val="restart"/>
            <w:tcBorders>
              <w:top w:val="single" w:sz="4" w:space="0" w:color="000000"/>
              <w:bottom w:val="single" w:sz="4" w:space="0" w:color="auto"/>
            </w:tcBorders>
            <w:shd w:val="clear" w:color="auto" w:fill="FFFFFF"/>
          </w:tcPr>
          <w:p w14:paraId="7A41F3C3" w14:textId="77777777" w:rsidR="000A609C" w:rsidRPr="00BE29FB" w:rsidRDefault="000A609C" w:rsidP="001A0969">
            <w:pPr>
              <w:pStyle w:val="TableContents"/>
              <w:spacing w:after="120" w:line="202" w:lineRule="exact"/>
              <w:rPr>
                <w:rFonts w:ascii="Garamond" w:hAnsi="Garamond"/>
                <w:b/>
                <w:sz w:val="16"/>
                <w:szCs w:val="16"/>
              </w:rPr>
            </w:pPr>
            <w:r w:rsidRPr="00BE29FB">
              <w:rPr>
                <w:rFonts w:ascii="Garamond" w:hAnsi="Garamond"/>
                <w:b/>
                <w:smallCaps/>
                <w:sz w:val="16"/>
                <w:szCs w:val="16"/>
              </w:rPr>
              <w:t>Threshold</w:t>
            </w:r>
          </w:p>
          <w:p w14:paraId="4F318270" w14:textId="7D01DF2C" w:rsidR="000A609C" w:rsidRPr="00A6568D" w:rsidRDefault="002377D7" w:rsidP="00BE29FB">
            <w:pPr>
              <w:pStyle w:val="TableContents"/>
              <w:spacing w:after="120" w:line="202" w:lineRule="exact"/>
              <w:ind w:right="170"/>
              <w:jc w:val="right"/>
              <w:rPr>
                <w:rFonts w:ascii="Garamond" w:hAnsi="Garamond"/>
                <w:sz w:val="16"/>
                <w:szCs w:val="16"/>
              </w:rPr>
            </w:pPr>
            <w:r>
              <w:rPr>
                <w:rFonts w:ascii="Garamond" w:hAnsi="Garamond"/>
                <w:sz w:val="16"/>
                <w:szCs w:val="16"/>
              </w:rPr>
              <w:t>10</w:t>
            </w:r>
            <w:r w:rsidRPr="00A6568D">
              <w:rPr>
                <w:rFonts w:ascii="Garamond" w:hAnsi="Garamond"/>
                <w:sz w:val="16"/>
                <w:szCs w:val="16"/>
              </w:rPr>
              <w:t xml:space="preserve"> </w:t>
            </w:r>
          </w:p>
          <w:p w14:paraId="3965F39B" w14:textId="09B27560" w:rsidR="000A609C" w:rsidRPr="00A6568D" w:rsidRDefault="002377D7" w:rsidP="00BE29FB">
            <w:pPr>
              <w:pStyle w:val="TableContents"/>
              <w:spacing w:after="120" w:line="202" w:lineRule="exact"/>
              <w:ind w:right="170"/>
              <w:jc w:val="right"/>
              <w:rPr>
                <w:rFonts w:ascii="Garamond" w:hAnsi="Garamond"/>
                <w:sz w:val="16"/>
                <w:szCs w:val="16"/>
              </w:rPr>
            </w:pPr>
            <w:r>
              <w:rPr>
                <w:rFonts w:ascii="Garamond" w:hAnsi="Garamond"/>
                <w:sz w:val="16"/>
                <w:szCs w:val="16"/>
              </w:rPr>
              <w:t>5</w:t>
            </w:r>
            <w:r w:rsidRPr="00A6568D">
              <w:rPr>
                <w:rFonts w:ascii="Garamond" w:hAnsi="Garamond"/>
                <w:sz w:val="16"/>
                <w:szCs w:val="16"/>
              </w:rPr>
              <w:t xml:space="preserve"> </w:t>
            </w:r>
          </w:p>
          <w:p w14:paraId="173F50E3" w14:textId="17DEA1E2" w:rsidR="000A609C" w:rsidRPr="00A6568D" w:rsidRDefault="002377D7" w:rsidP="00BE29FB">
            <w:pPr>
              <w:pStyle w:val="TableContents"/>
              <w:spacing w:after="120" w:line="202" w:lineRule="exact"/>
              <w:ind w:right="170"/>
              <w:jc w:val="right"/>
              <w:rPr>
                <w:rFonts w:ascii="Garamond" w:hAnsi="Garamond"/>
                <w:sz w:val="16"/>
                <w:szCs w:val="16"/>
              </w:rPr>
            </w:pPr>
            <w:r>
              <w:rPr>
                <w:rFonts w:ascii="Garamond" w:hAnsi="Garamond"/>
                <w:sz w:val="16"/>
                <w:szCs w:val="16"/>
              </w:rPr>
              <w:t>40</w:t>
            </w:r>
            <w:r w:rsidRPr="00A6568D">
              <w:rPr>
                <w:rFonts w:ascii="Garamond" w:hAnsi="Garamond"/>
                <w:sz w:val="16"/>
                <w:szCs w:val="16"/>
              </w:rPr>
              <w:t xml:space="preserve"> </w:t>
            </w:r>
          </w:p>
          <w:p w14:paraId="39AEAD62" w14:textId="21D7CBED" w:rsidR="00B24F2A" w:rsidRDefault="002377D7" w:rsidP="00BE29FB">
            <w:pPr>
              <w:pStyle w:val="TableContents"/>
              <w:spacing w:after="120" w:line="202" w:lineRule="exact"/>
              <w:ind w:right="170"/>
              <w:jc w:val="right"/>
              <w:rPr>
                <w:rFonts w:ascii="Garamond" w:hAnsi="Garamond"/>
                <w:sz w:val="16"/>
                <w:szCs w:val="16"/>
              </w:rPr>
            </w:pPr>
            <w:r>
              <w:rPr>
                <w:rFonts w:ascii="Garamond" w:hAnsi="Garamond"/>
                <w:sz w:val="16"/>
                <w:szCs w:val="16"/>
              </w:rPr>
              <w:t>1</w:t>
            </w:r>
          </w:p>
          <w:p w14:paraId="35EB047B" w14:textId="5EF14819" w:rsidR="000A609C" w:rsidRPr="00A6568D" w:rsidRDefault="00B24F2A" w:rsidP="00BE29FB">
            <w:pPr>
              <w:pStyle w:val="TableContents"/>
              <w:spacing w:after="120" w:line="202" w:lineRule="exact"/>
              <w:ind w:right="170"/>
              <w:jc w:val="right"/>
              <w:rPr>
                <w:rFonts w:ascii="Garamond" w:hAnsi="Garamond"/>
                <w:sz w:val="16"/>
                <w:szCs w:val="16"/>
              </w:rPr>
            </w:pPr>
            <w:r>
              <w:rPr>
                <w:rFonts w:ascii="Garamond" w:hAnsi="Garamond"/>
                <w:sz w:val="16"/>
                <w:szCs w:val="16"/>
              </w:rPr>
              <w:t>1</w:t>
            </w:r>
            <w:r w:rsidR="002377D7" w:rsidRPr="00A6568D">
              <w:rPr>
                <w:rFonts w:ascii="Garamond" w:hAnsi="Garamond"/>
                <w:sz w:val="16"/>
                <w:szCs w:val="16"/>
              </w:rPr>
              <w:t xml:space="preserve">  </w:t>
            </w:r>
          </w:p>
        </w:tc>
        <w:tc>
          <w:tcPr>
            <w:tcW w:w="1420" w:type="dxa"/>
            <w:vMerge w:val="restart"/>
            <w:tcBorders>
              <w:top w:val="single" w:sz="4" w:space="0" w:color="000000"/>
              <w:bottom w:val="single" w:sz="4" w:space="0" w:color="auto"/>
            </w:tcBorders>
            <w:shd w:val="clear" w:color="auto" w:fill="FFFFFF"/>
          </w:tcPr>
          <w:p w14:paraId="1417AF90" w14:textId="77777777" w:rsidR="000A609C" w:rsidRPr="00BE29FB" w:rsidRDefault="000A609C" w:rsidP="001A0969">
            <w:pPr>
              <w:pStyle w:val="TableContents"/>
              <w:spacing w:after="120" w:line="202" w:lineRule="exact"/>
              <w:rPr>
                <w:rFonts w:ascii="Garamond" w:hAnsi="Garamond"/>
                <w:b/>
                <w:sz w:val="16"/>
                <w:szCs w:val="16"/>
              </w:rPr>
            </w:pPr>
            <w:r w:rsidRPr="00BE29FB">
              <w:rPr>
                <w:rFonts w:ascii="Garamond" w:hAnsi="Garamond"/>
                <w:b/>
                <w:smallCaps/>
                <w:sz w:val="16"/>
                <w:szCs w:val="16"/>
              </w:rPr>
              <w:t>Period</w:t>
            </w:r>
          </w:p>
          <w:p w14:paraId="6BB6E8B9"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 hour</w:t>
            </w:r>
          </w:p>
          <w:p w14:paraId="630AF100" w14:textId="4455E151"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w:t>
            </w:r>
            <w:r w:rsidR="002377D7">
              <w:rPr>
                <w:rFonts w:ascii="Garamond" w:hAnsi="Garamond"/>
                <w:sz w:val="16"/>
                <w:szCs w:val="16"/>
              </w:rPr>
              <w:t>5 minutes</w:t>
            </w:r>
          </w:p>
          <w:p w14:paraId="35CC6724"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 day</w:t>
            </w:r>
          </w:p>
          <w:p w14:paraId="4BBAD8EC" w14:textId="6EB709FA" w:rsidR="000A609C" w:rsidRDefault="002377D7" w:rsidP="001A0969">
            <w:pPr>
              <w:pStyle w:val="TableContents"/>
              <w:spacing w:after="120" w:line="202" w:lineRule="exact"/>
              <w:rPr>
                <w:rFonts w:ascii="Garamond" w:hAnsi="Garamond"/>
                <w:sz w:val="16"/>
                <w:szCs w:val="16"/>
              </w:rPr>
            </w:pPr>
            <w:r>
              <w:rPr>
                <w:rFonts w:ascii="Garamond" w:hAnsi="Garamond"/>
                <w:sz w:val="16"/>
                <w:szCs w:val="16"/>
              </w:rPr>
              <w:t>-</w:t>
            </w:r>
          </w:p>
          <w:p w14:paraId="7A76FD1F" w14:textId="5A20A036" w:rsidR="00B24F2A" w:rsidRPr="00B24F2A" w:rsidRDefault="00B24F2A" w:rsidP="001A0969">
            <w:pPr>
              <w:pStyle w:val="TableContents"/>
              <w:spacing w:after="120" w:line="202" w:lineRule="exact"/>
              <w:rPr>
                <w:rFonts w:ascii="Garamond" w:hAnsi="Garamond"/>
                <w:sz w:val="16"/>
                <w:szCs w:val="16"/>
              </w:rPr>
            </w:pPr>
            <w:r>
              <w:rPr>
                <w:rFonts w:ascii="Garamond" w:hAnsi="Garamond"/>
                <w:sz w:val="16"/>
                <w:szCs w:val="16"/>
              </w:rPr>
              <w:t>-</w:t>
            </w:r>
          </w:p>
        </w:tc>
        <w:tc>
          <w:tcPr>
            <w:tcW w:w="2999" w:type="dxa"/>
            <w:vMerge w:val="restart"/>
            <w:tcBorders>
              <w:top w:val="single" w:sz="4" w:space="0" w:color="000000"/>
              <w:bottom w:val="single" w:sz="4" w:space="0" w:color="auto"/>
              <w:right w:val="single" w:sz="4" w:space="0" w:color="000000"/>
            </w:tcBorders>
            <w:shd w:val="clear" w:color="auto" w:fill="FFFFFF"/>
          </w:tcPr>
          <w:p w14:paraId="41D982B3" w14:textId="77777777" w:rsidR="000A609C" w:rsidRPr="00BE29FB" w:rsidRDefault="000A609C" w:rsidP="00B24F2A">
            <w:pPr>
              <w:spacing w:after="120" w:afterAutospacing="0" w:line="202" w:lineRule="exact"/>
              <w:rPr>
                <w:b/>
                <w:sz w:val="16"/>
                <w:szCs w:val="16"/>
              </w:rPr>
            </w:pPr>
            <w:r w:rsidRPr="00BE29FB">
              <w:rPr>
                <w:b/>
                <w:smallCaps/>
                <w:sz w:val="16"/>
                <w:szCs w:val="16"/>
              </w:rPr>
              <w:t>Responses</w:t>
            </w:r>
          </w:p>
          <w:p w14:paraId="5077F15B" w14:textId="23B54AC3"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w:t>
            </w:r>
            <w:r w:rsidR="002377D7">
              <w:rPr>
                <w:rFonts w:ascii="Garamond" w:hAnsi="Garamond"/>
                <w:sz w:val="16"/>
                <w:szCs w:val="16"/>
              </w:rPr>
              <w:t>B</w:t>
            </w:r>
          </w:p>
          <w:p w14:paraId="24731237" w14:textId="2DB1C4FB"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w:t>
            </w:r>
            <w:r w:rsidR="002377D7">
              <w:rPr>
                <w:rFonts w:ascii="Garamond" w:hAnsi="Garamond"/>
                <w:sz w:val="16"/>
                <w:szCs w:val="16"/>
              </w:rPr>
              <w:t>B, ASR-E</w:t>
            </w:r>
          </w:p>
          <w:p w14:paraId="485C96DC" w14:textId="77777777" w:rsidR="002377D7" w:rsidRDefault="000A609C" w:rsidP="000A609C">
            <w:pPr>
              <w:pStyle w:val="TableContents"/>
              <w:spacing w:after="120" w:line="202" w:lineRule="exact"/>
              <w:rPr>
                <w:rFonts w:ascii="Garamond" w:hAnsi="Garamond"/>
                <w:sz w:val="16"/>
                <w:szCs w:val="16"/>
              </w:rPr>
            </w:pPr>
            <w:r w:rsidRPr="00A6568D">
              <w:rPr>
                <w:rFonts w:ascii="Garamond" w:hAnsi="Garamond"/>
                <w:sz w:val="16"/>
                <w:szCs w:val="16"/>
              </w:rPr>
              <w:t>ASR-B, ASR-</w:t>
            </w:r>
            <w:r w:rsidR="002377D7">
              <w:rPr>
                <w:rFonts w:ascii="Garamond" w:hAnsi="Garamond"/>
                <w:sz w:val="16"/>
                <w:szCs w:val="16"/>
              </w:rPr>
              <w:t>E, ASR-I</w:t>
            </w:r>
          </w:p>
          <w:p w14:paraId="392084D7" w14:textId="77777777" w:rsidR="00B24F2A" w:rsidRDefault="002377D7" w:rsidP="000A609C">
            <w:pPr>
              <w:pStyle w:val="TableContents"/>
              <w:spacing w:after="120" w:line="202" w:lineRule="exact"/>
              <w:rPr>
                <w:rFonts w:ascii="Garamond" w:hAnsi="Garamond"/>
                <w:sz w:val="16"/>
                <w:szCs w:val="16"/>
              </w:rPr>
            </w:pPr>
            <w:r>
              <w:rPr>
                <w:rFonts w:ascii="Garamond" w:hAnsi="Garamond"/>
                <w:sz w:val="16"/>
                <w:szCs w:val="16"/>
              </w:rPr>
              <w:t>ASR-D</w:t>
            </w:r>
          </w:p>
          <w:p w14:paraId="391AB7D9" w14:textId="7F06B593" w:rsidR="000A609C" w:rsidRPr="00A6568D" w:rsidRDefault="00B24F2A" w:rsidP="000A609C">
            <w:pPr>
              <w:pStyle w:val="TableContents"/>
              <w:spacing w:after="120" w:line="202" w:lineRule="exact"/>
              <w:rPr>
                <w:rFonts w:ascii="Garamond" w:hAnsi="Garamond"/>
                <w:sz w:val="16"/>
                <w:szCs w:val="16"/>
              </w:rPr>
            </w:pPr>
            <w:r>
              <w:rPr>
                <w:rFonts w:ascii="Garamond" w:hAnsi="Garamond"/>
                <w:sz w:val="16"/>
                <w:szCs w:val="16"/>
              </w:rPr>
              <w:t>ASR-B, ASR-I</w:t>
            </w:r>
          </w:p>
        </w:tc>
        <w:tc>
          <w:tcPr>
            <w:tcW w:w="284" w:type="dxa"/>
            <w:tcBorders>
              <w:left w:val="single" w:sz="4" w:space="0" w:color="000000"/>
              <w:right w:val="single" w:sz="4" w:space="0" w:color="auto"/>
            </w:tcBorders>
            <w:shd w:val="clear" w:color="auto" w:fill="EDFEFC"/>
          </w:tcPr>
          <w:p w14:paraId="510BD998" w14:textId="77777777" w:rsidR="000A609C" w:rsidRPr="00A6568D" w:rsidRDefault="000A609C" w:rsidP="001A0969">
            <w:pPr>
              <w:pStyle w:val="TableContents"/>
              <w:spacing w:after="40" w:line="100" w:lineRule="atLeast"/>
              <w:rPr>
                <w:rFonts w:ascii="Garamond" w:hAnsi="Garamond"/>
                <w:smallCaps/>
                <w:sz w:val="16"/>
                <w:szCs w:val="16"/>
              </w:rPr>
            </w:pPr>
          </w:p>
        </w:tc>
      </w:tr>
      <w:tr w:rsidR="000A609C" w:rsidRPr="005F383A" w14:paraId="0DADF130" w14:textId="77777777" w:rsidTr="000A609C">
        <w:tc>
          <w:tcPr>
            <w:tcW w:w="383" w:type="dxa"/>
            <w:tcBorders>
              <w:left w:val="single" w:sz="1" w:space="0" w:color="000000"/>
              <w:right w:val="single" w:sz="4" w:space="0" w:color="000000"/>
            </w:tcBorders>
            <w:shd w:val="clear" w:color="auto" w:fill="EDFEFC"/>
          </w:tcPr>
          <w:p w14:paraId="0CE40709" w14:textId="77777777" w:rsidR="000A609C" w:rsidRPr="00A6568D" w:rsidRDefault="000A609C" w:rsidP="001A0969">
            <w:pPr>
              <w:pStyle w:val="TableContents"/>
              <w:spacing w:after="40" w:line="100" w:lineRule="atLeast"/>
              <w:rPr>
                <w:rFonts w:ascii="Garamond" w:hAnsi="Garamond"/>
                <w:smallCaps/>
                <w:sz w:val="16"/>
                <w:szCs w:val="16"/>
              </w:rPr>
            </w:pPr>
          </w:p>
        </w:tc>
        <w:tc>
          <w:tcPr>
            <w:tcW w:w="702" w:type="dxa"/>
            <w:vMerge/>
            <w:tcBorders>
              <w:left w:val="single" w:sz="4" w:space="0" w:color="000000"/>
              <w:bottom w:val="single" w:sz="4" w:space="0" w:color="auto"/>
            </w:tcBorders>
            <w:shd w:val="clear" w:color="auto" w:fill="FFFFFF"/>
          </w:tcPr>
          <w:p w14:paraId="22EE8BC2" w14:textId="77777777" w:rsidR="000A609C" w:rsidRPr="00A6568D" w:rsidRDefault="000A609C" w:rsidP="001A0969">
            <w:pPr>
              <w:spacing w:after="283"/>
              <w:rPr>
                <w:sz w:val="16"/>
                <w:szCs w:val="16"/>
              </w:rPr>
            </w:pPr>
          </w:p>
        </w:tc>
        <w:tc>
          <w:tcPr>
            <w:tcW w:w="814" w:type="dxa"/>
            <w:vMerge/>
            <w:tcBorders>
              <w:bottom w:val="single" w:sz="4" w:space="0" w:color="auto"/>
            </w:tcBorders>
            <w:shd w:val="clear" w:color="auto" w:fill="FFFFFF"/>
          </w:tcPr>
          <w:p w14:paraId="347460C0" w14:textId="77777777" w:rsidR="000A609C" w:rsidRPr="00A6568D" w:rsidRDefault="000A609C" w:rsidP="001A0969">
            <w:pPr>
              <w:spacing w:after="283"/>
              <w:rPr>
                <w:sz w:val="16"/>
                <w:szCs w:val="16"/>
              </w:rPr>
            </w:pPr>
          </w:p>
        </w:tc>
        <w:tc>
          <w:tcPr>
            <w:tcW w:w="1053" w:type="dxa"/>
            <w:vMerge/>
            <w:tcBorders>
              <w:bottom w:val="single" w:sz="4" w:space="0" w:color="auto"/>
            </w:tcBorders>
            <w:shd w:val="clear" w:color="auto" w:fill="FFFFFF"/>
          </w:tcPr>
          <w:p w14:paraId="6FB08654" w14:textId="77777777" w:rsidR="000A609C" w:rsidRPr="00A6568D" w:rsidRDefault="000A609C" w:rsidP="001A0969">
            <w:pPr>
              <w:spacing w:after="283"/>
              <w:rPr>
                <w:sz w:val="16"/>
                <w:szCs w:val="16"/>
              </w:rPr>
            </w:pPr>
          </w:p>
        </w:tc>
        <w:tc>
          <w:tcPr>
            <w:tcW w:w="1420" w:type="dxa"/>
            <w:vMerge/>
            <w:tcBorders>
              <w:bottom w:val="single" w:sz="4" w:space="0" w:color="auto"/>
            </w:tcBorders>
            <w:shd w:val="clear" w:color="auto" w:fill="FFFFFF"/>
          </w:tcPr>
          <w:p w14:paraId="621E49E3" w14:textId="77777777" w:rsidR="000A609C" w:rsidRPr="00A6568D" w:rsidRDefault="000A609C" w:rsidP="001A0969">
            <w:pPr>
              <w:spacing w:after="283"/>
              <w:rPr>
                <w:sz w:val="16"/>
                <w:szCs w:val="16"/>
              </w:rPr>
            </w:pPr>
          </w:p>
        </w:tc>
        <w:tc>
          <w:tcPr>
            <w:tcW w:w="2999" w:type="dxa"/>
            <w:vMerge/>
            <w:tcBorders>
              <w:bottom w:val="single" w:sz="4" w:space="0" w:color="auto"/>
              <w:right w:val="single" w:sz="4" w:space="0" w:color="000000"/>
            </w:tcBorders>
            <w:shd w:val="clear" w:color="auto" w:fill="FFFFFF"/>
          </w:tcPr>
          <w:p w14:paraId="3F056F98" w14:textId="77777777" w:rsidR="000A609C" w:rsidRPr="00A6568D" w:rsidRDefault="000A609C" w:rsidP="001A0969">
            <w:pPr>
              <w:spacing w:after="283"/>
              <w:rPr>
                <w:sz w:val="16"/>
                <w:szCs w:val="16"/>
              </w:rPr>
            </w:pPr>
          </w:p>
        </w:tc>
        <w:tc>
          <w:tcPr>
            <w:tcW w:w="284" w:type="dxa"/>
            <w:tcBorders>
              <w:left w:val="single" w:sz="4" w:space="0" w:color="000000"/>
              <w:right w:val="single" w:sz="4" w:space="0" w:color="auto"/>
            </w:tcBorders>
            <w:shd w:val="clear" w:color="auto" w:fill="EDFEFC"/>
          </w:tcPr>
          <w:p w14:paraId="4E96E3CC" w14:textId="77777777" w:rsidR="000A609C" w:rsidRPr="00A6568D" w:rsidRDefault="000A609C" w:rsidP="001A0969">
            <w:pPr>
              <w:pStyle w:val="TableContents"/>
              <w:spacing w:after="40" w:line="100" w:lineRule="atLeast"/>
              <w:rPr>
                <w:rFonts w:ascii="Garamond" w:hAnsi="Garamond"/>
                <w:smallCaps/>
                <w:sz w:val="16"/>
                <w:szCs w:val="16"/>
              </w:rPr>
            </w:pPr>
          </w:p>
        </w:tc>
      </w:tr>
      <w:tr w:rsidR="000A609C" w:rsidRPr="005F383A" w14:paraId="285114D6" w14:textId="77777777" w:rsidTr="000A609C">
        <w:tc>
          <w:tcPr>
            <w:tcW w:w="383" w:type="dxa"/>
            <w:tcBorders>
              <w:left w:val="single" w:sz="1" w:space="0" w:color="000000"/>
              <w:right w:val="single" w:sz="4" w:space="0" w:color="000000"/>
            </w:tcBorders>
            <w:shd w:val="clear" w:color="auto" w:fill="EDFEFC"/>
          </w:tcPr>
          <w:p w14:paraId="650A7D60" w14:textId="77777777" w:rsidR="000A609C" w:rsidRPr="00A6568D" w:rsidRDefault="000A609C" w:rsidP="001A0969">
            <w:pPr>
              <w:pStyle w:val="TableContents"/>
              <w:spacing w:after="40" w:line="100" w:lineRule="atLeast"/>
              <w:rPr>
                <w:rFonts w:ascii="Garamond" w:hAnsi="Garamond"/>
                <w:smallCaps/>
                <w:sz w:val="16"/>
                <w:szCs w:val="16"/>
              </w:rPr>
            </w:pPr>
          </w:p>
        </w:tc>
        <w:tc>
          <w:tcPr>
            <w:tcW w:w="702" w:type="dxa"/>
            <w:vMerge/>
            <w:tcBorders>
              <w:left w:val="single" w:sz="4" w:space="0" w:color="000000"/>
              <w:bottom w:val="single" w:sz="4" w:space="0" w:color="auto"/>
            </w:tcBorders>
            <w:shd w:val="clear" w:color="auto" w:fill="FFFFFF"/>
          </w:tcPr>
          <w:p w14:paraId="5E78BBE4" w14:textId="77777777" w:rsidR="000A609C" w:rsidRPr="00A6568D" w:rsidRDefault="000A609C" w:rsidP="001A0969">
            <w:pPr>
              <w:spacing w:after="283"/>
              <w:rPr>
                <w:sz w:val="16"/>
                <w:szCs w:val="16"/>
              </w:rPr>
            </w:pPr>
          </w:p>
        </w:tc>
        <w:tc>
          <w:tcPr>
            <w:tcW w:w="814" w:type="dxa"/>
            <w:vMerge/>
            <w:tcBorders>
              <w:bottom w:val="single" w:sz="4" w:space="0" w:color="auto"/>
            </w:tcBorders>
            <w:shd w:val="clear" w:color="auto" w:fill="FFFFFF"/>
          </w:tcPr>
          <w:p w14:paraId="58CD08DF" w14:textId="77777777" w:rsidR="000A609C" w:rsidRPr="00A6568D" w:rsidRDefault="000A609C" w:rsidP="001A0969">
            <w:pPr>
              <w:spacing w:after="283"/>
              <w:rPr>
                <w:sz w:val="16"/>
                <w:szCs w:val="16"/>
              </w:rPr>
            </w:pPr>
          </w:p>
        </w:tc>
        <w:tc>
          <w:tcPr>
            <w:tcW w:w="1053" w:type="dxa"/>
            <w:vMerge/>
            <w:tcBorders>
              <w:bottom w:val="single" w:sz="4" w:space="0" w:color="auto"/>
            </w:tcBorders>
            <w:shd w:val="clear" w:color="auto" w:fill="FFFFFF"/>
          </w:tcPr>
          <w:p w14:paraId="4CDA3431" w14:textId="77777777" w:rsidR="000A609C" w:rsidRPr="00A6568D" w:rsidRDefault="000A609C" w:rsidP="001A0969">
            <w:pPr>
              <w:spacing w:after="283"/>
              <w:rPr>
                <w:sz w:val="16"/>
                <w:szCs w:val="16"/>
              </w:rPr>
            </w:pPr>
          </w:p>
        </w:tc>
        <w:tc>
          <w:tcPr>
            <w:tcW w:w="1420" w:type="dxa"/>
            <w:vMerge/>
            <w:tcBorders>
              <w:bottom w:val="single" w:sz="4" w:space="0" w:color="auto"/>
            </w:tcBorders>
            <w:shd w:val="clear" w:color="auto" w:fill="FFFFFF"/>
          </w:tcPr>
          <w:p w14:paraId="6A112C31" w14:textId="77777777" w:rsidR="000A609C" w:rsidRPr="00A6568D" w:rsidRDefault="000A609C" w:rsidP="001A0969">
            <w:pPr>
              <w:spacing w:after="283"/>
              <w:rPr>
                <w:sz w:val="16"/>
                <w:szCs w:val="16"/>
              </w:rPr>
            </w:pPr>
          </w:p>
        </w:tc>
        <w:tc>
          <w:tcPr>
            <w:tcW w:w="2999" w:type="dxa"/>
            <w:vMerge/>
            <w:tcBorders>
              <w:bottom w:val="single" w:sz="4" w:space="0" w:color="auto"/>
              <w:right w:val="single" w:sz="4" w:space="0" w:color="000000"/>
            </w:tcBorders>
            <w:shd w:val="clear" w:color="auto" w:fill="FFFFFF"/>
          </w:tcPr>
          <w:p w14:paraId="2FD93F53" w14:textId="77777777" w:rsidR="000A609C" w:rsidRPr="00A6568D" w:rsidRDefault="000A609C" w:rsidP="001A0969">
            <w:pPr>
              <w:spacing w:after="283"/>
              <w:rPr>
                <w:sz w:val="16"/>
                <w:szCs w:val="16"/>
              </w:rPr>
            </w:pPr>
          </w:p>
        </w:tc>
        <w:tc>
          <w:tcPr>
            <w:tcW w:w="284" w:type="dxa"/>
            <w:tcBorders>
              <w:left w:val="single" w:sz="4" w:space="0" w:color="000000"/>
              <w:right w:val="single" w:sz="4" w:space="0" w:color="auto"/>
            </w:tcBorders>
            <w:shd w:val="clear" w:color="auto" w:fill="EDFEFC"/>
          </w:tcPr>
          <w:p w14:paraId="3C5F1FBB" w14:textId="77777777" w:rsidR="000A609C" w:rsidRPr="00A6568D" w:rsidRDefault="000A609C" w:rsidP="001A0969">
            <w:pPr>
              <w:pStyle w:val="TableContents"/>
              <w:spacing w:after="40" w:line="100" w:lineRule="atLeast"/>
              <w:rPr>
                <w:rFonts w:ascii="Garamond" w:hAnsi="Garamond"/>
                <w:smallCaps/>
                <w:sz w:val="16"/>
                <w:szCs w:val="16"/>
              </w:rPr>
            </w:pPr>
          </w:p>
        </w:tc>
      </w:tr>
      <w:tr w:rsidR="000A609C" w:rsidRPr="005F383A" w14:paraId="1BBFBCB4" w14:textId="77777777" w:rsidTr="000A609C">
        <w:tc>
          <w:tcPr>
            <w:tcW w:w="383" w:type="dxa"/>
            <w:tcBorders>
              <w:left w:val="single" w:sz="1" w:space="0" w:color="000000"/>
              <w:right w:val="single" w:sz="4" w:space="0" w:color="000000"/>
            </w:tcBorders>
            <w:shd w:val="clear" w:color="auto" w:fill="EDFEFC"/>
          </w:tcPr>
          <w:p w14:paraId="49992FA8" w14:textId="77777777" w:rsidR="000A609C" w:rsidRPr="00A6568D" w:rsidRDefault="000A609C" w:rsidP="001A0969">
            <w:pPr>
              <w:pStyle w:val="TableContents"/>
              <w:spacing w:after="40" w:line="100" w:lineRule="atLeast"/>
              <w:rPr>
                <w:rFonts w:ascii="Garamond" w:hAnsi="Garamond"/>
                <w:smallCaps/>
                <w:sz w:val="16"/>
                <w:szCs w:val="16"/>
              </w:rPr>
            </w:pPr>
          </w:p>
        </w:tc>
        <w:tc>
          <w:tcPr>
            <w:tcW w:w="702" w:type="dxa"/>
            <w:vMerge/>
            <w:tcBorders>
              <w:left w:val="single" w:sz="4" w:space="0" w:color="000000"/>
              <w:bottom w:val="single" w:sz="4" w:space="0" w:color="auto"/>
            </w:tcBorders>
            <w:shd w:val="clear" w:color="auto" w:fill="FFFFFF"/>
          </w:tcPr>
          <w:p w14:paraId="14C618AD" w14:textId="77777777" w:rsidR="000A609C" w:rsidRPr="00A6568D" w:rsidRDefault="000A609C" w:rsidP="001A0969">
            <w:pPr>
              <w:spacing w:after="283"/>
              <w:rPr>
                <w:sz w:val="16"/>
                <w:szCs w:val="16"/>
              </w:rPr>
            </w:pPr>
          </w:p>
        </w:tc>
        <w:tc>
          <w:tcPr>
            <w:tcW w:w="814" w:type="dxa"/>
            <w:vMerge/>
            <w:tcBorders>
              <w:bottom w:val="single" w:sz="4" w:space="0" w:color="auto"/>
            </w:tcBorders>
            <w:shd w:val="clear" w:color="auto" w:fill="FFFFFF"/>
          </w:tcPr>
          <w:p w14:paraId="0EAD53C2" w14:textId="77777777" w:rsidR="000A609C" w:rsidRPr="00A6568D" w:rsidRDefault="000A609C" w:rsidP="001A0969">
            <w:pPr>
              <w:spacing w:after="283"/>
              <w:rPr>
                <w:sz w:val="16"/>
                <w:szCs w:val="16"/>
              </w:rPr>
            </w:pPr>
          </w:p>
        </w:tc>
        <w:tc>
          <w:tcPr>
            <w:tcW w:w="1053" w:type="dxa"/>
            <w:vMerge/>
            <w:tcBorders>
              <w:bottom w:val="single" w:sz="4" w:space="0" w:color="auto"/>
            </w:tcBorders>
            <w:shd w:val="clear" w:color="auto" w:fill="FFFFFF"/>
          </w:tcPr>
          <w:p w14:paraId="2A72E1B7" w14:textId="77777777" w:rsidR="000A609C" w:rsidRPr="00A6568D" w:rsidRDefault="000A609C" w:rsidP="001A0969">
            <w:pPr>
              <w:spacing w:after="283"/>
              <w:rPr>
                <w:sz w:val="16"/>
                <w:szCs w:val="16"/>
              </w:rPr>
            </w:pPr>
          </w:p>
        </w:tc>
        <w:tc>
          <w:tcPr>
            <w:tcW w:w="1420" w:type="dxa"/>
            <w:vMerge/>
            <w:tcBorders>
              <w:bottom w:val="single" w:sz="4" w:space="0" w:color="auto"/>
            </w:tcBorders>
            <w:shd w:val="clear" w:color="auto" w:fill="FFFFFF"/>
          </w:tcPr>
          <w:p w14:paraId="1449F1B7" w14:textId="77777777" w:rsidR="000A609C" w:rsidRPr="00A6568D" w:rsidRDefault="000A609C" w:rsidP="001A0969">
            <w:pPr>
              <w:spacing w:after="283"/>
              <w:rPr>
                <w:sz w:val="16"/>
                <w:szCs w:val="16"/>
              </w:rPr>
            </w:pPr>
          </w:p>
        </w:tc>
        <w:tc>
          <w:tcPr>
            <w:tcW w:w="2999" w:type="dxa"/>
            <w:vMerge/>
            <w:tcBorders>
              <w:bottom w:val="single" w:sz="4" w:space="0" w:color="auto"/>
              <w:right w:val="single" w:sz="4" w:space="0" w:color="000000"/>
            </w:tcBorders>
            <w:shd w:val="clear" w:color="auto" w:fill="FFFFFF"/>
          </w:tcPr>
          <w:p w14:paraId="73CAB0DA" w14:textId="77777777" w:rsidR="000A609C" w:rsidRPr="00A6568D" w:rsidRDefault="000A609C" w:rsidP="001A0969">
            <w:pPr>
              <w:spacing w:after="283"/>
              <w:rPr>
                <w:sz w:val="16"/>
                <w:szCs w:val="16"/>
              </w:rPr>
            </w:pPr>
          </w:p>
        </w:tc>
        <w:tc>
          <w:tcPr>
            <w:tcW w:w="284" w:type="dxa"/>
            <w:tcBorders>
              <w:left w:val="single" w:sz="4" w:space="0" w:color="000000"/>
              <w:right w:val="single" w:sz="4" w:space="0" w:color="auto"/>
            </w:tcBorders>
            <w:shd w:val="clear" w:color="auto" w:fill="EDFEFC"/>
          </w:tcPr>
          <w:p w14:paraId="41EF7DF3" w14:textId="77777777" w:rsidR="000A609C" w:rsidRPr="00A6568D" w:rsidRDefault="000A609C" w:rsidP="001A0969">
            <w:pPr>
              <w:pStyle w:val="TableContents"/>
              <w:spacing w:after="40" w:line="100" w:lineRule="atLeast"/>
              <w:rPr>
                <w:rFonts w:ascii="Garamond" w:hAnsi="Garamond"/>
                <w:smallCaps/>
                <w:sz w:val="16"/>
                <w:szCs w:val="16"/>
              </w:rPr>
            </w:pPr>
          </w:p>
        </w:tc>
      </w:tr>
      <w:tr w:rsidR="000A609C" w:rsidRPr="005F383A" w14:paraId="5A31D612" w14:textId="77777777" w:rsidTr="00993341">
        <w:trPr>
          <w:trHeight w:val="20"/>
        </w:trPr>
        <w:tc>
          <w:tcPr>
            <w:tcW w:w="383" w:type="dxa"/>
            <w:tcBorders>
              <w:left w:val="single" w:sz="4" w:space="0" w:color="auto"/>
              <w:right w:val="single" w:sz="4" w:space="0" w:color="000000"/>
            </w:tcBorders>
            <w:shd w:val="clear" w:color="auto" w:fill="EDFEFC"/>
          </w:tcPr>
          <w:p w14:paraId="0F2918F9" w14:textId="77777777" w:rsidR="000A609C" w:rsidRPr="00A6568D" w:rsidRDefault="000A609C" w:rsidP="001A0969">
            <w:pPr>
              <w:pStyle w:val="TableContents"/>
              <w:spacing w:after="40" w:line="100" w:lineRule="atLeast"/>
              <w:rPr>
                <w:rFonts w:ascii="Garamond" w:hAnsi="Garamond"/>
                <w:smallCaps/>
                <w:sz w:val="16"/>
                <w:szCs w:val="16"/>
              </w:rPr>
            </w:pPr>
          </w:p>
        </w:tc>
        <w:tc>
          <w:tcPr>
            <w:tcW w:w="702" w:type="dxa"/>
            <w:vMerge/>
            <w:tcBorders>
              <w:left w:val="single" w:sz="4" w:space="0" w:color="000000"/>
              <w:bottom w:val="single" w:sz="4" w:space="0" w:color="auto"/>
            </w:tcBorders>
            <w:shd w:val="clear" w:color="auto" w:fill="FFFFFF"/>
          </w:tcPr>
          <w:p w14:paraId="36AFD183" w14:textId="77777777" w:rsidR="000A609C" w:rsidRPr="00A6568D" w:rsidRDefault="000A609C" w:rsidP="001A0969">
            <w:pPr>
              <w:spacing w:after="283"/>
              <w:rPr>
                <w:sz w:val="16"/>
                <w:szCs w:val="16"/>
              </w:rPr>
            </w:pPr>
          </w:p>
        </w:tc>
        <w:tc>
          <w:tcPr>
            <w:tcW w:w="814" w:type="dxa"/>
            <w:vMerge/>
            <w:tcBorders>
              <w:bottom w:val="single" w:sz="4" w:space="0" w:color="auto"/>
            </w:tcBorders>
            <w:shd w:val="clear" w:color="auto" w:fill="FFFFFF"/>
          </w:tcPr>
          <w:p w14:paraId="12056C41" w14:textId="77777777" w:rsidR="000A609C" w:rsidRPr="00A6568D" w:rsidRDefault="000A609C" w:rsidP="001A0969">
            <w:pPr>
              <w:spacing w:after="283"/>
              <w:rPr>
                <w:sz w:val="16"/>
                <w:szCs w:val="16"/>
              </w:rPr>
            </w:pPr>
          </w:p>
        </w:tc>
        <w:tc>
          <w:tcPr>
            <w:tcW w:w="1053" w:type="dxa"/>
            <w:vMerge/>
            <w:tcBorders>
              <w:bottom w:val="single" w:sz="4" w:space="0" w:color="auto"/>
            </w:tcBorders>
            <w:shd w:val="clear" w:color="auto" w:fill="FFFFFF"/>
          </w:tcPr>
          <w:p w14:paraId="7516AF09" w14:textId="77777777" w:rsidR="000A609C" w:rsidRPr="00A6568D" w:rsidRDefault="000A609C" w:rsidP="001A0969">
            <w:pPr>
              <w:spacing w:after="283"/>
              <w:rPr>
                <w:sz w:val="16"/>
                <w:szCs w:val="16"/>
              </w:rPr>
            </w:pPr>
          </w:p>
        </w:tc>
        <w:tc>
          <w:tcPr>
            <w:tcW w:w="1420" w:type="dxa"/>
            <w:vMerge/>
            <w:tcBorders>
              <w:bottom w:val="single" w:sz="4" w:space="0" w:color="auto"/>
            </w:tcBorders>
            <w:shd w:val="clear" w:color="auto" w:fill="FFFFFF"/>
          </w:tcPr>
          <w:p w14:paraId="0245D9AB" w14:textId="77777777" w:rsidR="000A609C" w:rsidRPr="00A6568D" w:rsidRDefault="000A609C" w:rsidP="001A0969">
            <w:pPr>
              <w:spacing w:after="283"/>
              <w:rPr>
                <w:sz w:val="16"/>
                <w:szCs w:val="16"/>
              </w:rPr>
            </w:pPr>
          </w:p>
        </w:tc>
        <w:tc>
          <w:tcPr>
            <w:tcW w:w="2999" w:type="dxa"/>
            <w:vMerge/>
            <w:tcBorders>
              <w:bottom w:val="single" w:sz="4" w:space="0" w:color="auto"/>
              <w:right w:val="single" w:sz="4" w:space="0" w:color="000000"/>
            </w:tcBorders>
            <w:shd w:val="clear" w:color="auto" w:fill="FFFFFF"/>
          </w:tcPr>
          <w:p w14:paraId="4CBC3017" w14:textId="77777777" w:rsidR="000A609C" w:rsidRPr="00A6568D" w:rsidRDefault="000A609C" w:rsidP="001A0969">
            <w:pPr>
              <w:spacing w:after="283"/>
              <w:rPr>
                <w:sz w:val="16"/>
                <w:szCs w:val="16"/>
              </w:rPr>
            </w:pPr>
          </w:p>
        </w:tc>
        <w:tc>
          <w:tcPr>
            <w:tcW w:w="284" w:type="dxa"/>
            <w:tcBorders>
              <w:left w:val="single" w:sz="4" w:space="0" w:color="000000"/>
              <w:right w:val="single" w:sz="4" w:space="0" w:color="auto"/>
            </w:tcBorders>
            <w:shd w:val="clear" w:color="auto" w:fill="EDFEFC"/>
          </w:tcPr>
          <w:p w14:paraId="6A8DBA52" w14:textId="77777777" w:rsidR="000A609C" w:rsidRPr="00A6568D" w:rsidRDefault="000A609C" w:rsidP="001A0969">
            <w:pPr>
              <w:pStyle w:val="TableContents"/>
              <w:spacing w:after="40" w:line="100" w:lineRule="atLeast"/>
              <w:rPr>
                <w:rFonts w:ascii="Garamond" w:hAnsi="Garamond"/>
                <w:smallCaps/>
                <w:sz w:val="16"/>
                <w:szCs w:val="16"/>
              </w:rPr>
            </w:pPr>
          </w:p>
        </w:tc>
      </w:tr>
      <w:tr w:rsidR="000A609C" w:rsidRPr="00057694" w14:paraId="179A2014" w14:textId="77777777" w:rsidTr="00993341">
        <w:tc>
          <w:tcPr>
            <w:tcW w:w="383" w:type="dxa"/>
            <w:tcBorders>
              <w:left w:val="single" w:sz="1" w:space="0" w:color="000000"/>
            </w:tcBorders>
            <w:shd w:val="clear" w:color="auto" w:fill="EDFEFC"/>
          </w:tcPr>
          <w:p w14:paraId="244FFB0B" w14:textId="77777777" w:rsidR="000A609C" w:rsidRPr="00A6568D" w:rsidRDefault="000A609C" w:rsidP="001A0969">
            <w:pPr>
              <w:pStyle w:val="TableContents"/>
              <w:spacing w:after="40" w:line="100" w:lineRule="atLeast"/>
              <w:rPr>
                <w:rFonts w:ascii="Garamond" w:hAnsi="Garamond"/>
                <w:smallCaps/>
                <w:sz w:val="16"/>
                <w:szCs w:val="16"/>
              </w:rPr>
            </w:pPr>
          </w:p>
        </w:tc>
        <w:tc>
          <w:tcPr>
            <w:tcW w:w="6988" w:type="dxa"/>
            <w:gridSpan w:val="5"/>
            <w:tcBorders>
              <w:top w:val="single" w:sz="4" w:space="0" w:color="auto"/>
            </w:tcBorders>
            <w:shd w:val="clear" w:color="auto" w:fill="EDFEFC"/>
          </w:tcPr>
          <w:p w14:paraId="2B5E9EF4" w14:textId="77777777" w:rsidR="000A609C" w:rsidRPr="00A6568D" w:rsidRDefault="000A609C" w:rsidP="001A0969">
            <w:pPr>
              <w:pStyle w:val="TableContents"/>
              <w:spacing w:after="120" w:line="202" w:lineRule="exact"/>
              <w:rPr>
                <w:rFonts w:ascii="Garamond" w:hAnsi="Garamond"/>
                <w:smallCaps/>
                <w:sz w:val="16"/>
                <w:szCs w:val="16"/>
              </w:rPr>
            </w:pPr>
            <w:r w:rsidRPr="00A6568D">
              <w:rPr>
                <w:rFonts w:ascii="Garamond" w:hAnsi="Garamond"/>
                <w:smallCaps/>
                <w:sz w:val="16"/>
                <w:szCs w:val="16"/>
              </w:rPr>
              <w:t>User Events (individual detection points)</w:t>
            </w:r>
          </w:p>
        </w:tc>
        <w:tc>
          <w:tcPr>
            <w:tcW w:w="284" w:type="dxa"/>
            <w:tcBorders>
              <w:right w:val="single" w:sz="4" w:space="0" w:color="auto"/>
            </w:tcBorders>
            <w:shd w:val="clear" w:color="auto" w:fill="EDFEFC"/>
          </w:tcPr>
          <w:p w14:paraId="6804B4D4" w14:textId="77777777" w:rsidR="000A609C" w:rsidRPr="00A6568D" w:rsidRDefault="000A609C" w:rsidP="001A0969">
            <w:pPr>
              <w:pStyle w:val="TableContents"/>
              <w:spacing w:after="40" w:line="100" w:lineRule="atLeast"/>
              <w:rPr>
                <w:rFonts w:ascii="Garamond" w:hAnsi="Garamond"/>
                <w:smallCaps/>
                <w:sz w:val="16"/>
                <w:szCs w:val="16"/>
              </w:rPr>
            </w:pPr>
          </w:p>
        </w:tc>
      </w:tr>
      <w:tr w:rsidR="000A609C" w:rsidRPr="00BE29FB" w14:paraId="6B6F8118" w14:textId="77777777" w:rsidTr="00993341">
        <w:tc>
          <w:tcPr>
            <w:tcW w:w="383" w:type="dxa"/>
            <w:tcBorders>
              <w:left w:val="single" w:sz="1" w:space="0" w:color="000000"/>
            </w:tcBorders>
            <w:shd w:val="clear" w:color="auto" w:fill="EDFEFC"/>
          </w:tcPr>
          <w:p w14:paraId="0ECD6ACC" w14:textId="77777777" w:rsidR="000A609C" w:rsidRPr="00A6568D" w:rsidRDefault="000A609C" w:rsidP="001A0969">
            <w:pPr>
              <w:pStyle w:val="TableContents"/>
              <w:spacing w:after="40" w:line="100" w:lineRule="atLeast"/>
              <w:rPr>
                <w:rFonts w:ascii="Garamond" w:hAnsi="Garamond"/>
                <w:smallCaps/>
                <w:sz w:val="16"/>
                <w:szCs w:val="16"/>
              </w:rPr>
            </w:pPr>
          </w:p>
        </w:tc>
        <w:tc>
          <w:tcPr>
            <w:tcW w:w="702" w:type="dxa"/>
            <w:vMerge w:val="restart"/>
            <w:tcBorders>
              <w:top w:val="single" w:sz="1" w:space="0" w:color="000000"/>
              <w:left w:val="single" w:sz="1" w:space="0" w:color="000000"/>
              <w:bottom w:val="single" w:sz="32" w:space="0" w:color="808080"/>
            </w:tcBorders>
            <w:shd w:val="clear" w:color="auto" w:fill="FFFFFF"/>
          </w:tcPr>
          <w:p w14:paraId="7986CB2E" w14:textId="77777777" w:rsidR="000A609C" w:rsidRPr="00BE29FB" w:rsidRDefault="000A609C" w:rsidP="001A0969">
            <w:pPr>
              <w:pStyle w:val="TableContents"/>
              <w:spacing w:after="120" w:line="202" w:lineRule="exact"/>
              <w:rPr>
                <w:rFonts w:ascii="Garamond" w:hAnsi="Garamond"/>
                <w:b/>
                <w:sz w:val="16"/>
                <w:szCs w:val="16"/>
              </w:rPr>
            </w:pPr>
            <w:r w:rsidRPr="00BE29FB">
              <w:rPr>
                <w:rFonts w:ascii="Garamond" w:hAnsi="Garamond"/>
                <w:b/>
                <w:smallCaps/>
                <w:sz w:val="16"/>
                <w:szCs w:val="16"/>
              </w:rPr>
              <w:t>Code</w:t>
            </w:r>
          </w:p>
          <w:p w14:paraId="432D90F5"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RE1</w:t>
            </w:r>
          </w:p>
          <w:p w14:paraId="461EDA8D"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RE2</w:t>
            </w:r>
          </w:p>
          <w:p w14:paraId="28B31B01"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RE3</w:t>
            </w:r>
          </w:p>
          <w:p w14:paraId="7A1FCFA6"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RE4</w:t>
            </w:r>
          </w:p>
          <w:p w14:paraId="316E0ECA" w14:textId="77777777" w:rsidR="000A609C" w:rsidRPr="00A6568D" w:rsidRDefault="000A609C" w:rsidP="001A0969">
            <w:pPr>
              <w:pStyle w:val="TableContents"/>
              <w:spacing w:after="120" w:line="202" w:lineRule="exact"/>
              <w:rPr>
                <w:rFonts w:ascii="Garamond" w:hAnsi="Garamond"/>
                <w:sz w:val="16"/>
                <w:szCs w:val="16"/>
              </w:rPr>
            </w:pPr>
          </w:p>
          <w:p w14:paraId="663A1C0B"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AE2</w:t>
            </w:r>
          </w:p>
          <w:p w14:paraId="5E52C8D5"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AE3</w:t>
            </w:r>
          </w:p>
          <w:p w14:paraId="28EF705E" w14:textId="77777777" w:rsidR="000A609C" w:rsidRPr="00A6568D" w:rsidRDefault="000A609C" w:rsidP="001A0969">
            <w:pPr>
              <w:pStyle w:val="TableContents"/>
              <w:spacing w:after="120" w:line="202" w:lineRule="exact"/>
              <w:rPr>
                <w:rFonts w:ascii="Garamond" w:hAnsi="Garamond"/>
                <w:sz w:val="16"/>
                <w:szCs w:val="16"/>
              </w:rPr>
            </w:pPr>
          </w:p>
          <w:p w14:paraId="04B68996"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SE1</w:t>
            </w:r>
          </w:p>
          <w:p w14:paraId="69C90540"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SE2</w:t>
            </w:r>
          </w:p>
          <w:p w14:paraId="5FDB4635"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SE5</w:t>
            </w:r>
          </w:p>
          <w:p w14:paraId="7A2156E9"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 xml:space="preserve">SE5 </w:t>
            </w:r>
          </w:p>
          <w:p w14:paraId="6C102BEB" w14:textId="77777777" w:rsidR="000A609C" w:rsidRPr="00A6568D" w:rsidRDefault="000A609C" w:rsidP="001A0969">
            <w:pPr>
              <w:pStyle w:val="TableContents"/>
              <w:spacing w:after="120" w:line="202" w:lineRule="exact"/>
              <w:rPr>
                <w:rFonts w:ascii="Garamond" w:hAnsi="Garamond"/>
                <w:sz w:val="16"/>
                <w:szCs w:val="16"/>
              </w:rPr>
            </w:pPr>
          </w:p>
          <w:p w14:paraId="4371B934"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ACE1</w:t>
            </w:r>
          </w:p>
          <w:p w14:paraId="7CDAC9D7"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ACE2</w:t>
            </w:r>
          </w:p>
          <w:p w14:paraId="707E4805"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ACE3</w:t>
            </w:r>
          </w:p>
          <w:p w14:paraId="379DDF07" w14:textId="77777777" w:rsidR="000A609C" w:rsidRPr="00A6568D" w:rsidRDefault="000A609C" w:rsidP="001A0969">
            <w:pPr>
              <w:pStyle w:val="TableContents"/>
              <w:spacing w:after="120" w:line="202" w:lineRule="exact"/>
              <w:rPr>
                <w:rFonts w:ascii="Garamond" w:hAnsi="Garamond"/>
                <w:sz w:val="16"/>
                <w:szCs w:val="16"/>
              </w:rPr>
            </w:pPr>
          </w:p>
          <w:p w14:paraId="3E81E915"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IE1</w:t>
            </w:r>
          </w:p>
          <w:p w14:paraId="18D7A6CB"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IE2</w:t>
            </w:r>
          </w:p>
          <w:p w14:paraId="24267D42" w14:textId="77777777" w:rsidR="000A609C" w:rsidRPr="00A6568D" w:rsidRDefault="000A609C" w:rsidP="001A0969">
            <w:pPr>
              <w:pStyle w:val="TableContents"/>
              <w:spacing w:after="120" w:line="202" w:lineRule="exact"/>
              <w:rPr>
                <w:rFonts w:ascii="Garamond" w:hAnsi="Garamond"/>
                <w:smallCaps/>
                <w:sz w:val="16"/>
                <w:szCs w:val="16"/>
              </w:rPr>
            </w:pPr>
            <w:r w:rsidRPr="00A6568D">
              <w:rPr>
                <w:rFonts w:ascii="Garamond" w:hAnsi="Garamond"/>
                <w:sz w:val="16"/>
                <w:szCs w:val="16"/>
              </w:rPr>
              <w:t>IE2</w:t>
            </w:r>
          </w:p>
        </w:tc>
        <w:tc>
          <w:tcPr>
            <w:tcW w:w="814" w:type="dxa"/>
            <w:vMerge w:val="restart"/>
            <w:tcBorders>
              <w:top w:val="single" w:sz="1" w:space="0" w:color="000000"/>
              <w:bottom w:val="single" w:sz="32" w:space="0" w:color="808080"/>
            </w:tcBorders>
            <w:shd w:val="clear" w:color="auto" w:fill="FFFFFF"/>
          </w:tcPr>
          <w:p w14:paraId="73A019B3" w14:textId="77777777" w:rsidR="000A609C" w:rsidRPr="00BE29FB" w:rsidRDefault="000A609C" w:rsidP="001A0969">
            <w:pPr>
              <w:pStyle w:val="TableContents"/>
              <w:spacing w:after="120" w:line="202" w:lineRule="exact"/>
              <w:rPr>
                <w:rFonts w:ascii="Garamond" w:hAnsi="Garamond"/>
                <w:b/>
                <w:sz w:val="16"/>
                <w:szCs w:val="16"/>
              </w:rPr>
            </w:pPr>
            <w:r w:rsidRPr="00BE29FB">
              <w:rPr>
                <w:rFonts w:ascii="Garamond" w:hAnsi="Garamond"/>
                <w:b/>
                <w:smallCaps/>
                <w:sz w:val="16"/>
                <w:szCs w:val="16"/>
              </w:rPr>
              <w:t>Series</w:t>
            </w:r>
          </w:p>
          <w:p w14:paraId="6006E83A"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0407F12F"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3FBC5212"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36A546A5"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7D93F411" w14:textId="77777777" w:rsidR="000A609C" w:rsidRPr="00A6568D" w:rsidRDefault="000A609C" w:rsidP="001A0969">
            <w:pPr>
              <w:pStyle w:val="TableContents"/>
              <w:spacing w:after="120" w:line="202" w:lineRule="exact"/>
              <w:rPr>
                <w:rFonts w:ascii="Garamond" w:hAnsi="Garamond"/>
                <w:sz w:val="16"/>
                <w:szCs w:val="16"/>
              </w:rPr>
            </w:pPr>
          </w:p>
          <w:p w14:paraId="30071EFF"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1C3CE8FE"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67C30F45" w14:textId="77777777" w:rsidR="000A609C" w:rsidRPr="00A6568D" w:rsidRDefault="000A609C" w:rsidP="001A0969">
            <w:pPr>
              <w:pStyle w:val="TableContents"/>
              <w:spacing w:after="120" w:line="202" w:lineRule="exact"/>
              <w:rPr>
                <w:rFonts w:ascii="Garamond" w:hAnsi="Garamond"/>
                <w:sz w:val="16"/>
                <w:szCs w:val="16"/>
              </w:rPr>
            </w:pPr>
          </w:p>
          <w:p w14:paraId="412DB058"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10D2F77D"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086D2FE2"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1010</w:t>
            </w:r>
          </w:p>
          <w:p w14:paraId="5FD2B0CA"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1020</w:t>
            </w:r>
          </w:p>
          <w:p w14:paraId="30D51E5C" w14:textId="77777777" w:rsidR="000A609C" w:rsidRPr="00A6568D" w:rsidRDefault="000A609C" w:rsidP="001A0969">
            <w:pPr>
              <w:pStyle w:val="TableContents"/>
              <w:spacing w:after="120" w:line="202" w:lineRule="exact"/>
              <w:rPr>
                <w:rFonts w:ascii="Garamond" w:hAnsi="Garamond"/>
                <w:sz w:val="16"/>
                <w:szCs w:val="16"/>
              </w:rPr>
            </w:pPr>
          </w:p>
          <w:p w14:paraId="7AFA7540"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7571238A"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106D58C0"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4DF27BB7" w14:textId="77777777" w:rsidR="000A609C" w:rsidRPr="00A6568D" w:rsidRDefault="000A609C" w:rsidP="001A0969">
            <w:pPr>
              <w:pStyle w:val="TableContents"/>
              <w:spacing w:after="120" w:line="202" w:lineRule="exact"/>
              <w:rPr>
                <w:rFonts w:ascii="Garamond" w:hAnsi="Garamond"/>
                <w:sz w:val="16"/>
                <w:szCs w:val="16"/>
              </w:rPr>
            </w:pPr>
          </w:p>
          <w:p w14:paraId="6A80FDA2"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718F2E1A"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1000</w:t>
            </w:r>
          </w:p>
          <w:p w14:paraId="1CE89E1F" w14:textId="77777777" w:rsidR="000A609C" w:rsidRPr="00A6568D" w:rsidRDefault="000A609C" w:rsidP="001A0969">
            <w:pPr>
              <w:pStyle w:val="TableContents"/>
              <w:spacing w:after="120" w:line="202" w:lineRule="exact"/>
              <w:rPr>
                <w:rFonts w:ascii="Garamond" w:hAnsi="Garamond"/>
                <w:smallCaps/>
                <w:sz w:val="16"/>
                <w:szCs w:val="16"/>
              </w:rPr>
            </w:pPr>
            <w:r w:rsidRPr="00A6568D">
              <w:rPr>
                <w:rFonts w:ascii="Garamond" w:hAnsi="Garamond"/>
                <w:sz w:val="16"/>
                <w:szCs w:val="16"/>
              </w:rPr>
              <w:t>1010</w:t>
            </w:r>
          </w:p>
        </w:tc>
        <w:tc>
          <w:tcPr>
            <w:tcW w:w="1053" w:type="dxa"/>
            <w:vMerge w:val="restart"/>
            <w:tcBorders>
              <w:top w:val="single" w:sz="1" w:space="0" w:color="000000"/>
              <w:bottom w:val="single" w:sz="32" w:space="0" w:color="808080"/>
            </w:tcBorders>
            <w:shd w:val="clear" w:color="auto" w:fill="FFFFFF"/>
          </w:tcPr>
          <w:p w14:paraId="2306DCB6" w14:textId="77777777" w:rsidR="000A609C" w:rsidRPr="00BE29FB" w:rsidRDefault="000A609C" w:rsidP="001A0969">
            <w:pPr>
              <w:pStyle w:val="TableContents"/>
              <w:spacing w:after="120" w:line="202" w:lineRule="exact"/>
              <w:rPr>
                <w:rFonts w:ascii="Garamond" w:hAnsi="Garamond"/>
                <w:b/>
                <w:sz w:val="16"/>
                <w:szCs w:val="16"/>
              </w:rPr>
            </w:pPr>
            <w:r w:rsidRPr="00BE29FB">
              <w:rPr>
                <w:rFonts w:ascii="Garamond" w:hAnsi="Garamond"/>
                <w:b/>
                <w:smallCaps/>
                <w:sz w:val="16"/>
                <w:szCs w:val="16"/>
              </w:rPr>
              <w:t>Threshold</w:t>
            </w:r>
          </w:p>
          <w:p w14:paraId="594DF69A"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2 </w:t>
            </w:r>
          </w:p>
          <w:p w14:paraId="1EFA4C89"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2 </w:t>
            </w:r>
          </w:p>
          <w:p w14:paraId="0356EE67"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5 </w:t>
            </w:r>
          </w:p>
          <w:p w14:paraId="39049599"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5 </w:t>
            </w:r>
          </w:p>
          <w:p w14:paraId="7FEBE08D"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 </w:t>
            </w:r>
          </w:p>
          <w:p w14:paraId="1712767D"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 1 </w:t>
            </w:r>
          </w:p>
          <w:p w14:paraId="3A58573A"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1 </w:t>
            </w:r>
          </w:p>
          <w:p w14:paraId="6A17204A" w14:textId="77777777" w:rsidR="000A609C" w:rsidRPr="00A6568D" w:rsidRDefault="000A609C" w:rsidP="00BE29FB">
            <w:pPr>
              <w:pStyle w:val="TableContents"/>
              <w:spacing w:after="120" w:line="202" w:lineRule="exact"/>
              <w:ind w:right="170"/>
              <w:jc w:val="right"/>
              <w:rPr>
                <w:rFonts w:ascii="Garamond" w:hAnsi="Garamond"/>
                <w:sz w:val="16"/>
                <w:szCs w:val="16"/>
              </w:rPr>
            </w:pPr>
          </w:p>
          <w:p w14:paraId="143E9705"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1 </w:t>
            </w:r>
          </w:p>
          <w:p w14:paraId="40345004"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1 </w:t>
            </w:r>
          </w:p>
          <w:p w14:paraId="31EE81F2"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1 </w:t>
            </w:r>
          </w:p>
          <w:p w14:paraId="25FBE83F"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1 </w:t>
            </w:r>
          </w:p>
          <w:p w14:paraId="4C098FBA" w14:textId="77777777" w:rsidR="000A609C" w:rsidRPr="00A6568D" w:rsidRDefault="000A609C" w:rsidP="00BE29FB">
            <w:pPr>
              <w:pStyle w:val="TableContents"/>
              <w:spacing w:after="120" w:line="202" w:lineRule="exact"/>
              <w:ind w:right="170"/>
              <w:jc w:val="right"/>
              <w:rPr>
                <w:rFonts w:ascii="Garamond" w:hAnsi="Garamond"/>
                <w:sz w:val="16"/>
                <w:szCs w:val="16"/>
              </w:rPr>
            </w:pPr>
          </w:p>
          <w:p w14:paraId="25DBC06B"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2 </w:t>
            </w:r>
          </w:p>
          <w:p w14:paraId="7A718748"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2 </w:t>
            </w:r>
          </w:p>
          <w:p w14:paraId="705FE11F"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5 </w:t>
            </w:r>
          </w:p>
          <w:p w14:paraId="294C47CB" w14:textId="77777777" w:rsidR="000A609C" w:rsidRPr="00A6568D" w:rsidRDefault="000A609C" w:rsidP="00BE29FB">
            <w:pPr>
              <w:pStyle w:val="TableContents"/>
              <w:spacing w:after="120" w:line="202" w:lineRule="exact"/>
              <w:ind w:right="170"/>
              <w:jc w:val="right"/>
              <w:rPr>
                <w:rFonts w:ascii="Garamond" w:hAnsi="Garamond"/>
                <w:sz w:val="16"/>
                <w:szCs w:val="16"/>
              </w:rPr>
            </w:pPr>
          </w:p>
          <w:p w14:paraId="6E6AEF04"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2 </w:t>
            </w:r>
          </w:p>
          <w:p w14:paraId="1760561B" w14:textId="77777777" w:rsidR="000A609C" w:rsidRPr="00A6568D" w:rsidRDefault="000A609C" w:rsidP="00BE29FB">
            <w:pPr>
              <w:pStyle w:val="TableContents"/>
              <w:spacing w:after="120" w:line="202" w:lineRule="exact"/>
              <w:ind w:right="170"/>
              <w:jc w:val="right"/>
              <w:rPr>
                <w:rFonts w:ascii="Garamond" w:hAnsi="Garamond"/>
                <w:sz w:val="16"/>
                <w:szCs w:val="16"/>
              </w:rPr>
            </w:pPr>
            <w:r w:rsidRPr="00A6568D">
              <w:rPr>
                <w:rFonts w:ascii="Garamond" w:hAnsi="Garamond"/>
                <w:sz w:val="16"/>
                <w:szCs w:val="16"/>
              </w:rPr>
              <w:t xml:space="preserve">1 </w:t>
            </w:r>
          </w:p>
          <w:p w14:paraId="65D401C7" w14:textId="77777777" w:rsidR="000A609C" w:rsidRPr="00A6568D" w:rsidRDefault="000A609C" w:rsidP="00BE29FB">
            <w:pPr>
              <w:pStyle w:val="TableContents"/>
              <w:spacing w:after="120" w:line="202" w:lineRule="exact"/>
              <w:ind w:right="170"/>
              <w:jc w:val="right"/>
              <w:rPr>
                <w:rFonts w:ascii="Garamond" w:hAnsi="Garamond"/>
                <w:smallCaps/>
                <w:sz w:val="16"/>
                <w:szCs w:val="16"/>
              </w:rPr>
            </w:pPr>
            <w:r w:rsidRPr="00A6568D">
              <w:rPr>
                <w:rFonts w:ascii="Garamond" w:hAnsi="Garamond"/>
                <w:sz w:val="16"/>
                <w:szCs w:val="16"/>
              </w:rPr>
              <w:t xml:space="preserve">25 </w:t>
            </w:r>
          </w:p>
        </w:tc>
        <w:tc>
          <w:tcPr>
            <w:tcW w:w="1420" w:type="dxa"/>
            <w:vMerge w:val="restart"/>
            <w:tcBorders>
              <w:top w:val="single" w:sz="1" w:space="0" w:color="000000"/>
              <w:bottom w:val="single" w:sz="32" w:space="0" w:color="808080"/>
            </w:tcBorders>
            <w:shd w:val="clear" w:color="auto" w:fill="FFFFFF"/>
          </w:tcPr>
          <w:p w14:paraId="1155236F" w14:textId="77777777" w:rsidR="000A609C" w:rsidRPr="00BE29FB" w:rsidRDefault="000A609C" w:rsidP="001A0969">
            <w:pPr>
              <w:pStyle w:val="TableContents"/>
              <w:spacing w:after="120" w:line="202" w:lineRule="exact"/>
              <w:rPr>
                <w:rFonts w:ascii="Garamond" w:hAnsi="Garamond"/>
                <w:b/>
                <w:sz w:val="16"/>
                <w:szCs w:val="16"/>
              </w:rPr>
            </w:pPr>
            <w:r w:rsidRPr="00BE29FB">
              <w:rPr>
                <w:rFonts w:ascii="Garamond" w:hAnsi="Garamond"/>
                <w:b/>
                <w:smallCaps/>
                <w:sz w:val="16"/>
                <w:szCs w:val="16"/>
              </w:rPr>
              <w:t>Period</w:t>
            </w:r>
          </w:p>
          <w:p w14:paraId="0A3D21A2"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 hour</w:t>
            </w:r>
          </w:p>
          <w:p w14:paraId="66400231"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 day</w:t>
            </w:r>
          </w:p>
          <w:p w14:paraId="40A0F06F"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 day</w:t>
            </w:r>
          </w:p>
          <w:p w14:paraId="7934BBF8"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 day</w:t>
            </w:r>
          </w:p>
          <w:p w14:paraId="771C1DA4" w14:textId="77777777" w:rsidR="000A609C" w:rsidRPr="00A6568D" w:rsidRDefault="000A609C" w:rsidP="001A0969">
            <w:pPr>
              <w:pStyle w:val="TableContents"/>
              <w:spacing w:after="120" w:line="202" w:lineRule="exact"/>
              <w:rPr>
                <w:rFonts w:ascii="Garamond" w:hAnsi="Garamond"/>
                <w:sz w:val="16"/>
                <w:szCs w:val="16"/>
              </w:rPr>
            </w:pPr>
          </w:p>
          <w:p w14:paraId="0CAA02DC"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NA</w:t>
            </w:r>
          </w:p>
          <w:p w14:paraId="713C6326"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NA</w:t>
            </w:r>
          </w:p>
          <w:p w14:paraId="34B48F9B" w14:textId="77777777" w:rsidR="000A609C" w:rsidRPr="00A6568D" w:rsidRDefault="000A609C" w:rsidP="001A0969">
            <w:pPr>
              <w:pStyle w:val="TableContents"/>
              <w:spacing w:after="120" w:line="202" w:lineRule="exact"/>
              <w:rPr>
                <w:rFonts w:ascii="Garamond" w:hAnsi="Garamond"/>
                <w:sz w:val="16"/>
                <w:szCs w:val="16"/>
              </w:rPr>
            </w:pPr>
          </w:p>
          <w:p w14:paraId="0DF60F3E"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(session)</w:t>
            </w:r>
          </w:p>
          <w:p w14:paraId="33B38083"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 day</w:t>
            </w:r>
          </w:p>
          <w:p w14:paraId="0855E3E8"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(session)</w:t>
            </w:r>
          </w:p>
          <w:p w14:paraId="6214E53D"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(session)</w:t>
            </w:r>
          </w:p>
          <w:p w14:paraId="56AB4A92" w14:textId="77777777" w:rsidR="000A609C" w:rsidRPr="00A6568D" w:rsidRDefault="000A609C" w:rsidP="001A0969">
            <w:pPr>
              <w:pStyle w:val="TableContents"/>
              <w:spacing w:after="120" w:line="202" w:lineRule="exact"/>
              <w:rPr>
                <w:rFonts w:ascii="Garamond" w:hAnsi="Garamond"/>
                <w:sz w:val="16"/>
                <w:szCs w:val="16"/>
              </w:rPr>
            </w:pPr>
          </w:p>
          <w:p w14:paraId="0458B515"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30 days</w:t>
            </w:r>
          </w:p>
          <w:p w14:paraId="5A27ABA3"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30 days</w:t>
            </w:r>
          </w:p>
          <w:p w14:paraId="3EF07138"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15 minutes</w:t>
            </w:r>
          </w:p>
          <w:p w14:paraId="2934457D" w14:textId="77777777" w:rsidR="000A609C" w:rsidRPr="00A6568D" w:rsidRDefault="000A609C" w:rsidP="001A0969">
            <w:pPr>
              <w:pStyle w:val="TableContents"/>
              <w:spacing w:after="120" w:line="202" w:lineRule="exact"/>
              <w:rPr>
                <w:rFonts w:ascii="Garamond" w:hAnsi="Garamond"/>
                <w:sz w:val="16"/>
                <w:szCs w:val="16"/>
              </w:rPr>
            </w:pPr>
          </w:p>
          <w:p w14:paraId="555AA593"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 day</w:t>
            </w:r>
          </w:p>
          <w:p w14:paraId="118ED817"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1 day</w:t>
            </w:r>
          </w:p>
          <w:p w14:paraId="30049C1C" w14:textId="77777777" w:rsidR="000A609C" w:rsidRPr="00A6568D" w:rsidRDefault="000A609C" w:rsidP="001A0969">
            <w:pPr>
              <w:pStyle w:val="TableContents"/>
              <w:spacing w:after="120" w:line="202" w:lineRule="exact"/>
              <w:rPr>
                <w:rFonts w:ascii="Garamond" w:hAnsi="Garamond"/>
                <w:smallCaps/>
                <w:sz w:val="16"/>
                <w:szCs w:val="16"/>
              </w:rPr>
            </w:pPr>
            <w:r w:rsidRPr="00A6568D">
              <w:rPr>
                <w:rFonts w:ascii="Garamond" w:hAnsi="Garamond"/>
                <w:sz w:val="16"/>
                <w:szCs w:val="16"/>
              </w:rPr>
              <w:t>2 hours</w:t>
            </w:r>
          </w:p>
        </w:tc>
        <w:tc>
          <w:tcPr>
            <w:tcW w:w="2999" w:type="dxa"/>
            <w:vMerge w:val="restart"/>
            <w:tcBorders>
              <w:top w:val="single" w:sz="1" w:space="0" w:color="000000"/>
              <w:bottom w:val="single" w:sz="32" w:space="0" w:color="808080"/>
              <w:right w:val="single" w:sz="1" w:space="0" w:color="000000"/>
            </w:tcBorders>
            <w:shd w:val="clear" w:color="auto" w:fill="FFFFFF"/>
          </w:tcPr>
          <w:p w14:paraId="3BE5A907" w14:textId="77777777" w:rsidR="000A609C" w:rsidRPr="00BE29FB" w:rsidRDefault="000A609C" w:rsidP="00BE29FB">
            <w:pPr>
              <w:spacing w:after="120" w:afterAutospacing="0" w:line="202" w:lineRule="exact"/>
              <w:rPr>
                <w:b/>
                <w:sz w:val="16"/>
                <w:szCs w:val="16"/>
              </w:rPr>
            </w:pPr>
            <w:r w:rsidRPr="00BE29FB">
              <w:rPr>
                <w:b/>
                <w:smallCaps/>
                <w:sz w:val="16"/>
                <w:szCs w:val="16"/>
              </w:rPr>
              <w:t>Responses</w:t>
            </w:r>
          </w:p>
          <w:p w14:paraId="749236A0"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ASR-G</w:t>
            </w:r>
          </w:p>
          <w:p w14:paraId="28468419"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ASR-G</w:t>
            </w:r>
          </w:p>
          <w:p w14:paraId="3446832E"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ASR-B, ASR-J</w:t>
            </w:r>
          </w:p>
          <w:p w14:paraId="10235C39"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ASR-B, ASR-J</w:t>
            </w:r>
          </w:p>
          <w:p w14:paraId="3795A863" w14:textId="77777777" w:rsidR="000A609C" w:rsidRPr="00A6568D" w:rsidRDefault="000A609C" w:rsidP="001A0969">
            <w:pPr>
              <w:pStyle w:val="TableContents"/>
              <w:spacing w:after="120" w:line="202" w:lineRule="exact"/>
              <w:rPr>
                <w:rFonts w:ascii="Garamond" w:hAnsi="Garamond"/>
                <w:sz w:val="16"/>
                <w:szCs w:val="16"/>
              </w:rPr>
            </w:pPr>
          </w:p>
          <w:p w14:paraId="0369A1DB"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ASR-K</w:t>
            </w:r>
          </w:p>
          <w:p w14:paraId="0672F167"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ASR-K</w:t>
            </w:r>
          </w:p>
          <w:p w14:paraId="02A3C1A8" w14:textId="77777777" w:rsidR="000A609C" w:rsidRPr="00A6568D" w:rsidRDefault="000A609C" w:rsidP="001A0969">
            <w:pPr>
              <w:pStyle w:val="TableContents"/>
              <w:spacing w:after="120" w:line="202" w:lineRule="exact"/>
              <w:rPr>
                <w:rFonts w:ascii="Garamond" w:hAnsi="Garamond"/>
                <w:sz w:val="16"/>
                <w:szCs w:val="16"/>
              </w:rPr>
            </w:pPr>
          </w:p>
          <w:p w14:paraId="5F48F736"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ASR-J, ASR-B, ASR-E</w:t>
            </w:r>
          </w:p>
          <w:p w14:paraId="0D40C0C4"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ASR-A</w:t>
            </w:r>
          </w:p>
          <w:p w14:paraId="082FEA23"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ASR-A</w:t>
            </w:r>
          </w:p>
          <w:p w14:paraId="3135E668"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ASR-B, ASR-K</w:t>
            </w:r>
          </w:p>
          <w:p w14:paraId="7BD4E544" w14:textId="77777777" w:rsidR="000A609C" w:rsidRPr="00A6568D" w:rsidRDefault="000A609C" w:rsidP="001A0969">
            <w:pPr>
              <w:pStyle w:val="TableContents"/>
              <w:spacing w:after="120" w:line="202" w:lineRule="exact"/>
              <w:rPr>
                <w:rFonts w:ascii="Garamond" w:hAnsi="Garamond"/>
                <w:sz w:val="16"/>
                <w:szCs w:val="16"/>
              </w:rPr>
            </w:pPr>
          </w:p>
          <w:p w14:paraId="316C5877"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ASR-B, ASR-K</w:t>
            </w:r>
          </w:p>
          <w:p w14:paraId="248AA353"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ASR-B, ASR-K</w:t>
            </w:r>
          </w:p>
          <w:p w14:paraId="75A875AD"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ASR-A, ASR-F</w:t>
            </w:r>
          </w:p>
          <w:p w14:paraId="5AB75579" w14:textId="77777777" w:rsidR="000A609C" w:rsidRPr="00A6568D" w:rsidRDefault="000A609C" w:rsidP="001A0969">
            <w:pPr>
              <w:pStyle w:val="TableContents"/>
              <w:spacing w:after="120" w:line="202" w:lineRule="exact"/>
              <w:rPr>
                <w:rFonts w:ascii="Garamond" w:hAnsi="Garamond"/>
                <w:sz w:val="16"/>
                <w:szCs w:val="16"/>
              </w:rPr>
            </w:pPr>
          </w:p>
          <w:p w14:paraId="4656E4E3"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ASR-A, ASR-E, ASR-G</w:t>
            </w:r>
          </w:p>
          <w:p w14:paraId="0E97C1D1" w14:textId="77777777" w:rsidR="000A609C" w:rsidRPr="00A6568D" w:rsidRDefault="000A609C" w:rsidP="001A0969">
            <w:pPr>
              <w:pStyle w:val="TableContents"/>
              <w:spacing w:after="120" w:line="202" w:lineRule="exact"/>
              <w:rPr>
                <w:rFonts w:ascii="Garamond" w:hAnsi="Garamond"/>
                <w:sz w:val="16"/>
                <w:szCs w:val="16"/>
              </w:rPr>
            </w:pPr>
            <w:r w:rsidRPr="00A6568D">
              <w:rPr>
                <w:rFonts w:ascii="Garamond" w:hAnsi="Garamond"/>
                <w:sz w:val="16"/>
                <w:szCs w:val="16"/>
              </w:rPr>
              <w:t>ASR-G, ASR-B</w:t>
            </w:r>
          </w:p>
          <w:p w14:paraId="6EF3313C" w14:textId="77777777" w:rsidR="000A609C" w:rsidRPr="00A6568D" w:rsidRDefault="000A609C" w:rsidP="001A0969">
            <w:pPr>
              <w:pStyle w:val="TableContents"/>
              <w:spacing w:after="120" w:line="202" w:lineRule="exact"/>
              <w:rPr>
                <w:rFonts w:ascii="Garamond" w:hAnsi="Garamond"/>
                <w:smallCaps/>
                <w:sz w:val="16"/>
                <w:szCs w:val="16"/>
              </w:rPr>
            </w:pPr>
            <w:r w:rsidRPr="00A6568D">
              <w:rPr>
                <w:rFonts w:ascii="Garamond" w:hAnsi="Garamond"/>
                <w:sz w:val="16"/>
                <w:szCs w:val="16"/>
              </w:rPr>
              <w:t>ASR-B, ASR-J</w:t>
            </w:r>
          </w:p>
        </w:tc>
        <w:tc>
          <w:tcPr>
            <w:tcW w:w="284" w:type="dxa"/>
            <w:tcBorders>
              <w:right w:val="single" w:sz="4" w:space="0" w:color="auto"/>
            </w:tcBorders>
            <w:shd w:val="clear" w:color="auto" w:fill="EDFEFC"/>
          </w:tcPr>
          <w:p w14:paraId="02B4C17D" w14:textId="77777777" w:rsidR="000A609C" w:rsidRPr="00A6568D" w:rsidRDefault="000A609C" w:rsidP="001A0969">
            <w:pPr>
              <w:pStyle w:val="TableContents"/>
              <w:spacing w:after="40" w:line="100" w:lineRule="atLeast"/>
              <w:rPr>
                <w:rFonts w:ascii="Garamond" w:hAnsi="Garamond"/>
                <w:smallCaps/>
                <w:sz w:val="16"/>
                <w:szCs w:val="16"/>
              </w:rPr>
            </w:pPr>
          </w:p>
        </w:tc>
      </w:tr>
      <w:tr w:rsidR="000A609C" w:rsidRPr="00BE29FB" w14:paraId="1CDA32E0" w14:textId="77777777" w:rsidTr="00993341">
        <w:tc>
          <w:tcPr>
            <w:tcW w:w="383" w:type="dxa"/>
            <w:tcBorders>
              <w:left w:val="single" w:sz="1" w:space="0" w:color="000000"/>
            </w:tcBorders>
            <w:shd w:val="clear" w:color="auto" w:fill="EDFEFC"/>
          </w:tcPr>
          <w:p w14:paraId="2FB867C3" w14:textId="77777777" w:rsidR="000A609C" w:rsidRPr="00A6568D" w:rsidRDefault="000A609C" w:rsidP="001A0969">
            <w:pPr>
              <w:pStyle w:val="TableContents"/>
              <w:spacing w:after="40" w:line="100" w:lineRule="atLeast"/>
              <w:rPr>
                <w:rFonts w:ascii="Garamond" w:hAnsi="Garamond"/>
                <w:smallCaps/>
                <w:sz w:val="16"/>
                <w:szCs w:val="16"/>
              </w:rPr>
            </w:pPr>
          </w:p>
        </w:tc>
        <w:tc>
          <w:tcPr>
            <w:tcW w:w="702" w:type="dxa"/>
            <w:vMerge/>
            <w:tcBorders>
              <w:top w:val="single" w:sz="1" w:space="0" w:color="000000"/>
              <w:left w:val="single" w:sz="1" w:space="0" w:color="000000"/>
              <w:bottom w:val="single" w:sz="32" w:space="0" w:color="808080"/>
            </w:tcBorders>
            <w:shd w:val="clear" w:color="auto" w:fill="FFFFFF"/>
          </w:tcPr>
          <w:p w14:paraId="50717FED" w14:textId="77777777" w:rsidR="000A609C" w:rsidRPr="00A6568D" w:rsidRDefault="000A609C" w:rsidP="001A0969">
            <w:pPr>
              <w:spacing w:after="283"/>
              <w:rPr>
                <w:sz w:val="16"/>
                <w:szCs w:val="16"/>
              </w:rPr>
            </w:pPr>
          </w:p>
        </w:tc>
        <w:tc>
          <w:tcPr>
            <w:tcW w:w="814" w:type="dxa"/>
            <w:vMerge/>
            <w:tcBorders>
              <w:top w:val="single" w:sz="1" w:space="0" w:color="000000"/>
              <w:bottom w:val="single" w:sz="32" w:space="0" w:color="808080"/>
            </w:tcBorders>
            <w:shd w:val="clear" w:color="auto" w:fill="FFFFFF"/>
          </w:tcPr>
          <w:p w14:paraId="2D458A01" w14:textId="77777777" w:rsidR="000A609C" w:rsidRPr="00A6568D" w:rsidRDefault="000A609C" w:rsidP="001A0969">
            <w:pPr>
              <w:spacing w:after="283"/>
              <w:rPr>
                <w:sz w:val="16"/>
                <w:szCs w:val="16"/>
              </w:rPr>
            </w:pPr>
          </w:p>
        </w:tc>
        <w:tc>
          <w:tcPr>
            <w:tcW w:w="1053" w:type="dxa"/>
            <w:vMerge/>
            <w:tcBorders>
              <w:top w:val="single" w:sz="1" w:space="0" w:color="000000"/>
              <w:bottom w:val="single" w:sz="32" w:space="0" w:color="808080"/>
            </w:tcBorders>
            <w:shd w:val="clear" w:color="auto" w:fill="FFFFFF"/>
          </w:tcPr>
          <w:p w14:paraId="5FCC1936" w14:textId="77777777" w:rsidR="000A609C" w:rsidRPr="00A6568D" w:rsidRDefault="000A609C" w:rsidP="001A0969">
            <w:pPr>
              <w:spacing w:after="283"/>
              <w:rPr>
                <w:sz w:val="16"/>
                <w:szCs w:val="16"/>
              </w:rPr>
            </w:pPr>
          </w:p>
        </w:tc>
        <w:tc>
          <w:tcPr>
            <w:tcW w:w="1420" w:type="dxa"/>
            <w:vMerge/>
            <w:tcBorders>
              <w:top w:val="single" w:sz="1" w:space="0" w:color="000000"/>
              <w:bottom w:val="single" w:sz="32" w:space="0" w:color="808080"/>
            </w:tcBorders>
            <w:shd w:val="clear" w:color="auto" w:fill="FFFFFF"/>
          </w:tcPr>
          <w:p w14:paraId="33F00615" w14:textId="77777777" w:rsidR="000A609C" w:rsidRPr="00A6568D" w:rsidRDefault="000A609C" w:rsidP="001A0969">
            <w:pPr>
              <w:spacing w:after="283"/>
              <w:rPr>
                <w:sz w:val="16"/>
                <w:szCs w:val="16"/>
              </w:rPr>
            </w:pPr>
          </w:p>
        </w:tc>
        <w:tc>
          <w:tcPr>
            <w:tcW w:w="2999" w:type="dxa"/>
            <w:vMerge/>
            <w:tcBorders>
              <w:top w:val="single" w:sz="1" w:space="0" w:color="000000"/>
              <w:bottom w:val="single" w:sz="32" w:space="0" w:color="808080"/>
              <w:right w:val="single" w:sz="1" w:space="0" w:color="000000"/>
            </w:tcBorders>
            <w:shd w:val="clear" w:color="auto" w:fill="FFFFFF"/>
          </w:tcPr>
          <w:p w14:paraId="1A2628D3" w14:textId="77777777" w:rsidR="000A609C" w:rsidRPr="00A6568D" w:rsidRDefault="000A609C" w:rsidP="001A0969">
            <w:pPr>
              <w:spacing w:after="283"/>
              <w:rPr>
                <w:sz w:val="16"/>
                <w:szCs w:val="16"/>
              </w:rPr>
            </w:pPr>
          </w:p>
        </w:tc>
        <w:tc>
          <w:tcPr>
            <w:tcW w:w="284" w:type="dxa"/>
            <w:tcBorders>
              <w:right w:val="single" w:sz="4" w:space="0" w:color="auto"/>
            </w:tcBorders>
            <w:shd w:val="clear" w:color="auto" w:fill="EDFEFC"/>
          </w:tcPr>
          <w:p w14:paraId="44F8EE49" w14:textId="77777777" w:rsidR="000A609C" w:rsidRPr="00A6568D" w:rsidRDefault="000A609C" w:rsidP="001A0969">
            <w:pPr>
              <w:pStyle w:val="TableContents"/>
              <w:spacing w:after="40" w:line="100" w:lineRule="atLeast"/>
              <w:rPr>
                <w:rFonts w:ascii="Garamond" w:hAnsi="Garamond"/>
                <w:smallCaps/>
                <w:sz w:val="16"/>
                <w:szCs w:val="16"/>
              </w:rPr>
            </w:pPr>
          </w:p>
        </w:tc>
      </w:tr>
      <w:tr w:rsidR="000A609C" w:rsidRPr="00BE29FB" w14:paraId="64B14D52" w14:textId="77777777" w:rsidTr="00993341">
        <w:tc>
          <w:tcPr>
            <w:tcW w:w="383" w:type="dxa"/>
            <w:tcBorders>
              <w:left w:val="single" w:sz="1" w:space="0" w:color="000000"/>
            </w:tcBorders>
            <w:shd w:val="clear" w:color="auto" w:fill="EDFEFC"/>
          </w:tcPr>
          <w:p w14:paraId="79DE725F" w14:textId="77777777" w:rsidR="000A609C" w:rsidRPr="00A6568D" w:rsidRDefault="000A609C" w:rsidP="001A0969">
            <w:pPr>
              <w:pStyle w:val="TableContents"/>
              <w:spacing w:after="40" w:line="100" w:lineRule="atLeast"/>
              <w:rPr>
                <w:rFonts w:ascii="Garamond" w:hAnsi="Garamond"/>
                <w:smallCaps/>
                <w:sz w:val="16"/>
                <w:szCs w:val="16"/>
              </w:rPr>
            </w:pPr>
          </w:p>
        </w:tc>
        <w:tc>
          <w:tcPr>
            <w:tcW w:w="702" w:type="dxa"/>
            <w:vMerge/>
            <w:tcBorders>
              <w:top w:val="single" w:sz="1" w:space="0" w:color="000000"/>
              <w:left w:val="single" w:sz="1" w:space="0" w:color="000000"/>
              <w:bottom w:val="single" w:sz="32" w:space="0" w:color="808080"/>
            </w:tcBorders>
            <w:shd w:val="clear" w:color="auto" w:fill="FFFFFF"/>
          </w:tcPr>
          <w:p w14:paraId="65D68CC9" w14:textId="77777777" w:rsidR="000A609C" w:rsidRPr="00A6568D" w:rsidRDefault="000A609C" w:rsidP="001A0969">
            <w:pPr>
              <w:spacing w:after="283"/>
              <w:rPr>
                <w:sz w:val="16"/>
                <w:szCs w:val="16"/>
              </w:rPr>
            </w:pPr>
          </w:p>
        </w:tc>
        <w:tc>
          <w:tcPr>
            <w:tcW w:w="814" w:type="dxa"/>
            <w:vMerge/>
            <w:tcBorders>
              <w:top w:val="single" w:sz="1" w:space="0" w:color="000000"/>
              <w:bottom w:val="single" w:sz="32" w:space="0" w:color="808080"/>
            </w:tcBorders>
            <w:shd w:val="clear" w:color="auto" w:fill="FFFFFF"/>
          </w:tcPr>
          <w:p w14:paraId="72E3F8F9" w14:textId="77777777" w:rsidR="000A609C" w:rsidRPr="00A6568D" w:rsidRDefault="000A609C" w:rsidP="001A0969">
            <w:pPr>
              <w:spacing w:after="283"/>
              <w:rPr>
                <w:sz w:val="16"/>
                <w:szCs w:val="16"/>
              </w:rPr>
            </w:pPr>
          </w:p>
        </w:tc>
        <w:tc>
          <w:tcPr>
            <w:tcW w:w="1053" w:type="dxa"/>
            <w:vMerge/>
            <w:tcBorders>
              <w:top w:val="single" w:sz="1" w:space="0" w:color="000000"/>
              <w:bottom w:val="single" w:sz="32" w:space="0" w:color="808080"/>
            </w:tcBorders>
            <w:shd w:val="clear" w:color="auto" w:fill="FFFFFF"/>
          </w:tcPr>
          <w:p w14:paraId="2ED34F43" w14:textId="77777777" w:rsidR="000A609C" w:rsidRPr="00A6568D" w:rsidRDefault="000A609C" w:rsidP="001A0969">
            <w:pPr>
              <w:spacing w:after="283"/>
              <w:rPr>
                <w:sz w:val="16"/>
                <w:szCs w:val="16"/>
              </w:rPr>
            </w:pPr>
          </w:p>
        </w:tc>
        <w:tc>
          <w:tcPr>
            <w:tcW w:w="1420" w:type="dxa"/>
            <w:vMerge/>
            <w:tcBorders>
              <w:top w:val="single" w:sz="1" w:space="0" w:color="000000"/>
              <w:bottom w:val="single" w:sz="32" w:space="0" w:color="808080"/>
            </w:tcBorders>
            <w:shd w:val="clear" w:color="auto" w:fill="FFFFFF"/>
          </w:tcPr>
          <w:p w14:paraId="7B9478E8" w14:textId="77777777" w:rsidR="000A609C" w:rsidRPr="00A6568D" w:rsidRDefault="000A609C" w:rsidP="001A0969">
            <w:pPr>
              <w:spacing w:after="283"/>
              <w:rPr>
                <w:sz w:val="16"/>
                <w:szCs w:val="16"/>
              </w:rPr>
            </w:pPr>
          </w:p>
        </w:tc>
        <w:tc>
          <w:tcPr>
            <w:tcW w:w="2999" w:type="dxa"/>
            <w:vMerge/>
            <w:tcBorders>
              <w:top w:val="single" w:sz="1" w:space="0" w:color="000000"/>
              <w:bottom w:val="single" w:sz="32" w:space="0" w:color="808080"/>
              <w:right w:val="single" w:sz="1" w:space="0" w:color="000000"/>
            </w:tcBorders>
            <w:shd w:val="clear" w:color="auto" w:fill="FFFFFF"/>
          </w:tcPr>
          <w:p w14:paraId="09EF45A2" w14:textId="77777777" w:rsidR="000A609C" w:rsidRPr="00A6568D" w:rsidRDefault="000A609C" w:rsidP="001A0969">
            <w:pPr>
              <w:spacing w:after="283"/>
              <w:rPr>
                <w:sz w:val="16"/>
                <w:szCs w:val="16"/>
              </w:rPr>
            </w:pPr>
          </w:p>
        </w:tc>
        <w:tc>
          <w:tcPr>
            <w:tcW w:w="284" w:type="dxa"/>
            <w:tcBorders>
              <w:right w:val="single" w:sz="4" w:space="0" w:color="auto"/>
            </w:tcBorders>
            <w:shd w:val="clear" w:color="auto" w:fill="EDFEFC"/>
          </w:tcPr>
          <w:p w14:paraId="3B4F1A50" w14:textId="77777777" w:rsidR="000A609C" w:rsidRPr="00A6568D" w:rsidRDefault="000A609C" w:rsidP="001A0969">
            <w:pPr>
              <w:pStyle w:val="TableContents"/>
              <w:spacing w:after="40" w:line="100" w:lineRule="atLeast"/>
              <w:rPr>
                <w:rFonts w:ascii="Garamond" w:hAnsi="Garamond"/>
                <w:smallCaps/>
                <w:sz w:val="16"/>
                <w:szCs w:val="16"/>
              </w:rPr>
            </w:pPr>
          </w:p>
        </w:tc>
      </w:tr>
      <w:tr w:rsidR="000A609C" w:rsidRPr="00BE29FB" w14:paraId="00DBC718" w14:textId="77777777" w:rsidTr="00993341">
        <w:tc>
          <w:tcPr>
            <w:tcW w:w="383" w:type="dxa"/>
            <w:tcBorders>
              <w:left w:val="single" w:sz="1" w:space="0" w:color="000000"/>
            </w:tcBorders>
            <w:shd w:val="clear" w:color="auto" w:fill="EDFEFC"/>
          </w:tcPr>
          <w:p w14:paraId="00F02FF7" w14:textId="77777777" w:rsidR="000A609C" w:rsidRPr="00A6568D" w:rsidRDefault="000A609C" w:rsidP="001A0969">
            <w:pPr>
              <w:pStyle w:val="TableContents"/>
              <w:spacing w:after="40" w:line="100" w:lineRule="atLeast"/>
              <w:rPr>
                <w:rFonts w:ascii="Garamond" w:hAnsi="Garamond"/>
                <w:smallCaps/>
                <w:sz w:val="16"/>
                <w:szCs w:val="16"/>
              </w:rPr>
            </w:pPr>
          </w:p>
        </w:tc>
        <w:tc>
          <w:tcPr>
            <w:tcW w:w="702" w:type="dxa"/>
            <w:vMerge/>
            <w:tcBorders>
              <w:top w:val="single" w:sz="1" w:space="0" w:color="000000"/>
              <w:left w:val="single" w:sz="1" w:space="0" w:color="000000"/>
              <w:bottom w:val="single" w:sz="32" w:space="0" w:color="808080"/>
            </w:tcBorders>
            <w:shd w:val="clear" w:color="auto" w:fill="FFFFFF"/>
          </w:tcPr>
          <w:p w14:paraId="196CBCCC" w14:textId="77777777" w:rsidR="000A609C" w:rsidRPr="00A6568D" w:rsidRDefault="000A609C" w:rsidP="001A0969">
            <w:pPr>
              <w:spacing w:after="283"/>
              <w:rPr>
                <w:sz w:val="16"/>
                <w:szCs w:val="16"/>
              </w:rPr>
            </w:pPr>
          </w:p>
        </w:tc>
        <w:tc>
          <w:tcPr>
            <w:tcW w:w="814" w:type="dxa"/>
            <w:vMerge/>
            <w:tcBorders>
              <w:top w:val="single" w:sz="1" w:space="0" w:color="000000"/>
              <w:bottom w:val="single" w:sz="32" w:space="0" w:color="808080"/>
            </w:tcBorders>
            <w:shd w:val="clear" w:color="auto" w:fill="FFFFFF"/>
          </w:tcPr>
          <w:p w14:paraId="7B939C13" w14:textId="77777777" w:rsidR="000A609C" w:rsidRPr="00A6568D" w:rsidRDefault="000A609C" w:rsidP="001A0969">
            <w:pPr>
              <w:spacing w:after="283"/>
              <w:rPr>
                <w:sz w:val="16"/>
                <w:szCs w:val="16"/>
              </w:rPr>
            </w:pPr>
          </w:p>
        </w:tc>
        <w:tc>
          <w:tcPr>
            <w:tcW w:w="1053" w:type="dxa"/>
            <w:vMerge/>
            <w:tcBorders>
              <w:top w:val="single" w:sz="1" w:space="0" w:color="000000"/>
              <w:bottom w:val="single" w:sz="32" w:space="0" w:color="808080"/>
            </w:tcBorders>
            <w:shd w:val="clear" w:color="auto" w:fill="FFFFFF"/>
          </w:tcPr>
          <w:p w14:paraId="68D7728F" w14:textId="77777777" w:rsidR="000A609C" w:rsidRPr="00A6568D" w:rsidRDefault="000A609C" w:rsidP="001A0969">
            <w:pPr>
              <w:spacing w:after="283"/>
              <w:rPr>
                <w:sz w:val="16"/>
                <w:szCs w:val="16"/>
              </w:rPr>
            </w:pPr>
          </w:p>
        </w:tc>
        <w:tc>
          <w:tcPr>
            <w:tcW w:w="1420" w:type="dxa"/>
            <w:vMerge/>
            <w:tcBorders>
              <w:top w:val="single" w:sz="1" w:space="0" w:color="000000"/>
              <w:bottom w:val="single" w:sz="32" w:space="0" w:color="808080"/>
            </w:tcBorders>
            <w:shd w:val="clear" w:color="auto" w:fill="FFFFFF"/>
          </w:tcPr>
          <w:p w14:paraId="2C52BE87" w14:textId="77777777" w:rsidR="000A609C" w:rsidRPr="00A6568D" w:rsidRDefault="000A609C" w:rsidP="001A0969">
            <w:pPr>
              <w:spacing w:after="283"/>
              <w:rPr>
                <w:sz w:val="16"/>
                <w:szCs w:val="16"/>
              </w:rPr>
            </w:pPr>
          </w:p>
        </w:tc>
        <w:tc>
          <w:tcPr>
            <w:tcW w:w="2999" w:type="dxa"/>
            <w:vMerge/>
            <w:tcBorders>
              <w:top w:val="single" w:sz="1" w:space="0" w:color="000000"/>
              <w:bottom w:val="single" w:sz="32" w:space="0" w:color="808080"/>
              <w:right w:val="single" w:sz="1" w:space="0" w:color="000000"/>
            </w:tcBorders>
            <w:shd w:val="clear" w:color="auto" w:fill="FFFFFF"/>
          </w:tcPr>
          <w:p w14:paraId="7D640E11" w14:textId="77777777" w:rsidR="000A609C" w:rsidRPr="00A6568D" w:rsidRDefault="000A609C" w:rsidP="001A0969">
            <w:pPr>
              <w:spacing w:after="283"/>
              <w:rPr>
                <w:sz w:val="16"/>
                <w:szCs w:val="16"/>
              </w:rPr>
            </w:pPr>
          </w:p>
        </w:tc>
        <w:tc>
          <w:tcPr>
            <w:tcW w:w="284" w:type="dxa"/>
            <w:tcBorders>
              <w:right w:val="single" w:sz="4" w:space="0" w:color="auto"/>
            </w:tcBorders>
            <w:shd w:val="clear" w:color="auto" w:fill="EDFEFC"/>
          </w:tcPr>
          <w:p w14:paraId="027C97E4" w14:textId="77777777" w:rsidR="000A609C" w:rsidRPr="00A6568D" w:rsidRDefault="000A609C" w:rsidP="001A0969">
            <w:pPr>
              <w:pStyle w:val="TableContents"/>
              <w:spacing w:after="40" w:line="100" w:lineRule="atLeast"/>
              <w:rPr>
                <w:rFonts w:ascii="Garamond" w:hAnsi="Garamond"/>
                <w:smallCaps/>
                <w:sz w:val="16"/>
                <w:szCs w:val="16"/>
              </w:rPr>
            </w:pPr>
          </w:p>
        </w:tc>
      </w:tr>
      <w:tr w:rsidR="000A609C" w:rsidRPr="00057694" w14:paraId="5C85E892" w14:textId="77777777" w:rsidTr="00993341">
        <w:tc>
          <w:tcPr>
            <w:tcW w:w="383" w:type="dxa"/>
            <w:tcBorders>
              <w:left w:val="single" w:sz="1" w:space="0" w:color="000000"/>
            </w:tcBorders>
            <w:shd w:val="clear" w:color="auto" w:fill="EDFEFC"/>
          </w:tcPr>
          <w:p w14:paraId="0A719F38" w14:textId="77777777" w:rsidR="000A609C" w:rsidRPr="00A6568D" w:rsidRDefault="000A609C" w:rsidP="001A0969">
            <w:pPr>
              <w:pStyle w:val="TableContents"/>
              <w:spacing w:after="40" w:line="100" w:lineRule="atLeast"/>
              <w:rPr>
                <w:rFonts w:ascii="Garamond" w:hAnsi="Garamond"/>
                <w:smallCaps/>
                <w:sz w:val="16"/>
                <w:szCs w:val="16"/>
              </w:rPr>
            </w:pPr>
          </w:p>
        </w:tc>
        <w:tc>
          <w:tcPr>
            <w:tcW w:w="702" w:type="dxa"/>
            <w:vMerge/>
            <w:tcBorders>
              <w:top w:val="single" w:sz="1" w:space="0" w:color="000000"/>
              <w:left w:val="single" w:sz="1" w:space="0" w:color="000000"/>
              <w:bottom w:val="single" w:sz="32" w:space="0" w:color="808080"/>
            </w:tcBorders>
            <w:shd w:val="clear" w:color="auto" w:fill="FFFFFF"/>
          </w:tcPr>
          <w:p w14:paraId="43F5D3FF" w14:textId="77777777" w:rsidR="000A609C" w:rsidRPr="00A6568D" w:rsidRDefault="000A609C" w:rsidP="001A0969">
            <w:pPr>
              <w:spacing w:after="283"/>
              <w:rPr>
                <w:sz w:val="16"/>
                <w:szCs w:val="16"/>
              </w:rPr>
            </w:pPr>
          </w:p>
        </w:tc>
        <w:tc>
          <w:tcPr>
            <w:tcW w:w="814" w:type="dxa"/>
            <w:vMerge/>
            <w:tcBorders>
              <w:top w:val="single" w:sz="1" w:space="0" w:color="000000"/>
              <w:bottom w:val="single" w:sz="32" w:space="0" w:color="808080"/>
            </w:tcBorders>
            <w:shd w:val="clear" w:color="auto" w:fill="FFFFFF"/>
          </w:tcPr>
          <w:p w14:paraId="48D2AE3E" w14:textId="77777777" w:rsidR="000A609C" w:rsidRPr="00A6568D" w:rsidRDefault="000A609C" w:rsidP="001A0969">
            <w:pPr>
              <w:spacing w:after="283"/>
              <w:rPr>
                <w:sz w:val="16"/>
                <w:szCs w:val="16"/>
              </w:rPr>
            </w:pPr>
          </w:p>
        </w:tc>
        <w:tc>
          <w:tcPr>
            <w:tcW w:w="1053" w:type="dxa"/>
            <w:vMerge/>
            <w:tcBorders>
              <w:top w:val="single" w:sz="1" w:space="0" w:color="000000"/>
              <w:bottom w:val="single" w:sz="32" w:space="0" w:color="808080"/>
            </w:tcBorders>
            <w:shd w:val="clear" w:color="auto" w:fill="FFFFFF"/>
          </w:tcPr>
          <w:p w14:paraId="55734CF3" w14:textId="77777777" w:rsidR="000A609C" w:rsidRPr="00A6568D" w:rsidRDefault="000A609C" w:rsidP="001A0969">
            <w:pPr>
              <w:spacing w:after="283"/>
              <w:rPr>
                <w:sz w:val="16"/>
                <w:szCs w:val="16"/>
              </w:rPr>
            </w:pPr>
          </w:p>
        </w:tc>
        <w:tc>
          <w:tcPr>
            <w:tcW w:w="1420" w:type="dxa"/>
            <w:vMerge/>
            <w:tcBorders>
              <w:top w:val="single" w:sz="1" w:space="0" w:color="000000"/>
              <w:bottom w:val="single" w:sz="32" w:space="0" w:color="808080"/>
            </w:tcBorders>
            <w:shd w:val="clear" w:color="auto" w:fill="FFFFFF"/>
          </w:tcPr>
          <w:p w14:paraId="435BEA9B" w14:textId="77777777" w:rsidR="000A609C" w:rsidRPr="00A6568D" w:rsidRDefault="000A609C" w:rsidP="001A0969">
            <w:pPr>
              <w:spacing w:after="283"/>
              <w:rPr>
                <w:sz w:val="16"/>
                <w:szCs w:val="16"/>
              </w:rPr>
            </w:pPr>
          </w:p>
        </w:tc>
        <w:tc>
          <w:tcPr>
            <w:tcW w:w="2999" w:type="dxa"/>
            <w:vMerge/>
            <w:tcBorders>
              <w:top w:val="single" w:sz="1" w:space="0" w:color="000000"/>
              <w:bottom w:val="single" w:sz="32" w:space="0" w:color="808080"/>
              <w:right w:val="single" w:sz="1" w:space="0" w:color="000000"/>
            </w:tcBorders>
            <w:shd w:val="clear" w:color="auto" w:fill="FFFFFF"/>
          </w:tcPr>
          <w:p w14:paraId="38441E77" w14:textId="77777777" w:rsidR="000A609C" w:rsidRPr="00A6568D" w:rsidRDefault="000A609C" w:rsidP="001A0969">
            <w:pPr>
              <w:spacing w:after="283"/>
              <w:rPr>
                <w:sz w:val="16"/>
                <w:szCs w:val="16"/>
              </w:rPr>
            </w:pPr>
          </w:p>
        </w:tc>
        <w:tc>
          <w:tcPr>
            <w:tcW w:w="284" w:type="dxa"/>
            <w:tcBorders>
              <w:right w:val="single" w:sz="4" w:space="0" w:color="auto"/>
            </w:tcBorders>
            <w:shd w:val="clear" w:color="auto" w:fill="EDFEFC"/>
          </w:tcPr>
          <w:p w14:paraId="28519320" w14:textId="77777777" w:rsidR="000A609C" w:rsidRPr="00A6568D" w:rsidRDefault="000A609C" w:rsidP="001A0969">
            <w:pPr>
              <w:pStyle w:val="TableContents"/>
              <w:spacing w:after="40" w:line="100" w:lineRule="atLeast"/>
              <w:rPr>
                <w:rFonts w:ascii="Garamond" w:hAnsi="Garamond"/>
                <w:smallCaps/>
                <w:sz w:val="16"/>
                <w:szCs w:val="16"/>
              </w:rPr>
            </w:pPr>
          </w:p>
        </w:tc>
      </w:tr>
      <w:tr w:rsidR="000A609C" w:rsidRPr="00057694" w14:paraId="616A0A1A" w14:textId="77777777" w:rsidTr="00993341">
        <w:tc>
          <w:tcPr>
            <w:tcW w:w="383" w:type="dxa"/>
            <w:tcBorders>
              <w:left w:val="single" w:sz="1" w:space="0" w:color="000000"/>
              <w:bottom w:val="single" w:sz="32" w:space="0" w:color="808080"/>
            </w:tcBorders>
            <w:shd w:val="clear" w:color="auto" w:fill="EDFEFC"/>
          </w:tcPr>
          <w:p w14:paraId="183820DA" w14:textId="77777777" w:rsidR="000A609C" w:rsidRPr="00A6568D" w:rsidRDefault="000A609C" w:rsidP="001A0969">
            <w:pPr>
              <w:pStyle w:val="TableContents"/>
              <w:spacing w:after="40" w:line="100" w:lineRule="atLeast"/>
              <w:rPr>
                <w:rFonts w:ascii="Garamond" w:hAnsi="Garamond"/>
                <w:smallCaps/>
                <w:sz w:val="16"/>
                <w:szCs w:val="16"/>
              </w:rPr>
            </w:pPr>
          </w:p>
        </w:tc>
        <w:tc>
          <w:tcPr>
            <w:tcW w:w="702" w:type="dxa"/>
            <w:vMerge/>
            <w:tcBorders>
              <w:top w:val="single" w:sz="1" w:space="0" w:color="000000"/>
              <w:left w:val="single" w:sz="1" w:space="0" w:color="000000"/>
              <w:bottom w:val="single" w:sz="32" w:space="0" w:color="808080"/>
            </w:tcBorders>
            <w:shd w:val="clear" w:color="auto" w:fill="FFFFFF"/>
          </w:tcPr>
          <w:p w14:paraId="3C510FAE" w14:textId="77777777" w:rsidR="000A609C" w:rsidRPr="00A6568D" w:rsidRDefault="000A609C" w:rsidP="001A0969">
            <w:pPr>
              <w:spacing w:after="283"/>
              <w:rPr>
                <w:sz w:val="16"/>
                <w:szCs w:val="16"/>
              </w:rPr>
            </w:pPr>
          </w:p>
        </w:tc>
        <w:tc>
          <w:tcPr>
            <w:tcW w:w="814" w:type="dxa"/>
            <w:vMerge/>
            <w:tcBorders>
              <w:top w:val="single" w:sz="1" w:space="0" w:color="000000"/>
              <w:bottom w:val="single" w:sz="32" w:space="0" w:color="808080"/>
            </w:tcBorders>
            <w:shd w:val="clear" w:color="auto" w:fill="FFFFFF"/>
          </w:tcPr>
          <w:p w14:paraId="0CD360CD" w14:textId="77777777" w:rsidR="000A609C" w:rsidRPr="00A6568D" w:rsidRDefault="000A609C" w:rsidP="001A0969">
            <w:pPr>
              <w:spacing w:after="283"/>
              <w:rPr>
                <w:sz w:val="16"/>
                <w:szCs w:val="16"/>
              </w:rPr>
            </w:pPr>
          </w:p>
        </w:tc>
        <w:tc>
          <w:tcPr>
            <w:tcW w:w="1053" w:type="dxa"/>
            <w:vMerge/>
            <w:tcBorders>
              <w:top w:val="single" w:sz="1" w:space="0" w:color="000000"/>
              <w:bottom w:val="single" w:sz="32" w:space="0" w:color="808080"/>
            </w:tcBorders>
            <w:shd w:val="clear" w:color="auto" w:fill="FFFFFF"/>
          </w:tcPr>
          <w:p w14:paraId="2435631A" w14:textId="77777777" w:rsidR="000A609C" w:rsidRPr="00A6568D" w:rsidRDefault="000A609C" w:rsidP="001A0969">
            <w:pPr>
              <w:spacing w:after="283"/>
              <w:rPr>
                <w:sz w:val="16"/>
                <w:szCs w:val="16"/>
              </w:rPr>
            </w:pPr>
          </w:p>
        </w:tc>
        <w:tc>
          <w:tcPr>
            <w:tcW w:w="1420" w:type="dxa"/>
            <w:vMerge/>
            <w:tcBorders>
              <w:top w:val="single" w:sz="1" w:space="0" w:color="000000"/>
              <w:bottom w:val="single" w:sz="32" w:space="0" w:color="808080"/>
            </w:tcBorders>
            <w:shd w:val="clear" w:color="auto" w:fill="FFFFFF"/>
          </w:tcPr>
          <w:p w14:paraId="2F27B2FD" w14:textId="77777777" w:rsidR="000A609C" w:rsidRPr="00A6568D" w:rsidRDefault="000A609C" w:rsidP="001A0969">
            <w:pPr>
              <w:spacing w:after="283"/>
              <w:rPr>
                <w:sz w:val="16"/>
                <w:szCs w:val="16"/>
              </w:rPr>
            </w:pPr>
          </w:p>
        </w:tc>
        <w:tc>
          <w:tcPr>
            <w:tcW w:w="2999" w:type="dxa"/>
            <w:vMerge/>
            <w:tcBorders>
              <w:top w:val="single" w:sz="1" w:space="0" w:color="000000"/>
              <w:bottom w:val="single" w:sz="32" w:space="0" w:color="808080"/>
              <w:right w:val="single" w:sz="1" w:space="0" w:color="000000"/>
            </w:tcBorders>
            <w:shd w:val="clear" w:color="auto" w:fill="FFFFFF"/>
          </w:tcPr>
          <w:p w14:paraId="210A65E2" w14:textId="77777777" w:rsidR="000A609C" w:rsidRPr="00A6568D" w:rsidRDefault="000A609C" w:rsidP="001A0969">
            <w:pPr>
              <w:spacing w:after="283"/>
              <w:rPr>
                <w:sz w:val="16"/>
                <w:szCs w:val="16"/>
              </w:rPr>
            </w:pPr>
          </w:p>
        </w:tc>
        <w:tc>
          <w:tcPr>
            <w:tcW w:w="284" w:type="dxa"/>
            <w:tcBorders>
              <w:bottom w:val="single" w:sz="4" w:space="0" w:color="808080"/>
              <w:right w:val="single" w:sz="4" w:space="0" w:color="auto"/>
            </w:tcBorders>
            <w:shd w:val="clear" w:color="auto" w:fill="EDFEFC"/>
          </w:tcPr>
          <w:p w14:paraId="26F35E01" w14:textId="77777777" w:rsidR="000A609C" w:rsidRPr="00A6568D" w:rsidRDefault="000A609C" w:rsidP="001A0969">
            <w:pPr>
              <w:pStyle w:val="TableContents"/>
              <w:spacing w:after="40" w:line="100" w:lineRule="atLeast"/>
              <w:rPr>
                <w:rFonts w:ascii="Garamond" w:hAnsi="Garamond"/>
                <w:smallCaps/>
                <w:sz w:val="16"/>
                <w:szCs w:val="16"/>
              </w:rPr>
            </w:pPr>
          </w:p>
        </w:tc>
      </w:tr>
    </w:tbl>
    <w:p w14:paraId="1D7D7E9E" w14:textId="77777777" w:rsidR="00251937" w:rsidRDefault="00251937" w:rsidP="00595727"/>
    <w:p w14:paraId="6CACC60A" w14:textId="08E145B4" w:rsidR="00595727" w:rsidRDefault="00496384" w:rsidP="00595727">
      <w:pPr>
        <w:spacing w:after="0" w:afterAutospacing="0"/>
        <w:rPr>
          <w:b/>
          <w:kern w:val="28"/>
          <w:sz w:val="28"/>
        </w:rPr>
      </w:pPr>
      <w:r w:rsidRPr="00496384">
        <w:rPr>
          <w:highlight w:val="yellow"/>
        </w:rPr>
        <w:t xml:space="preserve">[Detailed </w:t>
      </w:r>
      <w:commentRangeStart w:id="98"/>
      <w:r w:rsidRPr="00496384">
        <w:rPr>
          <w:highlight w:val="yellow"/>
        </w:rPr>
        <w:t>definition</w:t>
      </w:r>
      <w:commentRangeEnd w:id="98"/>
      <w:r w:rsidR="00C80F4D">
        <w:rPr>
          <w:rStyle w:val="CommentReference"/>
        </w:rPr>
        <w:commentReference w:id="98"/>
      </w:r>
      <w:r w:rsidRPr="00496384">
        <w:rPr>
          <w:highlight w:val="yellow"/>
        </w:rPr>
        <w:t>???]</w:t>
      </w:r>
      <w:r w:rsidR="00595727">
        <w:br w:type="page"/>
      </w:r>
    </w:p>
    <w:p w14:paraId="3B365D47" w14:textId="346F3FEF" w:rsidR="00595727" w:rsidRDefault="00CE57F5" w:rsidP="00595727">
      <w:pPr>
        <w:pStyle w:val="Heading2"/>
      </w:pPr>
      <w:bookmarkStart w:id="99" w:name="_Ref222029170"/>
      <w:bookmarkStart w:id="100" w:name="_Toc231977074"/>
      <w:r w:rsidRPr="00C8279A">
        <w:rPr>
          <w:highlight w:val="yellow"/>
        </w:rPr>
        <w:t xml:space="preserve">Specification and </w:t>
      </w:r>
      <w:r w:rsidR="00D903B8" w:rsidRPr="00C8279A">
        <w:rPr>
          <w:highlight w:val="yellow"/>
        </w:rPr>
        <w:t>Contractual Clauses</w:t>
      </w:r>
      <w:bookmarkEnd w:id="99"/>
      <w:bookmarkEnd w:id="100"/>
    </w:p>
    <w:p w14:paraId="2FA53925" w14:textId="429E211A" w:rsidR="00595727" w:rsidRDefault="00D903B8" w:rsidP="00595727">
      <w:pPr>
        <w:pStyle w:val="Heading3"/>
      </w:pPr>
      <w:r>
        <w:t>???</w:t>
      </w:r>
    </w:p>
    <w:p w14:paraId="708E1DCD" w14:textId="77777777" w:rsidR="00595727" w:rsidRDefault="00595727" w:rsidP="00595727">
      <w:r>
        <w:t>???</w:t>
      </w:r>
    </w:p>
    <w:p w14:paraId="171A27C1" w14:textId="14F2B1E3" w:rsidR="00595727" w:rsidRDefault="00D903B8" w:rsidP="00595727">
      <w:pPr>
        <w:pStyle w:val="Heading3"/>
      </w:pPr>
      <w:r>
        <w:t>???</w:t>
      </w:r>
    </w:p>
    <w:p w14:paraId="6173C857" w14:textId="77777777" w:rsidR="00595727" w:rsidRPr="0076351E" w:rsidRDefault="00595727" w:rsidP="00595727">
      <w:r>
        <w:t>???</w:t>
      </w:r>
    </w:p>
    <w:p w14:paraId="22B10FCC" w14:textId="77777777" w:rsidR="00AC48B0" w:rsidRDefault="00AC48B0">
      <w:pPr>
        <w:spacing w:after="0" w:afterAutospacing="0"/>
        <w:rPr>
          <w:b/>
          <w:kern w:val="28"/>
          <w:sz w:val="28"/>
        </w:rPr>
      </w:pPr>
      <w:r>
        <w:br w:type="page"/>
      </w:r>
    </w:p>
    <w:p w14:paraId="08BEF8D1" w14:textId="5FCC05A6" w:rsidR="00C43706" w:rsidRDefault="003A0CB3" w:rsidP="00C43706">
      <w:pPr>
        <w:pStyle w:val="Heading2"/>
      </w:pPr>
      <w:bookmarkStart w:id="101" w:name="_Ref222029155"/>
      <w:bookmarkStart w:id="102" w:name="_Toc231977075"/>
      <w:r>
        <w:rPr>
          <w:highlight w:val="yellow"/>
        </w:rPr>
        <w:t xml:space="preserve">Awareness and </w:t>
      </w:r>
      <w:r w:rsidR="00AC48B0" w:rsidRPr="00C8279A">
        <w:rPr>
          <w:highlight w:val="yellow"/>
        </w:rPr>
        <w:t>Training Resource</w:t>
      </w:r>
      <w:r w:rsidR="00C43706" w:rsidRPr="00C8279A">
        <w:rPr>
          <w:highlight w:val="yellow"/>
        </w:rPr>
        <w:t>s</w:t>
      </w:r>
      <w:bookmarkEnd w:id="101"/>
      <w:bookmarkEnd w:id="102"/>
    </w:p>
    <w:p w14:paraId="192DF7DD" w14:textId="62FBA3A4" w:rsidR="00497B06" w:rsidRDefault="006E1AC0" w:rsidP="00C43706">
      <w:pPr>
        <w:pStyle w:val="Heading3"/>
      </w:pPr>
      <w:r>
        <w:t>Overview briefing</w:t>
      </w:r>
    </w:p>
    <w:p w14:paraId="138A9275" w14:textId="0E8F1584" w:rsidR="00497B06" w:rsidRDefault="00497B06" w:rsidP="00497B06">
      <w:r>
        <w:t>T</w:t>
      </w:r>
      <w:r w:rsidR="007D7803">
        <w:t>he four</w:t>
      </w:r>
      <w:r>
        <w:t xml:space="preserve">-page article </w:t>
      </w:r>
      <w:r w:rsidR="003A0CB3">
        <w:t>“Creating Attack-Aware Software Applications with Real-Time Defenses”</w:t>
      </w:r>
      <w:r w:rsidR="003A0CB3" w:rsidRPr="003A0CB3">
        <w:rPr>
          <w:vertAlign w:val="superscript"/>
        </w:rPr>
        <w:fldChar w:fldCharType="begin"/>
      </w:r>
      <w:r w:rsidR="003A0CB3" w:rsidRPr="003A0CB3">
        <w:rPr>
          <w:vertAlign w:val="superscript"/>
        </w:rPr>
        <w:instrText xml:space="preserve"> NOTEREF _Ref222114976 \h </w:instrText>
      </w:r>
      <w:r w:rsidR="003A0CB3" w:rsidRPr="003A0CB3">
        <w:rPr>
          <w:vertAlign w:val="superscript"/>
        </w:rPr>
      </w:r>
      <w:r w:rsidR="003A0CB3" w:rsidRPr="003A0CB3">
        <w:rPr>
          <w:vertAlign w:val="superscript"/>
        </w:rPr>
        <w:fldChar w:fldCharType="separate"/>
      </w:r>
      <w:r w:rsidR="00856213">
        <w:rPr>
          <w:vertAlign w:val="superscript"/>
        </w:rPr>
        <w:t>6</w:t>
      </w:r>
      <w:r w:rsidR="003A0CB3" w:rsidRPr="003A0CB3">
        <w:rPr>
          <w:vertAlign w:val="superscript"/>
        </w:rPr>
        <w:fldChar w:fldCharType="end"/>
      </w:r>
      <w:r w:rsidR="003A0CB3">
        <w:t xml:space="preserve"> in the journal</w:t>
      </w:r>
      <w:r>
        <w:t xml:space="preserve"> CrossTalk provides a</w:t>
      </w:r>
      <w:r w:rsidR="006E1AC0">
        <w:t xml:space="preserve"> high-level summary</w:t>
      </w:r>
      <w:r w:rsidR="003A0CB3">
        <w:t xml:space="preserve"> of the </w:t>
      </w:r>
      <w:r w:rsidR="007D7803">
        <w:t xml:space="preserve">AppSensor </w:t>
      </w:r>
      <w:r w:rsidR="003A0CB3">
        <w:t>concept</w:t>
      </w:r>
      <w:r w:rsidR="00BA2087">
        <w:t>, benefits and applicability. It</w:t>
      </w:r>
      <w:r w:rsidR="003A0CB3">
        <w:t xml:space="preserve"> is </w:t>
      </w:r>
      <w:r w:rsidR="007D7803">
        <w:t xml:space="preserve">very </w:t>
      </w:r>
      <w:r w:rsidR="003A0CB3">
        <w:t>sui</w:t>
      </w:r>
      <w:r>
        <w:t>table for circulation to senior management</w:t>
      </w:r>
      <w:r w:rsidR="007D7803">
        <w:t xml:space="preserve"> and other stakeholders</w:t>
      </w:r>
      <w:r w:rsidR="003A0CB3">
        <w:t>.</w:t>
      </w:r>
    </w:p>
    <w:p w14:paraId="4FBA0D1E" w14:textId="2F9628AB" w:rsidR="00C26636" w:rsidRDefault="00C26636" w:rsidP="00C26636">
      <w:pPr>
        <w:pStyle w:val="Heading3"/>
      </w:pPr>
      <w:r>
        <w:t>Detailed documentation</w:t>
      </w:r>
    </w:p>
    <w:p w14:paraId="2EA2E9C2" w14:textId="45DDC933" w:rsidR="00C26636" w:rsidRPr="00497B06" w:rsidRDefault="00C26636" w:rsidP="00497B06">
      <w:r>
        <w:t>This book can be downloaded free of charge from the OWASP website</w:t>
      </w:r>
      <w:r w:rsidR="00B6269D">
        <w:rPr>
          <w:highlight w:val="yellow"/>
        </w:rPr>
        <w:t>[endnote link</w:t>
      </w:r>
      <w:r w:rsidR="00B6269D" w:rsidRPr="00C26636">
        <w:rPr>
          <w:highlight w:val="yellow"/>
        </w:rPr>
        <w:t>]</w:t>
      </w:r>
      <w:r>
        <w:t xml:space="preserve"> </w:t>
      </w:r>
      <w:r w:rsidR="00C209CB" w:rsidRPr="00B6269D">
        <w:rPr>
          <w:highlight w:val="yellow"/>
        </w:rPr>
        <w:t>[in English and Spanish]</w:t>
      </w:r>
      <w:r w:rsidR="00C209CB">
        <w:t xml:space="preserve">, </w:t>
      </w:r>
      <w:r>
        <w:t>and is also available</w:t>
      </w:r>
      <w:r w:rsidR="00B6269D">
        <w:t xml:space="preserve"> </w:t>
      </w:r>
      <w:r w:rsidR="00C209CB">
        <w:t>at cost in print from Lulu</w:t>
      </w:r>
      <w:r w:rsidR="00B6269D">
        <w:t>.com</w:t>
      </w:r>
      <w:r w:rsidR="00B6269D">
        <w:rPr>
          <w:highlight w:val="yellow"/>
        </w:rPr>
        <w:t>[endnote link</w:t>
      </w:r>
      <w:r w:rsidRPr="00C26636">
        <w:rPr>
          <w:highlight w:val="yellow"/>
        </w:rPr>
        <w:t>]</w:t>
      </w:r>
      <w:r>
        <w:t>. The OWASP AppSe</w:t>
      </w:r>
      <w:r w:rsidR="003175B6">
        <w:t>ns</w:t>
      </w:r>
      <w:r>
        <w:t>or Project</w:t>
      </w:r>
      <w:r w:rsidR="00F755E6" w:rsidRPr="00F755E6">
        <w:rPr>
          <w:vertAlign w:val="superscript"/>
        </w:rPr>
        <w:fldChar w:fldCharType="begin"/>
      </w:r>
      <w:r w:rsidR="00F755E6" w:rsidRPr="00F755E6">
        <w:rPr>
          <w:vertAlign w:val="superscript"/>
        </w:rPr>
        <w:instrText xml:space="preserve"> NOTEREF _Ref222115619 \h </w:instrText>
      </w:r>
      <w:r w:rsidR="00F755E6" w:rsidRPr="00F755E6">
        <w:rPr>
          <w:vertAlign w:val="superscript"/>
        </w:rPr>
      </w:r>
      <w:r w:rsidR="00F755E6" w:rsidRPr="00F755E6">
        <w:rPr>
          <w:vertAlign w:val="superscript"/>
        </w:rPr>
        <w:fldChar w:fldCharType="separate"/>
      </w:r>
      <w:r w:rsidR="00856213">
        <w:rPr>
          <w:vertAlign w:val="superscript"/>
        </w:rPr>
        <w:t>1</w:t>
      </w:r>
      <w:r w:rsidR="00F755E6" w:rsidRPr="00F755E6">
        <w:rPr>
          <w:vertAlign w:val="superscript"/>
        </w:rPr>
        <w:fldChar w:fldCharType="end"/>
      </w:r>
      <w:r>
        <w:t xml:space="preserve"> website provides the most up-to-date sources of information.</w:t>
      </w:r>
    </w:p>
    <w:p w14:paraId="215C2891" w14:textId="34D8FF31" w:rsidR="00C43706" w:rsidRDefault="00684883" w:rsidP="00C43706">
      <w:pPr>
        <w:pStyle w:val="Heading3"/>
      </w:pPr>
      <w:r>
        <w:t xml:space="preserve">Video </w:t>
      </w:r>
      <w:r w:rsidR="00D24BA5">
        <w:t xml:space="preserve">briefings and </w:t>
      </w:r>
      <w:r>
        <w:t>demonstrations</w:t>
      </w:r>
    </w:p>
    <w:p w14:paraId="678D16D1" w14:textId="24851492" w:rsidR="00C43706" w:rsidRDefault="00684883" w:rsidP="00C43706">
      <w:r>
        <w:t>Overviews</w:t>
      </w:r>
    </w:p>
    <w:p w14:paraId="187FBAB8" w14:textId="7BE4B896" w:rsidR="00684883" w:rsidRDefault="00684883" w:rsidP="004E7254">
      <w:pPr>
        <w:pStyle w:val="ListParagraph"/>
        <w:numPr>
          <w:ilvl w:val="0"/>
          <w:numId w:val="11"/>
        </w:numPr>
      </w:pPr>
      <w:r>
        <w:t>Attack aware applications with real time defenses via OWASP AppSensor</w:t>
      </w:r>
      <w:r>
        <w:br/>
        <w:t>http://www.youtube.com/watch?v=6gxg_t2ybcE</w:t>
      </w:r>
    </w:p>
    <w:p w14:paraId="1D00638F" w14:textId="43819D3E" w:rsidR="00684883" w:rsidRDefault="00684883" w:rsidP="004E7254">
      <w:pPr>
        <w:pStyle w:val="ListParagraph"/>
        <w:numPr>
          <w:ilvl w:val="0"/>
          <w:numId w:val="11"/>
        </w:numPr>
      </w:pPr>
      <w:r>
        <w:t>OWASP AppSec USA 2010: Real Time Application Defenses: The Reality of AppSensor and ESAPI 1/3</w:t>
      </w:r>
      <w:r>
        <w:br/>
        <w:t>http://www.youtube.com/watch?v=ibQkfkATbVA</w:t>
      </w:r>
    </w:p>
    <w:p w14:paraId="360BFA7C" w14:textId="77777777" w:rsidR="00D82F3A" w:rsidRDefault="00D82F3A" w:rsidP="004E7254">
      <w:pPr>
        <w:pStyle w:val="ListParagraph"/>
        <w:numPr>
          <w:ilvl w:val="0"/>
          <w:numId w:val="11"/>
        </w:numPr>
      </w:pPr>
      <w:r>
        <w:t>Real Time Application Defenses - The Reality of AppSensor &amp; ESAPI</w:t>
      </w:r>
      <w:r>
        <w:br/>
        <w:t>http://vimeo.com/15726323</w:t>
      </w:r>
    </w:p>
    <w:p w14:paraId="062E374B" w14:textId="1132BBE7" w:rsidR="00D82F3A" w:rsidRDefault="00F70633" w:rsidP="004E7254">
      <w:pPr>
        <w:pStyle w:val="ListParagraph"/>
        <w:numPr>
          <w:ilvl w:val="0"/>
          <w:numId w:val="11"/>
        </w:numPr>
      </w:pPr>
      <w:r w:rsidRPr="00F70633">
        <w:rPr>
          <w:highlight w:val="yellow"/>
        </w:rPr>
        <w:t>[more]</w:t>
      </w:r>
    </w:p>
    <w:p w14:paraId="2072E2C8" w14:textId="4BC84919" w:rsidR="00684883" w:rsidRDefault="00DC7B5B" w:rsidP="00684883">
      <w:r>
        <w:t>Attack detection using demonstra</w:t>
      </w:r>
      <w:r w:rsidR="00684883">
        <w:t>tion application</w:t>
      </w:r>
    </w:p>
    <w:p w14:paraId="284BA5F4" w14:textId="4FC76539" w:rsidR="00684883" w:rsidRDefault="00684883" w:rsidP="004E7254">
      <w:pPr>
        <w:pStyle w:val="ListParagraph"/>
        <w:numPr>
          <w:ilvl w:val="0"/>
          <w:numId w:val="11"/>
        </w:numPr>
      </w:pPr>
      <w:r>
        <w:t>OWASP AppSensor: Detecting XSS Probes</w:t>
      </w:r>
      <w:r>
        <w:br/>
        <w:t>http://www.youtube.com/watch?v=CekUMk_VRV8</w:t>
      </w:r>
    </w:p>
    <w:p w14:paraId="2E8FC359" w14:textId="0324E2C3" w:rsidR="00684883" w:rsidRDefault="00684883" w:rsidP="004E7254">
      <w:pPr>
        <w:pStyle w:val="ListParagraph"/>
        <w:numPr>
          <w:ilvl w:val="0"/>
          <w:numId w:val="11"/>
        </w:numPr>
      </w:pPr>
      <w:r>
        <w:t>OWASP AppSensor: Responding to an attack</w:t>
      </w:r>
      <w:r>
        <w:br/>
        <w:t>http://www.youtube.com/watch?v=8ItfuwvLxRk</w:t>
      </w:r>
    </w:p>
    <w:p w14:paraId="778AB053" w14:textId="0B89C48E" w:rsidR="00684883" w:rsidRDefault="00684883" w:rsidP="004E7254">
      <w:pPr>
        <w:pStyle w:val="ListParagraph"/>
        <w:numPr>
          <w:ilvl w:val="0"/>
          <w:numId w:val="11"/>
        </w:numPr>
      </w:pPr>
      <w:r>
        <w:t>OWASP AppSensor: Detecting Verb Tampering</w:t>
      </w:r>
      <w:r>
        <w:br/>
        <w:t>http://www.youtube.com/watch?v=1D6nTlmYjhY</w:t>
      </w:r>
    </w:p>
    <w:p w14:paraId="1E14DDF8" w14:textId="44D615AB" w:rsidR="00F70633" w:rsidRDefault="00F70633" w:rsidP="00F70633">
      <w:pPr>
        <w:pStyle w:val="ListParagraph"/>
        <w:numPr>
          <w:ilvl w:val="0"/>
          <w:numId w:val="11"/>
        </w:numPr>
      </w:pPr>
      <w:r w:rsidRPr="00F70633">
        <w:rPr>
          <w:highlight w:val="yellow"/>
        </w:rPr>
        <w:t>[more]</w:t>
      </w:r>
    </w:p>
    <w:p w14:paraId="195BCF8F" w14:textId="3F7F983E" w:rsidR="00684883" w:rsidRDefault="00684883" w:rsidP="00684883">
      <w:r>
        <w:t>Demonstration information dashboards</w:t>
      </w:r>
    </w:p>
    <w:p w14:paraId="255D2916" w14:textId="00425D10" w:rsidR="00684883" w:rsidRDefault="00684883" w:rsidP="004E7254">
      <w:pPr>
        <w:pStyle w:val="ListParagraph"/>
        <w:numPr>
          <w:ilvl w:val="0"/>
          <w:numId w:val="11"/>
        </w:numPr>
      </w:pPr>
      <w:r>
        <w:t>OWASP AppSensor Dashboard Demo No 2 - Ecommerce Application Advanced Configuration</w:t>
      </w:r>
      <w:r>
        <w:br/>
        <w:t>http://www.youtube.com/watch?v=YZ5zGQ-XLkk</w:t>
      </w:r>
    </w:p>
    <w:p w14:paraId="3A1A4B2D" w14:textId="4E90DB43" w:rsidR="00684883" w:rsidRDefault="00684883" w:rsidP="004E7254">
      <w:pPr>
        <w:pStyle w:val="ListParagraph"/>
        <w:numPr>
          <w:ilvl w:val="0"/>
          <w:numId w:val="11"/>
        </w:numPr>
      </w:pPr>
      <w:r>
        <w:t>OWASP AppSensor Dashboard Demo No 1 - Ecommerce Application Base Configuration</w:t>
      </w:r>
      <w:r>
        <w:br/>
        <w:t>http://www.youtube.com/watch?v=zCaYREAyiRg</w:t>
      </w:r>
    </w:p>
    <w:p w14:paraId="2AB14F75" w14:textId="1D9322EC" w:rsidR="00C43706" w:rsidRDefault="00FC51C9" w:rsidP="00FC51C9">
      <w:pPr>
        <w:pStyle w:val="Heading3"/>
      </w:pPr>
      <w:r w:rsidRPr="00F70633">
        <w:rPr>
          <w:highlight w:val="yellow"/>
        </w:rPr>
        <w:t>Tutorials</w:t>
      </w:r>
    </w:p>
    <w:p w14:paraId="25B4E2F3" w14:textId="77777777" w:rsidR="00AC48B0" w:rsidRDefault="00AC48B0">
      <w:pPr>
        <w:spacing w:after="0" w:afterAutospacing="0"/>
        <w:rPr>
          <w:b/>
          <w:kern w:val="28"/>
          <w:sz w:val="28"/>
        </w:rPr>
      </w:pPr>
      <w:r>
        <w:br w:type="page"/>
      </w:r>
    </w:p>
    <w:p w14:paraId="673DE683" w14:textId="60441065" w:rsidR="00C43706" w:rsidRDefault="00D82F3A" w:rsidP="00D82F3A">
      <w:pPr>
        <w:pStyle w:val="Heading2"/>
      </w:pPr>
      <w:bookmarkStart w:id="103" w:name="_Ref222027892"/>
      <w:bookmarkStart w:id="104" w:name="_Toc231977076"/>
      <w:r>
        <w:t>Bibliography</w:t>
      </w:r>
      <w:bookmarkEnd w:id="103"/>
      <w:bookmarkEnd w:id="104"/>
    </w:p>
    <w:sectPr w:rsidR="00C43706" w:rsidSect="00C81357">
      <w:headerReference w:type="even" r:id="rId46"/>
      <w:headerReference w:type="default" r:id="rId47"/>
      <w:headerReference w:type="first" r:id="rId48"/>
      <w:endnotePr>
        <w:numFmt w:val="decimal"/>
      </w:endnotePr>
      <w:pgSz w:w="10699" w:h="13920" w:code="126"/>
      <w:pgMar w:top="1418" w:right="1298" w:bottom="1418" w:left="1077" w:header="505" w:footer="505" w:gutter="505"/>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olin Watson" w:date="2013-06-04T10:52:00Z" w:initials="CW">
    <w:p w14:paraId="0933F205" w14:textId="740DF0E8" w:rsidR="00EB1A40" w:rsidRDefault="00EB1A40">
      <w:pPr>
        <w:pStyle w:val="CommentText"/>
      </w:pPr>
      <w:r>
        <w:rPr>
          <w:rStyle w:val="CommentReference"/>
        </w:rPr>
        <w:annotationRef/>
      </w:r>
      <w:r>
        <w:t>intrusion?</w:t>
      </w:r>
    </w:p>
  </w:comment>
  <w:comment w:id="7" w:author="Colin Watson" w:date="2013-06-04T10:52:00Z" w:initials="CW">
    <w:p w14:paraId="18C5F2E3" w14:textId="513F3FEC" w:rsidR="00EB1A40" w:rsidRDefault="00EB1A40">
      <w:pPr>
        <w:pStyle w:val="CommentText"/>
      </w:pPr>
      <w:r>
        <w:rPr>
          <w:rStyle w:val="CommentReference"/>
        </w:rPr>
        <w:annotationRef/>
      </w:r>
      <w:r>
        <w:t xml:space="preserve">Add reference… </w:t>
      </w:r>
      <w:r w:rsidRPr="006906DD">
        <w:t>http://www.linkedin.com/in/mcoates</w:t>
      </w:r>
      <w:r>
        <w:t xml:space="preserve"> is perhaps not permanent enough?</w:t>
      </w:r>
    </w:p>
  </w:comment>
  <w:comment w:id="13" w:author="Colin Watson" w:date="2013-06-04T10:52:00Z" w:initials="CW">
    <w:p w14:paraId="4F03E384" w14:textId="1B39CCBE" w:rsidR="00EB1A40" w:rsidRDefault="00EB1A40">
      <w:pPr>
        <w:pStyle w:val="CommentText"/>
      </w:pPr>
      <w:r>
        <w:rPr>
          <w:rStyle w:val="CommentReference"/>
        </w:rPr>
        <w:annotationRef/>
      </w:r>
      <w:r>
        <w:t xml:space="preserve">All this text below here on the next 2-3 pages needs a good sanity and accuracy check. It might upset some </w:t>
      </w:r>
      <w:r w:rsidRPr="003A7A0C">
        <w:rPr>
          <w:strike/>
          <w:szCs w:val="18"/>
        </w:rPr>
        <w:t>people</w:t>
      </w:r>
      <w:r>
        <w:t xml:space="preserve"> vendors, especially if quoted out of context.</w:t>
      </w:r>
    </w:p>
  </w:comment>
  <w:comment w:id="50" w:author="Colin Watson" w:date="2013-06-04T14:34:00Z" w:initials="CW">
    <w:p w14:paraId="020E5212" w14:textId="1BE8DFC6" w:rsidR="00EB1A40" w:rsidRDefault="00EB1A40">
      <w:pPr>
        <w:pStyle w:val="CommentText"/>
      </w:pPr>
      <w:r>
        <w:rPr>
          <w:rStyle w:val="CommentReference"/>
        </w:rPr>
        <w:annotationRef/>
      </w:r>
      <w:r>
        <w:t>Might be 2013 soon!</w:t>
      </w:r>
    </w:p>
  </w:comment>
  <w:comment w:id="82" w:author="Colin Watson" w:date="2013-06-04T10:52:00Z" w:initials="CW">
    <w:p w14:paraId="495FEAE4" w14:textId="3C074A6E" w:rsidR="00EB1A40" w:rsidRDefault="00EB1A40">
      <w:pPr>
        <w:pStyle w:val="CommentText"/>
      </w:pPr>
      <w:r>
        <w:rPr>
          <w:rStyle w:val="CommentReference"/>
        </w:rPr>
        <w:annotationRef/>
      </w:r>
      <w:r>
        <w:t>I have tried to avoid the use of “signature” in this guidance - could we just remove this last phrase?</w:t>
      </w:r>
    </w:p>
  </w:comment>
  <w:comment w:id="83" w:author="Colin Watson" w:date="2013-06-04T10:52:00Z" w:initials="CW">
    <w:p w14:paraId="484983C4" w14:textId="4A811DA8" w:rsidR="00EB1A40" w:rsidRDefault="00EB1A40">
      <w:pPr>
        <w:pStyle w:val="CommentText"/>
      </w:pPr>
      <w:r>
        <w:rPr>
          <w:rStyle w:val="CommentReference"/>
        </w:rPr>
        <w:annotationRef/>
      </w:r>
      <w:r>
        <w:t>Should this be just “responses”?</w:t>
      </w:r>
    </w:p>
  </w:comment>
  <w:comment w:id="84" w:author="Colin Watson" w:date="2013-06-04T10:52:00Z" w:initials="CW">
    <w:p w14:paraId="42AD213C" w14:textId="36DB5083" w:rsidR="00EB1A40" w:rsidRDefault="00EB1A40">
      <w:pPr>
        <w:pStyle w:val="CommentText"/>
      </w:pPr>
      <w:r>
        <w:rPr>
          <w:rStyle w:val="CommentReference"/>
        </w:rPr>
        <w:annotationRef/>
      </w:r>
      <w:r>
        <w:t>“client application”?</w:t>
      </w:r>
    </w:p>
  </w:comment>
  <w:comment w:id="85" w:author="Colin Watson" w:date="2013-06-04T10:52:00Z" w:initials="CW">
    <w:p w14:paraId="5F192C0B" w14:textId="740F2E1A" w:rsidR="00EB1A40" w:rsidRDefault="00EB1A40">
      <w:pPr>
        <w:pStyle w:val="CommentText"/>
      </w:pPr>
      <w:r>
        <w:rPr>
          <w:rStyle w:val="CommentReference"/>
        </w:rPr>
        <w:annotationRef/>
      </w:r>
      <w:r>
        <w:t>Is this too implementation dependent? See also Access Controller, Authenticator, Credentials and User</w:t>
      </w:r>
    </w:p>
  </w:comment>
  <w:comment w:id="86" w:author="Colin Watson" w:date="2013-06-04T10:52:00Z" w:initials="CW">
    <w:p w14:paraId="4EE0FECB" w14:textId="4AB0277E" w:rsidR="00EB1A40" w:rsidRDefault="00EB1A40">
      <w:pPr>
        <w:pStyle w:val="CommentText"/>
      </w:pPr>
      <w:r>
        <w:rPr>
          <w:rStyle w:val="CommentReference"/>
        </w:rPr>
        <w:annotationRef/>
      </w:r>
      <w:r>
        <w:t>Should this be “event”?</w:t>
      </w:r>
    </w:p>
  </w:comment>
  <w:comment w:id="93" w:author="Colin Watson" w:date="2013-06-04T10:52:00Z" w:initials="CW">
    <w:p w14:paraId="0A9BC79E" w14:textId="2DA2F941" w:rsidR="00EB1A40" w:rsidRDefault="00EB1A40">
      <w:pPr>
        <w:pStyle w:val="CommentText"/>
      </w:pPr>
      <w:r>
        <w:rPr>
          <w:rStyle w:val="CommentReference"/>
        </w:rPr>
        <w:annotationRef/>
      </w:r>
      <w:r>
        <w:t>Maybe just link to wiki pages?</w:t>
      </w:r>
    </w:p>
  </w:comment>
  <w:comment w:id="95" w:author="Colin Watson" w:date="2013-06-04T10:52:00Z" w:initials="CW">
    <w:p w14:paraId="3522119A" w14:textId="5A9B3837" w:rsidR="00EB1A40" w:rsidRDefault="00EB1A40">
      <w:pPr>
        <w:pStyle w:val="CommentText"/>
      </w:pPr>
      <w:r>
        <w:rPr>
          <w:rStyle w:val="CommentReference"/>
        </w:rPr>
        <w:annotationRef/>
      </w:r>
      <w:r>
        <w:t>Added to DP on wiki</w:t>
      </w:r>
    </w:p>
  </w:comment>
  <w:comment w:id="98" w:author="Colin Watson" w:date="2013-06-04T14:30:00Z" w:initials="CW">
    <w:p w14:paraId="546FB542" w14:textId="7B1D6039" w:rsidR="00EB1A40" w:rsidRDefault="00EB1A40">
      <w:pPr>
        <w:pStyle w:val="CommentText"/>
      </w:pPr>
      <w:r>
        <w:rPr>
          <w:rStyle w:val="CommentReference"/>
        </w:rPr>
        <w:annotationRef/>
      </w:r>
      <w:r>
        <w:t>Just link to wiki?</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3AF34" w14:textId="77777777" w:rsidR="00EB1A40" w:rsidRDefault="00EB1A40">
      <w:r>
        <w:separator/>
      </w:r>
    </w:p>
  </w:endnote>
  <w:endnote w:type="continuationSeparator" w:id="0">
    <w:p w14:paraId="2DA40462" w14:textId="77777777" w:rsidR="00EB1A40" w:rsidRDefault="00EB1A40">
      <w:r>
        <w:continuationSeparator/>
      </w:r>
    </w:p>
  </w:endnote>
  <w:endnote w:id="1">
    <w:p w14:paraId="51CFF545" w14:textId="363379FA" w:rsidR="00EB1A40" w:rsidRDefault="00EB1A40">
      <w:pPr>
        <w:pStyle w:val="EndnoteText"/>
      </w:pPr>
      <w:r>
        <w:rPr>
          <w:rStyle w:val="EndnoteReference"/>
        </w:rPr>
        <w:endnoteRef/>
      </w:r>
      <w:r>
        <w:t xml:space="preserve"> OWASP AppSensor Project, OWASP</w:t>
      </w:r>
      <w:r>
        <w:br/>
      </w:r>
      <w:r w:rsidRPr="00C27F20">
        <w:t>https://www.owasp.org/index.php/OWASP_AppSensor_Project</w:t>
      </w:r>
    </w:p>
  </w:endnote>
  <w:endnote w:id="2">
    <w:p w14:paraId="31646CC2" w14:textId="77777777" w:rsidR="00EB1A40" w:rsidRDefault="00EB1A40" w:rsidP="00F20BDB">
      <w:pPr>
        <w:pStyle w:val="EndnoteText"/>
      </w:pPr>
      <w:r>
        <w:rPr>
          <w:rStyle w:val="EndnoteReference"/>
        </w:rPr>
        <w:endnoteRef/>
      </w:r>
      <w:r>
        <w:t xml:space="preserve"> Coates M, AppSensor, v1.1, OWASP</w:t>
      </w:r>
      <w:r>
        <w:br/>
      </w:r>
      <w:r w:rsidRPr="00F554A0">
        <w:t>https://www.owasp.org/images/2/2f/OWASP_AppSensor_Beta_1.1.pdf</w:t>
      </w:r>
    </w:p>
  </w:endnote>
  <w:endnote w:id="3">
    <w:p w14:paraId="0E3EA514" w14:textId="77777777" w:rsidR="00EB1A40" w:rsidRDefault="00EB1A40" w:rsidP="009126B5">
      <w:pPr>
        <w:pStyle w:val="EndnoteText"/>
      </w:pPr>
      <w:r>
        <w:rPr>
          <w:rStyle w:val="EndnoteReference"/>
        </w:rPr>
        <w:endnoteRef/>
      </w:r>
      <w:r>
        <w:t xml:space="preserve"> Coates M, AppSensor: Real Time Defenses, OWASP DC 2009</w:t>
      </w:r>
      <w:r>
        <w:br/>
      </w:r>
      <w:r w:rsidRPr="009126B5">
        <w:t>https://www.owasp.org/images/0/06/Defend_Yourself-Integrating_Real_Time_Defenses_into_Online_Applications-Michael_Coates.pdf</w:t>
      </w:r>
    </w:p>
  </w:endnote>
  <w:endnote w:id="4">
    <w:p w14:paraId="502C9EFF" w14:textId="411F13B6" w:rsidR="00EB1A40" w:rsidRDefault="00EB1A40" w:rsidP="004E4E30">
      <w:pPr>
        <w:pStyle w:val="EndnoteText"/>
      </w:pPr>
      <w:r>
        <w:rPr>
          <w:rStyle w:val="EndnoteReference"/>
        </w:rPr>
        <w:endnoteRef/>
      </w:r>
      <w:r>
        <w:t xml:space="preserve"> Coates M, Automated Application Defenses to Thwart Advanced Attackers </w:t>
      </w:r>
      <w:r>
        <w:br/>
        <w:t>http://michael-coates.blogspot.com/2010/06/online-presentation-thursday-automated.html</w:t>
      </w:r>
    </w:p>
  </w:endnote>
  <w:endnote w:id="5">
    <w:p w14:paraId="32F267BA" w14:textId="0318AF74" w:rsidR="00EB1A40" w:rsidRDefault="00EB1A40">
      <w:pPr>
        <w:pStyle w:val="EndnoteText"/>
      </w:pPr>
      <w:r>
        <w:rPr>
          <w:rStyle w:val="EndnoteReference"/>
        </w:rPr>
        <w:endnoteRef/>
      </w:r>
      <w:r>
        <w:t xml:space="preserve"> CrossTalk </w:t>
      </w:r>
      <w:r w:rsidRPr="004A097B">
        <w:t>The Journal of Defense Software Engineering</w:t>
      </w:r>
      <w:r>
        <w:br/>
      </w:r>
      <w:r w:rsidRPr="004A097B">
        <w:t>http://www.crosstalkonline.org/</w:t>
      </w:r>
    </w:p>
  </w:endnote>
  <w:endnote w:id="6">
    <w:p w14:paraId="08EB1881" w14:textId="263FF601" w:rsidR="00EB1A40" w:rsidRDefault="00EB1A40" w:rsidP="00C472A1">
      <w:pPr>
        <w:pStyle w:val="EndnoteText"/>
      </w:pPr>
      <w:r>
        <w:rPr>
          <w:rStyle w:val="EndnoteReference"/>
        </w:rPr>
        <w:endnoteRef/>
      </w:r>
      <w:r>
        <w:t xml:space="preserve"> Watson C, Coates M, Melton J and Groves G, Creating Attack-Aware Software Applications with Real-Time Defenses, CrossTalk </w:t>
      </w:r>
      <w:r w:rsidRPr="004A097B">
        <w:t>The Journal of Defense Software Engineering, Vol. 24, No. 5, Sep/Oct 2011</w:t>
      </w:r>
      <w:r>
        <w:br/>
      </w:r>
      <w:r w:rsidRPr="004A097B">
        <w:t>http://www.crosstalkonline.org/storage/issue-archives/2011/201109/201109-Watson.pdf</w:t>
      </w:r>
    </w:p>
  </w:endnote>
  <w:endnote w:id="7">
    <w:p w14:paraId="2E7F885C" w14:textId="16905792" w:rsidR="00EB1A40" w:rsidRDefault="00EB1A40">
      <w:pPr>
        <w:pStyle w:val="EndnoteText"/>
      </w:pPr>
      <w:r>
        <w:rPr>
          <w:rStyle w:val="EndnoteReference"/>
        </w:rPr>
        <w:endnoteRef/>
      </w:r>
      <w:r>
        <w:t xml:space="preserve"> Resilient Software, Software Assurance, US Department Homeland Security</w:t>
      </w:r>
      <w:r>
        <w:br/>
      </w:r>
      <w:r w:rsidRPr="000463F3">
        <w:t>https://buildsecurityin.us-cert.gov/swa/resilient.html</w:t>
      </w:r>
    </w:p>
  </w:endnote>
  <w:endnote w:id="8">
    <w:p w14:paraId="735079E7" w14:textId="26900488" w:rsidR="00EB1A40" w:rsidRDefault="00EB1A40">
      <w:pPr>
        <w:pStyle w:val="EndnoteText"/>
      </w:pPr>
      <w:r>
        <w:rPr>
          <w:rStyle w:val="EndnoteReference"/>
        </w:rPr>
        <w:endnoteRef/>
      </w:r>
      <w:r>
        <w:t xml:space="preserve"> http://</w:t>
      </w:r>
      <w:r w:rsidRPr="0003404E">
        <w:t xml:space="preserve">www.bits.org/publications/security/BITSSoftwareAssurance0112.pdf </w:t>
      </w:r>
      <w:r>
        <w:br/>
        <w:t xml:space="preserve">BITS </w:t>
      </w:r>
      <w:r w:rsidRPr="0003404E">
        <w:t>Software Assurance Framework</w:t>
      </w:r>
      <w:r>
        <w:t xml:space="preserve">, </w:t>
      </w:r>
      <w:r w:rsidRPr="0003404E">
        <w:t>Financial Services Roundtable</w:t>
      </w:r>
      <w:r>
        <w:t>, 2012</w:t>
      </w:r>
    </w:p>
  </w:endnote>
  <w:endnote w:id="9">
    <w:p w14:paraId="1FF93C4D" w14:textId="30084D31" w:rsidR="00EB1A40" w:rsidRDefault="00EB1A40">
      <w:pPr>
        <w:pStyle w:val="EndnoteText"/>
      </w:pPr>
      <w:r>
        <w:rPr>
          <w:rStyle w:val="EndnoteReference"/>
        </w:rPr>
        <w:endnoteRef/>
      </w:r>
      <w:r>
        <w:t xml:space="preserve"> Kitten T, </w:t>
      </w:r>
      <w:r w:rsidRPr="00726293">
        <w:t>New Wave of DDoS Attacks Launched, BankInfoSecurity.com, Information Security Media Group, 6 March 2013</w:t>
      </w:r>
      <w:r>
        <w:br/>
      </w:r>
      <w:r w:rsidRPr="00726293">
        <w:t>http://www.bankinfosecurity.com/new-wave-ddos-attacks-launched-a-5584/op-1</w:t>
      </w:r>
    </w:p>
  </w:endnote>
  <w:endnote w:id="10">
    <w:p w14:paraId="6EB4D5D0" w14:textId="037F3ED0" w:rsidR="00EB1A40" w:rsidRDefault="00EB1A40">
      <w:pPr>
        <w:pStyle w:val="EndnoteText"/>
      </w:pPr>
      <w:r>
        <w:rPr>
          <w:rStyle w:val="EndnoteReference"/>
        </w:rPr>
        <w:endnoteRef/>
      </w:r>
      <w:r>
        <w:t xml:space="preserve"> damontoo, Etsy Has Been O</w:t>
      </w:r>
      <w:r w:rsidRPr="003C516A">
        <w:t>ne of the</w:t>
      </w:r>
      <w:r>
        <w:t xml:space="preserve"> Best Companies I've Reported Holes To</w:t>
      </w:r>
      <w:r>
        <w:br/>
      </w:r>
      <w:r w:rsidRPr="003C516A">
        <w:t>http://www.reddit.com/r/netsec/comments/vbrzg/etsy_has_been_one_of_the_best_companies_ive/</w:t>
      </w:r>
    </w:p>
  </w:endnote>
  <w:endnote w:id="11">
    <w:p w14:paraId="3BFE4A1B" w14:textId="62F5383E" w:rsidR="00EB1A40" w:rsidRDefault="00EB1A40">
      <w:pPr>
        <w:pStyle w:val="EndnoteText"/>
      </w:pPr>
      <w:r>
        <w:rPr>
          <w:rStyle w:val="EndnoteReference"/>
        </w:rPr>
        <w:endnoteRef/>
      </w:r>
      <w:r>
        <w:t xml:space="preserve"> Lackey Z, Security at Scale: Effective Approaches to Web Application Security, Etsy</w:t>
      </w:r>
      <w:r>
        <w:br/>
      </w:r>
      <w:r w:rsidRPr="00EE1407">
        <w:t>http://www.slideshare.net/zanelackey</w:t>
      </w:r>
    </w:p>
  </w:endnote>
  <w:endnote w:id="12">
    <w:p w14:paraId="0E2E689D" w14:textId="702FA877" w:rsidR="00EB1A40" w:rsidRDefault="00EB1A40">
      <w:pPr>
        <w:pStyle w:val="EndnoteText"/>
      </w:pPr>
      <w:r>
        <w:rPr>
          <w:rStyle w:val="EndnoteReference"/>
        </w:rPr>
        <w:endnoteRef/>
      </w:r>
      <w:r>
        <w:t xml:space="preserve"> Etsy, Node.js Instrumentation Library</w:t>
      </w:r>
      <w:r>
        <w:br/>
      </w:r>
      <w:r w:rsidRPr="00EE1407">
        <w:t>https://github.com/etsy/statsd</w:t>
      </w:r>
    </w:p>
  </w:endnote>
  <w:endnote w:id="13">
    <w:p w14:paraId="47F446D5" w14:textId="6F7D5CB9" w:rsidR="00EB1A40" w:rsidRDefault="00EB1A40">
      <w:pPr>
        <w:pStyle w:val="EndnoteText"/>
      </w:pPr>
      <w:r>
        <w:rPr>
          <w:rStyle w:val="EndnoteReference"/>
        </w:rPr>
        <w:endnoteRef/>
      </w:r>
      <w:r>
        <w:t xml:space="preserve"> </w:t>
      </w:r>
      <w:r w:rsidRPr="00DF44F2">
        <w:t xml:space="preserve">Ratnam </w:t>
      </w:r>
      <w:r>
        <w:t xml:space="preserve">G and </w:t>
      </w:r>
      <w:r w:rsidRPr="00DF44F2">
        <w:t>King</w:t>
      </w:r>
      <w:r>
        <w:t xml:space="preserve"> R, </w:t>
      </w:r>
      <w:r w:rsidRPr="00DF44F2">
        <w:t>Pentagon Seeks $500 Million for Cyber Technologies</w:t>
      </w:r>
      <w:r>
        <w:t>, Bloomberg</w:t>
      </w:r>
      <w:r>
        <w:br/>
      </w:r>
      <w:r w:rsidRPr="00DF44F2">
        <w:t>http://www.bloomberg.com/news/2011-02-15/pentagon-seeks-500-million-for-cyber-research-cloud-computing.html</w:t>
      </w:r>
    </w:p>
  </w:endnote>
  <w:endnote w:id="14">
    <w:p w14:paraId="5B50DAAD" w14:textId="717C836D" w:rsidR="00EB1A40" w:rsidRDefault="00EB1A40">
      <w:pPr>
        <w:pStyle w:val="EndnoteText"/>
      </w:pPr>
      <w:r>
        <w:rPr>
          <w:rStyle w:val="EndnoteReference"/>
        </w:rPr>
        <w:endnoteRef/>
      </w:r>
      <w:r>
        <w:t xml:space="preserve"> </w:t>
      </w:r>
      <w:r w:rsidRPr="005B2C9D">
        <w:t xml:space="preserve">Applegate SD, The Principle of Maneuver in Cyber Operations, </w:t>
      </w:r>
      <w:r>
        <w:t xml:space="preserve">Navy Center for Innovation Weblog, Navy Warfare Development Command, </w:t>
      </w:r>
      <w:r w:rsidRPr="005B2C9D">
        <w:t>6 June 2012</w:t>
      </w:r>
      <w:r>
        <w:br/>
      </w:r>
      <w:r w:rsidRPr="005B2C9D">
        <w:t>https://www.nwdc.navy.mil/ncoi/blog/Document%20Library/The%20Principle%20of%20Maneuver%20in%20Cyber%20Operations%20-%20Guest%20Briefing.pdf</w:t>
      </w:r>
    </w:p>
  </w:endnote>
  <w:endnote w:id="15">
    <w:p w14:paraId="00AC1B3C" w14:textId="03B90DD1" w:rsidR="00EB1A40" w:rsidRDefault="00EB1A40">
      <w:pPr>
        <w:pStyle w:val="EndnoteText"/>
      </w:pPr>
      <w:r>
        <w:rPr>
          <w:rStyle w:val="EndnoteReference"/>
        </w:rPr>
        <w:endnoteRef/>
      </w:r>
      <w:r>
        <w:t xml:space="preserve"> </w:t>
      </w:r>
      <w:r w:rsidRPr="00223124">
        <w:t>McRee R, MORPHINATOR &amp; cyber Maneuver as a Defensive Tactic, HolisticInfoSec blog, 18 July 2012</w:t>
      </w:r>
      <w:r>
        <w:br/>
      </w:r>
      <w:r w:rsidRPr="00E03950">
        <w:t>http://holisticinfosec.blogspot.co.uk/2012/07/morphinator-cyber-maneuver-as-defensive.html</w:t>
      </w:r>
    </w:p>
  </w:endnote>
  <w:endnote w:id="16">
    <w:p w14:paraId="62076515" w14:textId="471E7340" w:rsidR="00EB1A40" w:rsidRDefault="00EB1A40">
      <w:pPr>
        <w:pStyle w:val="EndnoteText"/>
      </w:pPr>
      <w:r>
        <w:rPr>
          <w:rStyle w:val="EndnoteReference"/>
        </w:rPr>
        <w:endnoteRef/>
      </w:r>
      <w:r>
        <w:t xml:space="preserve"> Naraine R, </w:t>
      </w:r>
      <w:r w:rsidRPr="00ED1E40">
        <w:t xml:space="preserve">How Google </w:t>
      </w:r>
      <w:r>
        <w:t>Set a Trap for Pwn2Own Exploit T</w:t>
      </w:r>
      <w:r w:rsidRPr="00ED1E40">
        <w:t>eam</w:t>
      </w:r>
      <w:r>
        <w:t>, ZDNet, 9 March 2012</w:t>
      </w:r>
      <w:r>
        <w:br/>
      </w:r>
      <w:r w:rsidRPr="00ED1E40">
        <w:t>http://www.zdnet.com/blog/security/how-google-set-a-trap-for-pwn2own-exploit-team/10641</w:t>
      </w:r>
    </w:p>
  </w:endnote>
  <w:endnote w:id="17">
    <w:p w14:paraId="4AF9D787" w14:textId="240E93ED" w:rsidR="00EB1A40" w:rsidRDefault="00EB1A40">
      <w:pPr>
        <w:pStyle w:val="EndnoteText"/>
      </w:pPr>
      <w:r>
        <w:rPr>
          <w:rStyle w:val="EndnoteReference"/>
        </w:rPr>
        <w:endnoteRef/>
      </w:r>
      <w:r>
        <w:t xml:space="preserve"> Google Hack Honeypot</w:t>
      </w:r>
      <w:r>
        <w:br/>
      </w:r>
      <w:r w:rsidRPr="004261BF">
        <w:t>http://ghh.sourceforge.net/</w:t>
      </w:r>
    </w:p>
  </w:endnote>
  <w:endnote w:id="18">
    <w:p w14:paraId="3E9AEAE7" w14:textId="27D169FE" w:rsidR="00EB1A40" w:rsidRDefault="00EB1A40" w:rsidP="009E2E16">
      <w:pPr>
        <w:pStyle w:val="EndnoteText"/>
      </w:pPr>
      <w:r>
        <w:rPr>
          <w:rStyle w:val="EndnoteReference"/>
        </w:rPr>
        <w:endnoteRef/>
      </w:r>
      <w:r>
        <w:t xml:space="preserve"> Bace R, Intrusion Detection, Sams, 1999</w:t>
      </w:r>
      <w:r>
        <w:br/>
        <w:t>ISBN-10: 1578701856, ISBN-13: 978-1578701858</w:t>
      </w:r>
    </w:p>
  </w:endnote>
  <w:endnote w:id="19">
    <w:p w14:paraId="315608BB" w14:textId="7FE904D8" w:rsidR="00EB1A40" w:rsidRDefault="00EB1A40">
      <w:pPr>
        <w:pStyle w:val="EndnoteText"/>
      </w:pPr>
      <w:r>
        <w:rPr>
          <w:rStyle w:val="EndnoteReference"/>
        </w:rPr>
        <w:endnoteRef/>
      </w:r>
      <w:r>
        <w:t xml:space="preserve"> Bace R and Mell P, NIST Special Publication on Intrusion Detection Systems, NIST</w:t>
      </w:r>
      <w:r>
        <w:br/>
      </w:r>
      <w:r w:rsidRPr="00BA151E">
        <w:t>http://www.21cfrpart11.com/files/library/government/intrusion_detection_systems_0201_draft.pdf</w:t>
      </w:r>
    </w:p>
  </w:endnote>
  <w:endnote w:id="20">
    <w:p w14:paraId="4CD0F8D4" w14:textId="522B35CD" w:rsidR="00EB1A40" w:rsidRDefault="00EB1A40">
      <w:pPr>
        <w:pStyle w:val="EndnoteText"/>
      </w:pPr>
      <w:r>
        <w:rPr>
          <w:rStyle w:val="EndnoteReference"/>
        </w:rPr>
        <w:endnoteRef/>
      </w:r>
      <w:r>
        <w:t xml:space="preserve"> Scarfone K and Mell P, SP 800-94 Guide to Intrusion Detection and Prevention Systems (IDPS), NIST, 2007</w:t>
      </w:r>
      <w:r>
        <w:br/>
      </w:r>
      <w:r w:rsidRPr="00F41E5B">
        <w:t>http://csrc.nist.gov/publications/nistpubs/800-94/SP800-94.pdf</w:t>
      </w:r>
    </w:p>
  </w:endnote>
  <w:endnote w:id="21">
    <w:p w14:paraId="1FE0638B" w14:textId="5EBBD136" w:rsidR="00EB1A40" w:rsidRDefault="00EB1A40">
      <w:pPr>
        <w:pStyle w:val="EndnoteText"/>
      </w:pPr>
      <w:r>
        <w:rPr>
          <w:rStyle w:val="EndnoteReference"/>
        </w:rPr>
        <w:endnoteRef/>
      </w:r>
      <w:r>
        <w:t xml:space="preserve"> Scarfone K and Mell P, SP 800-94 Revision 1 DRAFT Guide to Intrusion Detection and Prevention Systems (IDPS), NIST, 2012</w:t>
      </w:r>
      <w:r>
        <w:br/>
      </w:r>
      <w:r w:rsidRPr="00F41E5B">
        <w:t>http://csrc.nist.gov/publications/drafts/800-94-rev1/draft_sp800-94-rev1.pdf</w:t>
      </w:r>
    </w:p>
  </w:endnote>
  <w:endnote w:id="22">
    <w:p w14:paraId="4B930186" w14:textId="0E55EBAE" w:rsidR="00EB1A40" w:rsidRDefault="00EB1A40">
      <w:pPr>
        <w:pStyle w:val="EndnoteText"/>
      </w:pPr>
      <w:r>
        <w:rPr>
          <w:rStyle w:val="EndnoteReference"/>
        </w:rPr>
        <w:endnoteRef/>
      </w:r>
      <w:r>
        <w:t xml:space="preserve"> ISO/IET 7498-2:1989 </w:t>
      </w:r>
      <w:r w:rsidRPr="00721822">
        <w:t>I</w:t>
      </w:r>
      <w:r>
        <w:t xml:space="preserve">nformation Processing Systems - Open Systems Interconnection - Basic Reference Model </w:t>
      </w:r>
      <w:r w:rsidRPr="00721822">
        <w:t>- Part 2: Security Architecture</w:t>
      </w:r>
      <w:r>
        <w:br/>
      </w:r>
      <w:r w:rsidRPr="00721822">
        <w:t>http://www.iso.org/iso/catalogue_detail.htm?csnumber=14256</w:t>
      </w:r>
    </w:p>
  </w:endnote>
  <w:endnote w:id="23">
    <w:p w14:paraId="166645AB" w14:textId="113F19ED" w:rsidR="00EB1A40" w:rsidRDefault="00EB1A40">
      <w:pPr>
        <w:pStyle w:val="EndnoteText"/>
      </w:pPr>
      <w:r>
        <w:rPr>
          <w:rStyle w:val="EndnoteReference"/>
        </w:rPr>
        <w:endnoteRef/>
      </w:r>
      <w:r>
        <w:t xml:space="preserve"> Recommendation </w:t>
      </w:r>
      <w:r w:rsidRPr="00A242B8">
        <w:t>X.800 : Security architecture for Open Systems Interconnection for CCITT applications</w:t>
      </w:r>
      <w:r>
        <w:t>, ITU, 1991</w:t>
      </w:r>
      <w:r>
        <w:br/>
      </w:r>
      <w:r w:rsidRPr="00721822">
        <w:t>http://www.itu.int/ITU-T/recommendations/rec.aspx?id=3102</w:t>
      </w:r>
    </w:p>
  </w:endnote>
  <w:endnote w:id="24">
    <w:p w14:paraId="4946F2CE" w14:textId="54A2A9E7" w:rsidR="00EB1A40" w:rsidRDefault="00EB1A40">
      <w:pPr>
        <w:pStyle w:val="EndnoteText"/>
      </w:pPr>
      <w:r>
        <w:rPr>
          <w:rStyle w:val="EndnoteReference"/>
        </w:rPr>
        <w:endnoteRef/>
      </w:r>
      <w:r>
        <w:t xml:space="preserve"> Application Logging Cheat Sheet, OWASP</w:t>
      </w:r>
      <w:r>
        <w:br/>
      </w:r>
      <w:r w:rsidRPr="00395686">
        <w:t>https://www.owasp.org/index.php/Logging_Cheat_Sheet</w:t>
      </w:r>
    </w:p>
  </w:endnote>
  <w:endnote w:id="25">
    <w:p w14:paraId="56F52359" w14:textId="02ECE4F6" w:rsidR="00EB1A40" w:rsidRDefault="00EB1A40">
      <w:pPr>
        <w:pStyle w:val="EndnoteText"/>
      </w:pPr>
      <w:r>
        <w:rPr>
          <w:rStyle w:val="EndnoteReference"/>
        </w:rPr>
        <w:endnoteRef/>
      </w:r>
      <w:r>
        <w:t xml:space="preserve"> </w:t>
      </w:r>
      <w:r w:rsidRPr="00DD389E">
        <w:t>Thomassen P, AppSensor: Attack-Aware Applications Compared Against a Web Application Firewall and an Intrusion Detection System, Norwegian University of Science and Technology, Faculty of Information Technology, Mathematics and Electrical Engineering, Department of Computer and Information Science, 2012</w:t>
      </w:r>
      <w:r>
        <w:br/>
      </w:r>
      <w:r w:rsidRPr="00DD389E">
        <w:t>http://ntnu.diva-portal.org/smash/record.jsf?pid=diva2:566091</w:t>
      </w:r>
    </w:p>
  </w:endnote>
  <w:endnote w:id="26">
    <w:p w14:paraId="74F5BD4E" w14:textId="77777777" w:rsidR="00EB1A40" w:rsidRDefault="00EB1A40" w:rsidP="00B93227">
      <w:pPr>
        <w:pStyle w:val="EndnoteText"/>
      </w:pPr>
      <w:r>
        <w:rPr>
          <w:rStyle w:val="EndnoteReference"/>
        </w:rPr>
        <w:endnoteRef/>
      </w:r>
      <w:r>
        <w:t xml:space="preserve"> Transport Layer Security, Wikipedia</w:t>
      </w:r>
      <w:r>
        <w:br/>
      </w:r>
      <w:r w:rsidRPr="00507628">
        <w:t>http://en.wikipedia.org/wiki/Secure_Sockets_Layer</w:t>
      </w:r>
    </w:p>
  </w:endnote>
  <w:endnote w:id="27">
    <w:p w14:paraId="064ED239" w14:textId="405532D1" w:rsidR="00EB1A40" w:rsidRDefault="00EB1A40">
      <w:pPr>
        <w:pStyle w:val="EndnoteText"/>
      </w:pPr>
      <w:r>
        <w:rPr>
          <w:rStyle w:val="EndnoteReference"/>
        </w:rPr>
        <w:endnoteRef/>
      </w:r>
      <w:r>
        <w:t xml:space="preserve"> OSI Model, Wikipedia</w:t>
      </w:r>
      <w:r>
        <w:br/>
      </w:r>
      <w:r w:rsidRPr="003A7A0C">
        <w:t>http://en.wikipedia.org/wiki/OSI_model</w:t>
      </w:r>
    </w:p>
  </w:endnote>
  <w:endnote w:id="28">
    <w:p w14:paraId="1EB7EDEB" w14:textId="6CA4C936" w:rsidR="00EB1A40" w:rsidRDefault="00EB1A40">
      <w:pPr>
        <w:pStyle w:val="EndnoteText"/>
      </w:pPr>
      <w:r>
        <w:rPr>
          <w:rStyle w:val="EndnoteReference"/>
        </w:rPr>
        <w:endnoteRef/>
      </w:r>
      <w:r>
        <w:t xml:space="preserve"> Software Assurance Maturity Model Project (SAMM). OWASP</w:t>
      </w:r>
      <w:r>
        <w:br/>
      </w:r>
      <w:r w:rsidRPr="00C761B7">
        <w:t>http://www.owasp.org/index.php/Category:Software_Assurance_Maturity_Model</w:t>
      </w:r>
    </w:p>
  </w:endnote>
  <w:endnote w:id="29">
    <w:p w14:paraId="6B0DAFE4" w14:textId="77777777" w:rsidR="00EB1A40" w:rsidRDefault="00EB1A40" w:rsidP="0074632D">
      <w:pPr>
        <w:pStyle w:val="EndnoteText"/>
      </w:pPr>
      <w:r>
        <w:rPr>
          <w:rStyle w:val="EndnoteReference"/>
        </w:rPr>
        <w:endnoteRef/>
      </w:r>
      <w:r>
        <w:t xml:space="preserve"> </w:t>
      </w:r>
      <w:r w:rsidRPr="0074632D">
        <w:t>Software Security Assurance State of the Art Report</w:t>
      </w:r>
      <w:r>
        <w:t xml:space="preserve">, </w:t>
      </w:r>
      <w:r w:rsidRPr="0074632D">
        <w:t>DACS/IATAC</w:t>
      </w:r>
      <w:r>
        <w:br/>
      </w:r>
      <w:r w:rsidRPr="0074632D">
        <w:t>http://iac.dtic.mil/iatac/download/security.pdf</w:t>
      </w:r>
    </w:p>
  </w:endnote>
  <w:endnote w:id="30">
    <w:p w14:paraId="0721AFB9" w14:textId="77777777" w:rsidR="00EB1A40" w:rsidRDefault="00EB1A40" w:rsidP="0074632D">
      <w:pPr>
        <w:pStyle w:val="EndnoteText"/>
      </w:pPr>
      <w:r>
        <w:rPr>
          <w:rStyle w:val="EndnoteReference"/>
        </w:rPr>
        <w:endnoteRef/>
      </w:r>
      <w:r>
        <w:t xml:space="preserve"> </w:t>
      </w:r>
      <w:r w:rsidRPr="0074632D">
        <w:t>Secure Software Engineering Initiatives</w:t>
      </w:r>
      <w:r>
        <w:t>, ENISA</w:t>
      </w:r>
      <w:r>
        <w:br/>
      </w:r>
      <w:r w:rsidRPr="0074632D">
        <w:t>http://www.enisa.europa.eu/act/application-security/secure-software-engineering/secure-software-engineering-initiatives</w:t>
      </w:r>
    </w:p>
  </w:endnote>
  <w:endnote w:id="31">
    <w:p w14:paraId="4BE52F96" w14:textId="77777777" w:rsidR="00EB1A40" w:rsidRDefault="00EB1A40" w:rsidP="003F3FDE">
      <w:pPr>
        <w:pStyle w:val="EndnoteText"/>
      </w:pPr>
      <w:r>
        <w:rPr>
          <w:rStyle w:val="EndnoteReference"/>
        </w:rPr>
        <w:endnoteRef/>
      </w:r>
      <w:r>
        <w:t xml:space="preserve"> Secure SDLC Cheat Sheet, OWASP</w:t>
      </w:r>
      <w:r>
        <w:br/>
      </w:r>
      <w:r w:rsidRPr="002F652F">
        <w:t>https://www.owasp.org/index.php/Secure_SDLC_Cheat_Sheet</w:t>
      </w:r>
    </w:p>
  </w:endnote>
  <w:endnote w:id="32">
    <w:p w14:paraId="362D42E4" w14:textId="392AE090" w:rsidR="00EB1A40" w:rsidRDefault="00EB1A40">
      <w:pPr>
        <w:pStyle w:val="EndnoteText"/>
      </w:pPr>
      <w:r>
        <w:rPr>
          <w:rStyle w:val="EndnoteReference"/>
        </w:rPr>
        <w:endnoteRef/>
      </w:r>
      <w:r>
        <w:t xml:space="preserve"> </w:t>
      </w:r>
      <w:r w:rsidRPr="00C761B7">
        <w:t>BITS Software Assurance Framework</w:t>
      </w:r>
      <w:r>
        <w:t xml:space="preserve">, </w:t>
      </w:r>
      <w:r w:rsidRPr="00C761B7">
        <w:t>Financial Services Roundtable</w:t>
      </w:r>
      <w:r>
        <w:br/>
      </w:r>
      <w:r w:rsidRPr="00C761B7">
        <w:t>http://www.bits.org/publications/security/BITSSoftwareAssurance0112.pdf</w:t>
      </w:r>
    </w:p>
  </w:endnote>
  <w:endnote w:id="33">
    <w:p w14:paraId="7D8A663C" w14:textId="3C61E49C" w:rsidR="00EB1A40" w:rsidRDefault="00EB1A40">
      <w:pPr>
        <w:pStyle w:val="EndnoteText"/>
      </w:pPr>
      <w:r>
        <w:rPr>
          <w:rStyle w:val="EndnoteReference"/>
        </w:rPr>
        <w:endnoteRef/>
      </w:r>
      <w:r>
        <w:t xml:space="preserve"> </w:t>
      </w:r>
      <w:r w:rsidRPr="00BB3F10">
        <w:t>Team Software Process for Secure Systems Development (TSP Secure)</w:t>
      </w:r>
      <w:r>
        <w:t>, Software Engineering Institute, Carnegie Mellon University</w:t>
      </w:r>
      <w:r>
        <w:br/>
      </w:r>
      <w:r w:rsidRPr="00BB3F10">
        <w:t>http://www.cert.org/secure-coding/secure.html</w:t>
      </w:r>
    </w:p>
  </w:endnote>
  <w:endnote w:id="34">
    <w:p w14:paraId="64723A6E" w14:textId="39974FC0" w:rsidR="00EB1A40" w:rsidRDefault="00EB1A40" w:rsidP="00236D51">
      <w:pPr>
        <w:pStyle w:val="EndnoteText"/>
      </w:pPr>
      <w:r>
        <w:rPr>
          <w:rStyle w:val="EndnoteReference"/>
        </w:rPr>
        <w:endnoteRef/>
      </w:r>
      <w:r>
        <w:t xml:space="preserve"> Capability Maturity Model Integration (CMMI), Software Engineering Institute, Carnegie Mellon University</w:t>
      </w:r>
      <w:r>
        <w:br/>
        <w:t>http://www.sei.cmu.edu/cmmi/</w:t>
      </w:r>
    </w:p>
  </w:endnote>
  <w:endnote w:id="35">
    <w:p w14:paraId="2702376F" w14:textId="3FB53AB5" w:rsidR="00EB1A40" w:rsidRDefault="00EB1A40">
      <w:pPr>
        <w:pStyle w:val="EndnoteText"/>
      </w:pPr>
      <w:r>
        <w:rPr>
          <w:rStyle w:val="EndnoteReference"/>
        </w:rPr>
        <w:endnoteRef/>
      </w:r>
      <w:r>
        <w:t xml:space="preserve"> CMMI for Acquisition, v1.3, Technical Report </w:t>
      </w:r>
      <w:r w:rsidRPr="00615893">
        <w:t>CMU/SEI-2010-TR-032</w:t>
      </w:r>
      <w:r>
        <w:t>, Software Engineering Institute, Carnegie Mellon University</w:t>
      </w:r>
      <w:r>
        <w:br/>
      </w:r>
      <w:r w:rsidRPr="000F0346">
        <w:t>http://www.sei.cmu.edu/reports/10tr032.pdf</w:t>
      </w:r>
    </w:p>
  </w:endnote>
  <w:endnote w:id="36">
    <w:p w14:paraId="521D2B87" w14:textId="05A65086" w:rsidR="00EB1A40" w:rsidRDefault="00EB1A40" w:rsidP="0062096C">
      <w:pPr>
        <w:pStyle w:val="EndnoteText"/>
      </w:pPr>
      <w:r>
        <w:rPr>
          <w:rStyle w:val="EndnoteReference"/>
        </w:rPr>
        <w:endnoteRef/>
      </w:r>
      <w:r>
        <w:t xml:space="preserve"> Resiliency Management Model, v1.0, CERT</w:t>
      </w:r>
      <w:r>
        <w:br/>
        <w:t>http://www.cert.org/resilience/rmm.html</w:t>
      </w:r>
    </w:p>
  </w:endnote>
  <w:endnote w:id="37">
    <w:p w14:paraId="724F1517" w14:textId="40D24E2C" w:rsidR="00EB1A40" w:rsidRDefault="00EB1A40">
      <w:pPr>
        <w:pStyle w:val="EndnoteText"/>
      </w:pPr>
      <w:r>
        <w:rPr>
          <w:rStyle w:val="EndnoteReference"/>
        </w:rPr>
        <w:endnoteRef/>
      </w:r>
      <w:r>
        <w:t xml:space="preserve"> </w:t>
      </w:r>
      <w:r w:rsidRPr="00173299">
        <w:t>ISO/IEC 27034 Application Security</w:t>
      </w:r>
      <w:r>
        <w:br/>
      </w:r>
      <w:r w:rsidRPr="00173299">
        <w:t>http://www.iso.org/iso/iso_catalogue/catalogue_tc/catalogue_detail.htm?csnumber=44378</w:t>
      </w:r>
    </w:p>
  </w:endnote>
  <w:endnote w:id="38">
    <w:p w14:paraId="5F792022" w14:textId="5C50259D" w:rsidR="00EB1A40" w:rsidRDefault="00EB1A40">
      <w:pPr>
        <w:pStyle w:val="EndnoteText"/>
      </w:pPr>
      <w:r>
        <w:rPr>
          <w:rStyle w:val="EndnoteReference"/>
        </w:rPr>
        <w:endnoteRef/>
      </w:r>
      <w:r>
        <w:t xml:space="preserve"> </w:t>
      </w:r>
      <w:r w:rsidRPr="00123F1F">
        <w:t>SP 800-64 Rev2 Security Considerations in the Information System Development Life Cycle</w:t>
      </w:r>
      <w:r>
        <w:t>, NIST</w:t>
      </w:r>
      <w:r>
        <w:br/>
      </w:r>
      <w:r w:rsidRPr="00123F1F">
        <w:t>http://csrc.nist.gov/publications/nistpubs/800-64-Rev2/SP800-64-Revision2.pdf</w:t>
      </w:r>
    </w:p>
  </w:endnote>
  <w:endnote w:id="39">
    <w:p w14:paraId="77EE9BCB" w14:textId="23DA8B7F" w:rsidR="00EB1A40" w:rsidRDefault="00EB1A40">
      <w:pPr>
        <w:pStyle w:val="EndnoteText"/>
      </w:pPr>
      <w:r>
        <w:rPr>
          <w:rStyle w:val="EndnoteReference"/>
        </w:rPr>
        <w:endnoteRef/>
      </w:r>
      <w:r>
        <w:t xml:space="preserve"> Software Assurance Forum for Excellence in Code (SAFECode)</w:t>
      </w:r>
      <w:r>
        <w:br/>
      </w:r>
      <w:r w:rsidRPr="00173299">
        <w:t>http://www.safecode.org/</w:t>
      </w:r>
    </w:p>
  </w:endnote>
  <w:endnote w:id="40">
    <w:p w14:paraId="26F3191C" w14:textId="35184469" w:rsidR="00EB1A40" w:rsidRDefault="00EB1A40">
      <w:pPr>
        <w:pStyle w:val="EndnoteText"/>
      </w:pPr>
      <w:r>
        <w:rPr>
          <w:rStyle w:val="EndnoteReference"/>
        </w:rPr>
        <w:endnoteRef/>
      </w:r>
      <w:r>
        <w:t xml:space="preserve"> Software Assurance, Cyber Security Division, Department Homeland Security</w:t>
      </w:r>
      <w:r>
        <w:br/>
      </w:r>
      <w:r w:rsidRPr="00123F1F">
        <w:t>https://buildsecurityin.us-cert.gov/swa/</w:t>
      </w:r>
    </w:p>
  </w:endnote>
  <w:endnote w:id="41">
    <w:p w14:paraId="48F708EE" w14:textId="3C9487A6" w:rsidR="00EB1A40" w:rsidRDefault="00EB1A40">
      <w:pPr>
        <w:pStyle w:val="EndnoteText"/>
      </w:pPr>
      <w:r>
        <w:rPr>
          <w:rStyle w:val="EndnoteReference"/>
        </w:rPr>
        <w:endnoteRef/>
      </w:r>
      <w:r>
        <w:t xml:space="preserve"> Practical Measurement Framework for Software Assurance and Information Security, v1.0, 2008</w:t>
      </w:r>
      <w:r>
        <w:br/>
      </w:r>
      <w:r w:rsidRPr="00F344AD">
        <w:t>http://www.psmsc.com/Downloads/TechnologyPapers/SwA%20Measurement%2010-08-08.pdf</w:t>
      </w:r>
    </w:p>
  </w:endnote>
  <w:endnote w:id="42">
    <w:p w14:paraId="2B60A278" w14:textId="4AC36BED" w:rsidR="00EB1A40" w:rsidRDefault="00EB1A40">
      <w:pPr>
        <w:pStyle w:val="EndnoteText"/>
      </w:pPr>
      <w:r>
        <w:rPr>
          <w:rStyle w:val="EndnoteReference"/>
        </w:rPr>
        <w:endnoteRef/>
      </w:r>
      <w:r>
        <w:t xml:space="preserve"> </w:t>
      </w:r>
      <w:r w:rsidRPr="00123F1F">
        <w:t>Microsoft Securi</w:t>
      </w:r>
      <w:r>
        <w:t>ty Development Lifecycle (SDL)</w:t>
      </w:r>
      <w:r>
        <w:br/>
      </w:r>
      <w:r w:rsidRPr="00123F1F">
        <w:t>http://www.microso</w:t>
      </w:r>
      <w:r>
        <w:t>ft.com/security/sdl/</w:t>
      </w:r>
    </w:p>
  </w:endnote>
  <w:endnote w:id="43">
    <w:p w14:paraId="663237F3" w14:textId="018F7739" w:rsidR="00EB1A40" w:rsidRDefault="00EB1A40">
      <w:pPr>
        <w:pStyle w:val="EndnoteText"/>
      </w:pPr>
      <w:r>
        <w:rPr>
          <w:rStyle w:val="EndnoteReference"/>
        </w:rPr>
        <w:endnoteRef/>
      </w:r>
      <w:r>
        <w:t xml:space="preserve"> </w:t>
      </w:r>
      <w:r w:rsidRPr="00AD2678">
        <w:t>Oracle Software Security Assurance (OSSA)</w:t>
      </w:r>
      <w:r>
        <w:br/>
      </w:r>
      <w:r w:rsidRPr="00AD2678">
        <w:t>http://www.oracle.com</w:t>
      </w:r>
      <w:r>
        <w:t>/us/support/assurance/</w:t>
      </w:r>
    </w:p>
  </w:endnote>
  <w:endnote w:id="44">
    <w:p w14:paraId="70B228C7" w14:textId="73FD4E9C" w:rsidR="00EB1A40" w:rsidRDefault="00EB1A40">
      <w:pPr>
        <w:pStyle w:val="EndnoteText"/>
      </w:pPr>
      <w:r>
        <w:rPr>
          <w:rStyle w:val="EndnoteReference"/>
        </w:rPr>
        <w:endnoteRef/>
      </w:r>
      <w:r>
        <w:t xml:space="preserve"> </w:t>
      </w:r>
      <w:r w:rsidRPr="00123F1F">
        <w:t>Building Security In Maturity Model (BSIMM)</w:t>
      </w:r>
      <w:r>
        <w:br/>
      </w:r>
      <w:r w:rsidRPr="00123F1F">
        <w:t>http://bsimm.com/</w:t>
      </w:r>
    </w:p>
  </w:endnote>
  <w:endnote w:id="45">
    <w:p w14:paraId="1D781E89" w14:textId="1959182F" w:rsidR="00EB1A40" w:rsidRDefault="00EB1A40">
      <w:pPr>
        <w:pStyle w:val="EndnoteText"/>
      </w:pPr>
      <w:r>
        <w:rPr>
          <w:rStyle w:val="EndnoteReference"/>
        </w:rPr>
        <w:endnoteRef/>
      </w:r>
      <w:r>
        <w:t xml:space="preserve"> DShield.org Web Application Honeypot</w:t>
      </w:r>
      <w:r>
        <w:br/>
      </w:r>
      <w:r w:rsidRPr="009E3535">
        <w:t>http://code.google.com/p/webhoneypot/</w:t>
      </w:r>
    </w:p>
  </w:endnote>
  <w:endnote w:id="46">
    <w:p w14:paraId="3002E6DC" w14:textId="424EBB01" w:rsidR="00EB1A40" w:rsidRDefault="00EB1A40">
      <w:pPr>
        <w:pStyle w:val="EndnoteText"/>
      </w:pPr>
      <w:r>
        <w:rPr>
          <w:rStyle w:val="EndnoteReference"/>
        </w:rPr>
        <w:endnoteRef/>
      </w:r>
      <w:r>
        <w:t xml:space="preserve"> </w:t>
      </w:r>
      <w:r w:rsidRPr="00EE3302">
        <w:t>Distributed Web Honeypot (DWH) Project</w:t>
      </w:r>
      <w:r>
        <w:br/>
      </w:r>
      <w:r w:rsidRPr="00EE3302">
        <w:t>http://projects.webappsec.org/w/page/29606603/Distributed%20Web%20Honeypots</w:t>
      </w:r>
    </w:p>
  </w:endnote>
  <w:endnote w:id="47">
    <w:p w14:paraId="54661348" w14:textId="64AB0D2F" w:rsidR="00EB1A40" w:rsidRDefault="00EB1A40">
      <w:pPr>
        <w:pStyle w:val="EndnoteText"/>
      </w:pPr>
      <w:r>
        <w:rPr>
          <w:rStyle w:val="EndnoteReference"/>
        </w:rPr>
        <w:endnoteRef/>
      </w:r>
      <w:r>
        <w:t xml:space="preserve"> Glastopf Web Application Honeypot</w:t>
      </w:r>
      <w:r>
        <w:br/>
      </w:r>
      <w:r w:rsidRPr="00EE3302">
        <w:t>http://glastopf.org/</w:t>
      </w:r>
    </w:p>
  </w:endnote>
  <w:endnote w:id="48">
    <w:p w14:paraId="1B06D299" w14:textId="49054AE3" w:rsidR="00EB1A40" w:rsidRDefault="00EB1A40">
      <w:pPr>
        <w:pStyle w:val="EndnoteText"/>
      </w:pPr>
      <w:r>
        <w:rPr>
          <w:rStyle w:val="EndnoteReference"/>
        </w:rPr>
        <w:endnoteRef/>
      </w:r>
      <w:r>
        <w:t xml:space="preserve"> </w:t>
      </w:r>
      <w:r w:rsidRPr="00F33E75">
        <w:t>High Interaction Honeypot Analysis Toolkit (HIHAT)</w:t>
      </w:r>
      <w:r>
        <w:br/>
      </w:r>
      <w:r w:rsidRPr="00F33E75">
        <w:t>http://hihat.sourceforge.net/</w:t>
      </w:r>
    </w:p>
  </w:endnote>
  <w:endnote w:id="49">
    <w:p w14:paraId="4FA35127" w14:textId="0A14543C" w:rsidR="00EB1A40" w:rsidRPr="00734545" w:rsidRDefault="00EB1A40" w:rsidP="00734545">
      <w:pPr>
        <w:spacing w:after="80" w:afterAutospacing="0"/>
        <w:rPr>
          <w:sz w:val="20"/>
          <w:szCs w:val="20"/>
        </w:rPr>
      </w:pPr>
      <w:r>
        <w:rPr>
          <w:rStyle w:val="EndnoteReference"/>
        </w:rPr>
        <w:endnoteRef/>
      </w:r>
      <w:r>
        <w:t xml:space="preserve"> Riden J, McGeehan R, Engert B and Mueter M, </w:t>
      </w:r>
      <w:r w:rsidRPr="00734545">
        <w:rPr>
          <w:sz w:val="20"/>
          <w:szCs w:val="20"/>
        </w:rPr>
        <w:t>Know your Enemy: Web Application Threats</w:t>
      </w:r>
      <w:r>
        <w:rPr>
          <w:sz w:val="20"/>
          <w:szCs w:val="20"/>
        </w:rPr>
        <w:t xml:space="preserve"> - </w:t>
      </w:r>
      <w:r w:rsidRPr="00734545">
        <w:rPr>
          <w:sz w:val="20"/>
          <w:szCs w:val="20"/>
        </w:rPr>
        <w:t>Using Honey</w:t>
      </w:r>
      <w:r>
        <w:rPr>
          <w:sz w:val="20"/>
          <w:szCs w:val="20"/>
        </w:rPr>
        <w:t>pots to Learn About HTTP-Based A</w:t>
      </w:r>
      <w:r w:rsidRPr="00734545">
        <w:rPr>
          <w:sz w:val="20"/>
          <w:szCs w:val="20"/>
        </w:rPr>
        <w:t>ttacks</w:t>
      </w:r>
      <w:r>
        <w:rPr>
          <w:sz w:val="20"/>
          <w:szCs w:val="20"/>
        </w:rPr>
        <w:t>, The Honeynet Project, 2008</w:t>
      </w:r>
      <w:r>
        <w:rPr>
          <w:sz w:val="20"/>
          <w:szCs w:val="20"/>
        </w:rPr>
        <w:br/>
      </w:r>
      <w:r w:rsidRPr="00734545">
        <w:rPr>
          <w:sz w:val="20"/>
          <w:szCs w:val="20"/>
        </w:rPr>
        <w:t>http://www.honeynet.org/papers/webapp</w:t>
      </w:r>
    </w:p>
  </w:endnote>
  <w:endnote w:id="50">
    <w:p w14:paraId="099A2543" w14:textId="04868D6A" w:rsidR="00EB1A40" w:rsidRDefault="00EB1A40">
      <w:pPr>
        <w:pStyle w:val="EndnoteText"/>
      </w:pPr>
      <w:r>
        <w:rPr>
          <w:rStyle w:val="EndnoteReference"/>
        </w:rPr>
        <w:endnoteRef/>
      </w:r>
      <w:r>
        <w:t xml:space="preserve"> Common Attack Pattern Enumeration and Classification (CAPEC), The Mitre Corporation</w:t>
      </w:r>
      <w:r>
        <w:br/>
      </w:r>
      <w:r w:rsidRPr="00835CE7">
        <w:t>http://capec.mitre.org/</w:t>
      </w:r>
    </w:p>
  </w:endnote>
  <w:endnote w:id="51">
    <w:p w14:paraId="671B6A00" w14:textId="7AE7C88E" w:rsidR="00EB1A40" w:rsidRDefault="00EB1A40">
      <w:pPr>
        <w:pStyle w:val="EndnoteText"/>
      </w:pPr>
      <w:r>
        <w:rPr>
          <w:rStyle w:val="EndnoteReference"/>
        </w:rPr>
        <w:endnoteRef/>
      </w:r>
      <w:r>
        <w:t xml:space="preserve"> </w:t>
      </w:r>
      <w:r w:rsidRPr="00DC5EF7">
        <w:t>ModSecurity SQL Injection Challenge: Lessons Learned</w:t>
      </w:r>
      <w:r>
        <w:t>, Anterior blog, Trustwave SpiderLabs, 26 July 2011</w:t>
      </w:r>
      <w:r>
        <w:br/>
      </w:r>
      <w:r w:rsidRPr="00DC5EF7">
        <w:t>http://blog.spiderlabs.com/2011/07/modsecurity-sql-injection-challenge-lessons-learned.html</w:t>
      </w:r>
    </w:p>
  </w:endnote>
  <w:endnote w:id="52">
    <w:p w14:paraId="5B47827D" w14:textId="3DADF21E" w:rsidR="00EB1A40" w:rsidRDefault="00EB1A40">
      <w:pPr>
        <w:pStyle w:val="EndnoteText"/>
      </w:pPr>
      <w:r>
        <w:rPr>
          <w:rStyle w:val="EndnoteReference"/>
        </w:rPr>
        <w:endnoteRef/>
      </w:r>
      <w:r>
        <w:t xml:space="preserve"> SQL Injection Challenge, ModSecurity</w:t>
      </w:r>
      <w:r>
        <w:br/>
      </w:r>
      <w:r w:rsidRPr="00652F41">
        <w:t>http://modsecurity.org/demo/challenge.html</w:t>
      </w:r>
    </w:p>
  </w:endnote>
  <w:endnote w:id="53">
    <w:p w14:paraId="289292ED" w14:textId="0BC9DCC2" w:rsidR="00EB1A40" w:rsidRDefault="00EB1A40">
      <w:pPr>
        <w:pStyle w:val="EndnoteText"/>
      </w:pPr>
      <w:r>
        <w:rPr>
          <w:rStyle w:val="EndnoteReference"/>
        </w:rPr>
        <w:endnoteRef/>
      </w:r>
      <w:r>
        <w:t xml:space="preserve"> Header Field Definitions, Hypertext Transfer Protocol HTTP/1.1, W3C</w:t>
      </w:r>
      <w:r>
        <w:br/>
      </w:r>
      <w:r w:rsidRPr="00CF21FE">
        <w:t>http://www.w3.org/Protocols/rfc2616/rfc2616-sec14.html</w:t>
      </w:r>
    </w:p>
  </w:endnote>
  <w:endnote w:id="54">
    <w:p w14:paraId="39A0D92A" w14:textId="0D5E7A4C" w:rsidR="00EB1A40" w:rsidRDefault="00EB1A40">
      <w:pPr>
        <w:pStyle w:val="EndnoteText"/>
      </w:pPr>
      <w:r>
        <w:rPr>
          <w:rStyle w:val="EndnoteReference"/>
        </w:rPr>
        <w:endnoteRef/>
      </w:r>
      <w:r>
        <w:t xml:space="preserve"> Panopticlick research project, Electronic Frontier Foundation</w:t>
      </w:r>
      <w:r>
        <w:br/>
      </w:r>
      <w:r w:rsidRPr="00DA22A7">
        <w:t>https://panopticlick.eff.org/</w:t>
      </w:r>
    </w:p>
  </w:endnote>
  <w:endnote w:id="55">
    <w:p w14:paraId="1590631A" w14:textId="5A46EE12" w:rsidR="00EB1A40" w:rsidRDefault="00EB1A40">
      <w:pPr>
        <w:pStyle w:val="EndnoteText"/>
      </w:pPr>
      <w:r>
        <w:rPr>
          <w:rStyle w:val="EndnoteReference"/>
        </w:rPr>
        <w:endnoteRef/>
      </w:r>
      <w:r>
        <w:t xml:space="preserve"> JavaScript Browser Fingerprinting, Business Info Web Security Applications and Experiments</w:t>
      </w:r>
      <w:r>
        <w:br/>
      </w:r>
      <w:r w:rsidRPr="00385448">
        <w:t>http://www.businessinfo.co.uk/labs/probe/probe.php</w:t>
      </w:r>
    </w:p>
  </w:endnote>
  <w:endnote w:id="56">
    <w:p w14:paraId="1AFFDC1F" w14:textId="77777777" w:rsidR="00EB1A40" w:rsidRDefault="00EB1A40" w:rsidP="007272D5">
      <w:pPr>
        <w:pStyle w:val="EndnoteText"/>
      </w:pPr>
      <w:r>
        <w:rPr>
          <w:rStyle w:val="EndnoteReference"/>
        </w:rPr>
        <w:endnoteRef/>
      </w:r>
      <w:r>
        <w:t xml:space="preserve"> AppSensor Detection Points, AppSensor Project, OWASP</w:t>
      </w:r>
    </w:p>
    <w:p w14:paraId="64AC3EE4" w14:textId="77777777" w:rsidR="00EB1A40" w:rsidRDefault="00EB1A40" w:rsidP="007272D5">
      <w:pPr>
        <w:pStyle w:val="EndnoteText"/>
      </w:pPr>
      <w:r w:rsidRPr="00552B3B">
        <w:t>http://www.owasp.org/index.php/AppSensor_DetectionPoints</w:t>
      </w:r>
    </w:p>
  </w:endnote>
  <w:endnote w:id="57">
    <w:p w14:paraId="34A32D48" w14:textId="33FA67A0" w:rsidR="00EB1A40" w:rsidRDefault="00EB1A40">
      <w:pPr>
        <w:pStyle w:val="EndnoteText"/>
      </w:pPr>
      <w:r>
        <w:rPr>
          <w:rStyle w:val="EndnoteReference"/>
        </w:rPr>
        <w:endnoteRef/>
      </w:r>
      <w:r>
        <w:t xml:space="preserve"> AppSensor Response Actions, AppSensor Project</w:t>
      </w:r>
      <w:r>
        <w:br/>
      </w:r>
      <w:r w:rsidRPr="00E9702A">
        <w:t>https://www.owasp.org/index.php/AppSensor_ResponseActions</w:t>
      </w:r>
    </w:p>
  </w:endnote>
  <w:endnote w:id="58">
    <w:p w14:paraId="18BDCB15" w14:textId="3843B63B" w:rsidR="00EB1A40" w:rsidRDefault="00EB1A40">
      <w:pPr>
        <w:pStyle w:val="EndnoteText"/>
      </w:pPr>
      <w:r>
        <w:rPr>
          <w:rStyle w:val="EndnoteReference"/>
        </w:rPr>
        <w:endnoteRef/>
      </w:r>
      <w:r>
        <w:t xml:space="preserve"> Watson C, Attack Detection and Response with OWASP AppSensor - An Implementation Planning Workbook, v0.3, August 2011</w:t>
      </w:r>
      <w:r>
        <w:br/>
      </w:r>
      <w:r w:rsidRPr="00755261">
        <w:t>http://www.owasp.org/index.php/File:Appsensor-planning.zip</w:t>
      </w:r>
    </w:p>
  </w:endnote>
  <w:endnote w:id="59">
    <w:p w14:paraId="6DD5F156" w14:textId="33DA7D85" w:rsidR="00EB1A40" w:rsidRDefault="00EB1A40">
      <w:pPr>
        <w:pStyle w:val="EndnoteText"/>
      </w:pPr>
      <w:r>
        <w:rPr>
          <w:rStyle w:val="EndnoteReference"/>
        </w:rPr>
        <w:endnoteRef/>
      </w:r>
      <w:r>
        <w:t xml:space="preserve"> Threat Classification, v2.0, Web Application Security Consortium</w:t>
      </w:r>
      <w:r>
        <w:br/>
      </w:r>
      <w:r w:rsidRPr="00AC3403">
        <w:t>http://projects.webappsec.org/Threat-Classification</w:t>
      </w:r>
    </w:p>
  </w:endnote>
  <w:endnote w:id="60">
    <w:p w14:paraId="51F81F1B" w14:textId="06778C86" w:rsidR="00EB1A40" w:rsidRDefault="00EB1A40">
      <w:pPr>
        <w:pStyle w:val="EndnoteText"/>
      </w:pPr>
      <w:r>
        <w:rPr>
          <w:rStyle w:val="EndnoteReference"/>
        </w:rPr>
        <w:endnoteRef/>
      </w:r>
      <w:r>
        <w:t xml:space="preserve"> OWASP Top Ten </w:t>
      </w:r>
      <w:r w:rsidRPr="009C6FD2">
        <w:t>Most Critical</w:t>
      </w:r>
      <w:r>
        <w:t xml:space="preserve"> Web Application Security Risks, 2010, OWASP</w:t>
      </w:r>
      <w:r>
        <w:br/>
      </w:r>
      <w:r w:rsidRPr="00AC3403">
        <w:t>http://www.owasp.org/index.php/Category:OWASP_Top_Ten_Project</w:t>
      </w:r>
    </w:p>
  </w:endnote>
  <w:endnote w:id="61">
    <w:p w14:paraId="05CAF2E3" w14:textId="43655ABB" w:rsidR="00EB1A40" w:rsidRDefault="00EB1A40" w:rsidP="001278BF">
      <w:pPr>
        <w:pStyle w:val="EndnoteText"/>
      </w:pPr>
      <w:r>
        <w:rPr>
          <w:rStyle w:val="EndnoteReference"/>
        </w:rPr>
        <w:endnoteRef/>
      </w:r>
      <w:r>
        <w:t xml:space="preserve"> </w:t>
      </w:r>
      <w:r w:rsidRPr="001278BF">
        <w:t xml:space="preserve">Gallagher </w:t>
      </w:r>
      <w:r>
        <w:t xml:space="preserve">B and </w:t>
      </w:r>
      <w:r w:rsidRPr="001278BF">
        <w:t>Eliassi-Rad</w:t>
      </w:r>
      <w:r>
        <w:t xml:space="preserve"> T, Classification of HTTP Attacks: A Study on the ECML/PKDD 2007 Discovery Challenge, </w:t>
      </w:r>
      <w:r w:rsidRPr="001278BF">
        <w:t>Lawrence Livermore National Laboratory</w:t>
      </w:r>
      <w:r>
        <w:br/>
      </w:r>
      <w:r w:rsidRPr="001278BF">
        <w:t>http://eliassi.org/papers/gallagher-llnltr09.pdf</w:t>
      </w:r>
    </w:p>
  </w:endnote>
  <w:endnote w:id="62">
    <w:p w14:paraId="68797354" w14:textId="77777777" w:rsidR="00EB1A40" w:rsidRDefault="00EB1A40" w:rsidP="00C649D9">
      <w:pPr>
        <w:pStyle w:val="EndnoteText"/>
      </w:pPr>
      <w:r>
        <w:rPr>
          <w:rStyle w:val="EndnoteReference"/>
        </w:rPr>
        <w:endnoteRef/>
      </w:r>
      <w:r>
        <w:t xml:space="preserve"> AppSensor Response Actions, OWASP</w:t>
      </w:r>
      <w:r>
        <w:br/>
      </w:r>
      <w:r w:rsidRPr="00311E58">
        <w:t>https://www.owasp.org/index.php/AppSensor_ResponseActions</w:t>
      </w:r>
    </w:p>
  </w:endnote>
  <w:endnote w:id="63">
    <w:p w14:paraId="0906BE21" w14:textId="06DEF169" w:rsidR="00EB1A40" w:rsidRDefault="00EB1A40">
      <w:pPr>
        <w:pStyle w:val="EndnoteText"/>
      </w:pPr>
      <w:r>
        <w:rPr>
          <w:rStyle w:val="EndnoteReference"/>
        </w:rPr>
        <w:endnoteRef/>
      </w:r>
      <w:r>
        <w:t xml:space="preserve"> Google Summer of Code 2012, Google</w:t>
      </w:r>
      <w:r>
        <w:br/>
      </w:r>
      <w:r w:rsidRPr="0006215C">
        <w:t>http://www.google-melange.com/gsoc/homepage/google/gsoc2012</w:t>
      </w:r>
    </w:p>
  </w:endnote>
  <w:endnote w:id="64">
    <w:p w14:paraId="2F85299E" w14:textId="31DFEA57" w:rsidR="00EB1A40" w:rsidRDefault="00EB1A40">
      <w:pPr>
        <w:pStyle w:val="EndnoteText"/>
      </w:pPr>
      <w:r>
        <w:rPr>
          <w:rStyle w:val="EndnoteReference"/>
        </w:rPr>
        <w:endnoteRef/>
      </w:r>
      <w:r>
        <w:t xml:space="preserve"> SOAP Web Services for AppSensor, Rauf Butt, Google</w:t>
      </w:r>
      <w:r>
        <w:br/>
      </w:r>
      <w:r w:rsidRPr="00C850F2">
        <w:t>http://www.google-melange.com/gsoc/project/google/gsoc2012/edil/60002</w:t>
      </w:r>
    </w:p>
  </w:endnote>
  <w:endnote w:id="65">
    <w:p w14:paraId="3773F555" w14:textId="72C8B99C" w:rsidR="00EB1A40" w:rsidRDefault="00EB1A40">
      <w:pPr>
        <w:pStyle w:val="EndnoteText"/>
      </w:pPr>
      <w:r>
        <w:rPr>
          <w:rStyle w:val="EndnoteReference"/>
        </w:rPr>
        <w:endnoteRef/>
      </w:r>
      <w:r>
        <w:t xml:space="preserve"> Google Summer of Code (GSoC), OWASP</w:t>
      </w:r>
      <w:r>
        <w:br/>
      </w:r>
      <w:r w:rsidRPr="00851DAD">
        <w:t>https://www.owasp.org/index.php/GSoC</w:t>
      </w:r>
    </w:p>
  </w:endnote>
  <w:endnote w:id="66">
    <w:p w14:paraId="6367AB62" w14:textId="06CA6A0D" w:rsidR="00EB1A40" w:rsidRDefault="00EB1A40">
      <w:pPr>
        <w:pStyle w:val="EndnoteText"/>
      </w:pPr>
      <w:r>
        <w:rPr>
          <w:rStyle w:val="EndnoteReference"/>
        </w:rPr>
        <w:endnoteRef/>
      </w:r>
      <w:r>
        <w:t xml:space="preserve"> BSD 3-Clause License, Open Source Initiative</w:t>
      </w:r>
      <w:r>
        <w:br/>
      </w:r>
      <w:r w:rsidRPr="00FD4EBA">
        <w:t>http://opensource.org/licenses/BSD-3-Clause</w:t>
      </w:r>
    </w:p>
  </w:endnote>
  <w:endnote w:id="67">
    <w:p w14:paraId="68348538" w14:textId="77777777" w:rsidR="00EB1A40" w:rsidRDefault="00EB1A40" w:rsidP="00D65A7C">
      <w:pPr>
        <w:pStyle w:val="EndnoteText"/>
      </w:pPr>
      <w:r>
        <w:rPr>
          <w:rStyle w:val="EndnoteReference"/>
        </w:rPr>
        <w:endnoteRef/>
      </w:r>
      <w:r>
        <w:t xml:space="preserve"> Chuvakin  A and Peterson G, How to Do Application Logging Right,</w:t>
      </w:r>
      <w:r>
        <w:br/>
        <w:t>IEEE Security &amp; Privacy Journal</w:t>
      </w:r>
      <w:r>
        <w:br/>
        <w:t>http://arctecgroup.net/pdf/howtoapplogging.pdf</w:t>
      </w:r>
    </w:p>
  </w:endnote>
  <w:endnote w:id="68">
    <w:p w14:paraId="41E7AC41" w14:textId="77777777" w:rsidR="00EB1A40" w:rsidRDefault="00EB1A40" w:rsidP="00D65A7C">
      <w:pPr>
        <w:pStyle w:val="EndnoteText"/>
      </w:pPr>
      <w:r>
        <w:rPr>
          <w:rStyle w:val="EndnoteReference"/>
        </w:rPr>
        <w:endnoteRef/>
      </w:r>
      <w:r>
        <w:t xml:space="preserve"> OWASP ESAPI Logger (Java), OWASP</w:t>
      </w:r>
      <w:r>
        <w:br/>
        <w:t>http://owasp-esapi-java.googlecode.com/svn/trunk_doc/latest/org/owasp/esapi/Logger.html</w:t>
      </w:r>
    </w:p>
  </w:endnote>
  <w:endnote w:id="69">
    <w:p w14:paraId="6FC81D91" w14:textId="77777777" w:rsidR="00EB1A40" w:rsidRDefault="00EB1A40" w:rsidP="00D65A7C">
      <w:pPr>
        <w:pStyle w:val="EndnoteText"/>
      </w:pPr>
      <w:r>
        <w:rPr>
          <w:rStyle w:val="EndnoteReference"/>
        </w:rPr>
        <w:endnoteRef/>
      </w:r>
      <w:r>
        <w:t xml:space="preserve"> SP 800-92 Guide to Computer Security Log Management, NIST</w:t>
      </w:r>
      <w:r>
        <w:br/>
        <w:t>http://csrc.nist.gov/publications/nistpubs/800-92/SP800-92.pdf</w:t>
      </w:r>
    </w:p>
  </w:endnote>
  <w:endnote w:id="70">
    <w:p w14:paraId="6B23295A" w14:textId="77777777" w:rsidR="00EB1A40" w:rsidRDefault="00EB1A40" w:rsidP="00D65A7C">
      <w:pPr>
        <w:pStyle w:val="EndnoteText"/>
      </w:pPr>
      <w:r>
        <w:rPr>
          <w:rStyle w:val="EndnoteReference"/>
        </w:rPr>
        <w:endnoteRef/>
      </w:r>
      <w:r>
        <w:t xml:space="preserve"> OWASP Logging Project, OWASP</w:t>
      </w:r>
      <w:r>
        <w:br/>
        <w:t>https://www.owasp.org/index.php/Category:OWASP_Logging_Project#tab=Main</w:t>
      </w:r>
    </w:p>
  </w:endnote>
  <w:endnote w:id="71">
    <w:p w14:paraId="3EF64E44" w14:textId="77777777" w:rsidR="00EB1A40" w:rsidRDefault="00EB1A40" w:rsidP="00D65A7C">
      <w:pPr>
        <w:pStyle w:val="EndnoteText"/>
      </w:pPr>
      <w:r>
        <w:rPr>
          <w:rStyle w:val="EndnoteReference"/>
        </w:rPr>
        <w:endnoteRef/>
      </w:r>
      <w:r>
        <w:t xml:space="preserve"> Watson C, Application Security Logging</w:t>
      </w:r>
      <w:r>
        <w:br/>
        <w:t>http://www.clerkendweller.com/2010/8/17/Application-Security-Logging</w:t>
      </w:r>
    </w:p>
  </w:endnote>
  <w:endnote w:id="72">
    <w:p w14:paraId="0A256830" w14:textId="77777777" w:rsidR="00EB1A40" w:rsidRDefault="00EB1A40" w:rsidP="00D65A7C">
      <w:pPr>
        <w:pStyle w:val="EndnoteText"/>
      </w:pPr>
      <w:r>
        <w:rPr>
          <w:rStyle w:val="EndnoteReference"/>
        </w:rPr>
        <w:endnoteRef/>
      </w:r>
      <w:r>
        <w:t xml:space="preserve"> Watson C, World Summit - AppSensor Results, AppSensor Project Mailing List, OWASP</w:t>
      </w:r>
      <w:r>
        <w:br/>
        <w:t>https://lists.owasp.org/pipermail/owasp-appsensor-project/2011-March/000215.html</w:t>
      </w:r>
    </w:p>
  </w:endnote>
  <w:endnote w:id="73">
    <w:p w14:paraId="581AB8FA" w14:textId="77777777" w:rsidR="00EB1A40" w:rsidRDefault="00EB1A40" w:rsidP="00D65A7C">
      <w:pPr>
        <w:pStyle w:val="EndnoteText"/>
      </w:pPr>
      <w:r>
        <w:rPr>
          <w:rStyle w:val="EndnoteReference"/>
        </w:rPr>
        <w:endnoteRef/>
      </w:r>
      <w:r>
        <w:t xml:space="preserve"> Logging Cheat Sheet, OWASP</w:t>
      </w:r>
      <w:r>
        <w:br/>
      </w:r>
      <w:r w:rsidRPr="003F3FDE">
        <w:t>https://www.owasp.org/index.php/Logging_Cheat_Sheet</w:t>
      </w:r>
    </w:p>
  </w:endnote>
  <w:endnote w:id="74">
    <w:p w14:paraId="6E5B54C6" w14:textId="5C3BDB38" w:rsidR="00EB1A40" w:rsidRDefault="00EB1A40">
      <w:pPr>
        <w:pStyle w:val="EndnoteText"/>
      </w:pPr>
      <w:r>
        <w:rPr>
          <w:rStyle w:val="EndnoteReference"/>
        </w:rPr>
        <w:endnoteRef/>
      </w:r>
      <w:r>
        <w:t xml:space="preserve"> </w:t>
      </w:r>
      <w:r w:rsidRPr="00E86546">
        <w:t>OWASP ModSecurity Core Rule Set Project</w:t>
      </w:r>
      <w:r>
        <w:t>, OWASP</w:t>
      </w:r>
      <w:r>
        <w:br/>
      </w:r>
      <w:r w:rsidRPr="00E86546">
        <w:t>https://www.owasp.org/index.php/Category:OWASP_ModSecurity_Core_Rule_Set_Project</w:t>
      </w:r>
    </w:p>
  </w:endnote>
  <w:endnote w:id="75">
    <w:p w14:paraId="3ECFDCE0" w14:textId="2DE5596B" w:rsidR="00EB1A40" w:rsidRDefault="00EB1A40">
      <w:pPr>
        <w:pStyle w:val="EndnoteText"/>
      </w:pPr>
      <w:r>
        <w:rPr>
          <w:rStyle w:val="EndnoteReference"/>
        </w:rPr>
        <w:endnoteRef/>
      </w:r>
      <w:r>
        <w:t xml:space="preserve"> </w:t>
      </w:r>
      <w:r w:rsidRPr="002D09DF">
        <w:t>Owasp-modsecurity-core-rule-set</w:t>
      </w:r>
      <w:r>
        <w:t xml:space="preserve"> Mailing List, ModSecurity Core Rule Set Project</w:t>
      </w:r>
      <w:r>
        <w:br/>
      </w:r>
      <w:r w:rsidRPr="002D09DF">
        <w:t>https://lists.owasp.org/mailman/listinfo/owasp-modsecurity-core-rule-set</w:t>
      </w:r>
    </w:p>
  </w:endnote>
  <w:endnote w:id="76">
    <w:p w14:paraId="2CCE73F0" w14:textId="5400ECE4" w:rsidR="00EB1A40" w:rsidRDefault="00EB1A40">
      <w:pPr>
        <w:pStyle w:val="EndnoteText"/>
      </w:pPr>
      <w:r>
        <w:rPr>
          <w:rStyle w:val="EndnoteReference"/>
        </w:rPr>
        <w:endnoteRef/>
      </w:r>
      <w:r>
        <w:t xml:space="preserve"> National Information Assurance Glossary, CNSS Instruction No. 4009, 26 April 2010, Committee on National Security Systems, National Security Agency</w:t>
      </w:r>
      <w:r>
        <w:br/>
      </w:r>
      <w:r w:rsidRPr="00C35CA1">
        <w:t>http://www.cnss.gov/Assets/pdf/cnssi_4009.pdf</w:t>
      </w:r>
    </w:p>
  </w:endnote>
  <w:endnote w:id="77">
    <w:p w14:paraId="1AFDB799" w14:textId="383107B5" w:rsidR="00EB1A40" w:rsidRDefault="00EB1A40">
      <w:pPr>
        <w:pStyle w:val="EndnoteText"/>
      </w:pPr>
      <w:r>
        <w:rPr>
          <w:rStyle w:val="EndnoteReference"/>
        </w:rPr>
        <w:endnoteRef/>
      </w:r>
      <w:r>
        <w:t xml:space="preserve"> CWE Glossary, v0.5, 21 February 2013, The MITRE Corporation</w:t>
      </w:r>
      <w:r>
        <w:br/>
      </w:r>
      <w:r w:rsidRPr="0015267E">
        <w:t>http://cwe.mitre.org/documents/glossary/index.html</w:t>
      </w:r>
    </w:p>
  </w:endnote>
  <w:endnote w:id="78">
    <w:p w14:paraId="5ECBF95A" w14:textId="77777777" w:rsidR="00EB1A40" w:rsidRDefault="00EB1A40" w:rsidP="00806CB3">
      <w:pPr>
        <w:pStyle w:val="EndnoteText"/>
      </w:pPr>
      <w:r>
        <w:rPr>
          <w:rStyle w:val="EndnoteReference"/>
        </w:rPr>
        <w:endnoteRef/>
      </w:r>
      <w:r>
        <w:t xml:space="preserve"> Overview of AppSensor Detection Point Categorizations, OWASP</w:t>
      </w:r>
      <w:r>
        <w:br/>
      </w:r>
      <w:r w:rsidRPr="00C472A1">
        <w:rPr>
          <w:highlight w:val="yellow"/>
        </w:rPr>
        <w:t>??? where???</w:t>
      </w:r>
    </w:p>
  </w:endnote>
  <w:endnote w:id="79">
    <w:p w14:paraId="5229D01B" w14:textId="77777777" w:rsidR="00EB1A40" w:rsidRDefault="00EB1A40" w:rsidP="00806CB3">
      <w:pPr>
        <w:pStyle w:val="EndnoteText"/>
      </w:pPr>
      <w:r>
        <w:rPr>
          <w:rStyle w:val="EndnoteReference"/>
        </w:rPr>
        <w:endnoteRef/>
      </w:r>
      <w:r>
        <w:t xml:space="preserve"> </w:t>
      </w:r>
      <w:r w:rsidRPr="008F46ED">
        <w:t>AppSensor Detection Points Inter-Relationships</w:t>
      </w:r>
      <w:r>
        <w:t>, OWASP</w:t>
      </w:r>
      <w:r>
        <w:br/>
      </w:r>
      <w:r w:rsidRPr="00C472A1">
        <w:rPr>
          <w:highlight w:val="yellow"/>
        </w:rPr>
        <w:t>??? where???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45 Light">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Sans Unicode">
    <w:panose1 w:val="020B0602030504020204"/>
    <w:charset w:val="00"/>
    <w:family w:val="auto"/>
    <w:pitch w:val="variable"/>
    <w:sig w:usb0="80000AFF" w:usb1="0000396B" w:usb2="00000000" w:usb3="00000000" w:csb0="000000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32C2E" w14:textId="32AEA75D" w:rsidR="00EB1A40" w:rsidRPr="00CA2134" w:rsidRDefault="00EB1A40" w:rsidP="000159AE">
    <w:pPr>
      <w:pStyle w:val="Footer"/>
      <w:pBdr>
        <w:top w:val="single" w:sz="4" w:space="1" w:color="000090"/>
      </w:pBdr>
      <w:jc w:val="left"/>
      <w:rPr>
        <w:rStyle w:val="PageNumber"/>
        <w:rFonts w:ascii="Garamond" w:hAnsi="Garamond"/>
        <w:b w:val="0"/>
        <w:color w:val="00009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D46A7" w14:textId="3EAFA303" w:rsidR="00EB1A40" w:rsidRPr="00CA2134" w:rsidRDefault="00EB1A40" w:rsidP="009E0805">
    <w:pPr>
      <w:pStyle w:val="Footer"/>
      <w:pBdr>
        <w:top w:val="single" w:sz="4" w:space="1" w:color="000090"/>
      </w:pBdr>
      <w:jc w:val="right"/>
      <w:rPr>
        <w:rStyle w:val="PageNumber"/>
        <w:rFonts w:ascii="Garamond" w:hAnsi="Garamond"/>
        <w:b w:val="0"/>
        <w:color w:val="00009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89D3C" w14:textId="77777777" w:rsidR="00EB1A40" w:rsidRPr="00EF517F" w:rsidRDefault="00EB1A40" w:rsidP="00EF517F">
    <w:pPr>
      <w:pStyle w:val="Footer"/>
      <w:pBdr>
        <w:top w:val="single" w:sz="4" w:space="1" w:color="000090"/>
      </w:pBdr>
      <w:rPr>
        <w:color w:val="000090"/>
        <w:szCs w:val="16"/>
      </w:rPr>
    </w:pPr>
    <w:r w:rsidRPr="00EF517F">
      <w:rPr>
        <w:color w:val="000090"/>
        <w:szCs w:val="16"/>
      </w:rPr>
      <w:fldChar w:fldCharType="begin"/>
    </w:r>
    <w:r w:rsidRPr="00EF517F">
      <w:rPr>
        <w:color w:val="000090"/>
        <w:szCs w:val="16"/>
      </w:rPr>
      <w:instrText xml:space="preserve"> PAGE  \* MERGEFORMAT </w:instrText>
    </w:r>
    <w:r w:rsidRPr="00EF517F">
      <w:rPr>
        <w:color w:val="000090"/>
        <w:szCs w:val="16"/>
      </w:rPr>
      <w:fldChar w:fldCharType="separate"/>
    </w:r>
    <w:r>
      <w:rPr>
        <w:noProof/>
        <w:color w:val="000090"/>
        <w:szCs w:val="16"/>
      </w:rPr>
      <w:t>1</w:t>
    </w:r>
    <w:r w:rsidRPr="00EF517F">
      <w:rPr>
        <w:color w:val="000090"/>
        <w:szCs w:val="16"/>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CB529" w14:textId="620ECBA5" w:rsidR="00EB1A40" w:rsidRPr="00CA2134" w:rsidRDefault="00EB1A40" w:rsidP="000159AE">
    <w:pPr>
      <w:pStyle w:val="Footer"/>
      <w:pBdr>
        <w:top w:val="single" w:sz="4" w:space="1" w:color="000090"/>
      </w:pBdr>
      <w:jc w:val="left"/>
      <w:rPr>
        <w:rStyle w:val="PageNumber"/>
        <w:rFonts w:ascii="Garamond" w:hAnsi="Garamond"/>
        <w:b w:val="0"/>
        <w:color w:val="000090"/>
        <w:szCs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7A9E0" w14:textId="05BD0854" w:rsidR="00EB1A40" w:rsidRPr="00CA2134" w:rsidRDefault="00EB1A40" w:rsidP="009E0805">
    <w:pPr>
      <w:pStyle w:val="Footer"/>
      <w:pBdr>
        <w:top w:val="single" w:sz="4" w:space="1" w:color="000090"/>
      </w:pBdr>
      <w:jc w:val="right"/>
      <w:rPr>
        <w:rStyle w:val="PageNumber"/>
        <w:rFonts w:ascii="Garamond" w:hAnsi="Garamond"/>
        <w:b w:val="0"/>
        <w:color w:val="000090"/>
        <w:szCs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E3FDC" w14:textId="77777777" w:rsidR="00EB1A40" w:rsidRPr="00CA2134" w:rsidRDefault="00EB1A40" w:rsidP="000159AE">
    <w:pPr>
      <w:pStyle w:val="Footer"/>
      <w:pBdr>
        <w:top w:val="single" w:sz="4" w:space="1" w:color="000090"/>
      </w:pBdr>
      <w:jc w:val="left"/>
      <w:rPr>
        <w:rStyle w:val="PageNumber"/>
        <w:rFonts w:ascii="Garamond" w:hAnsi="Garamond"/>
        <w:b w:val="0"/>
        <w:color w:val="000090"/>
        <w:szCs w:val="20"/>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FA8FD" w14:textId="77777777" w:rsidR="00EB1A40" w:rsidRPr="00CA2134" w:rsidRDefault="00EB1A40" w:rsidP="009E0805">
    <w:pPr>
      <w:pStyle w:val="Footer"/>
      <w:pBdr>
        <w:top w:val="single" w:sz="4" w:space="1" w:color="000090"/>
      </w:pBdr>
      <w:jc w:val="right"/>
      <w:rPr>
        <w:rStyle w:val="PageNumber"/>
        <w:rFonts w:ascii="Garamond" w:hAnsi="Garamond"/>
        <w:b w:val="0"/>
        <w:color w:val="000090"/>
        <w:szCs w:val="20"/>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97152" w14:textId="77777777" w:rsidR="00EB1A40" w:rsidRPr="006757AC" w:rsidRDefault="00EB1A40" w:rsidP="000159AE">
    <w:pPr>
      <w:pStyle w:val="Footer"/>
      <w:pBdr>
        <w:top w:val="single" w:sz="4" w:space="1" w:color="000090"/>
      </w:pBdr>
      <w:jc w:val="left"/>
      <w:rPr>
        <w:rStyle w:val="PageNumber"/>
        <w:rFonts w:ascii="Garamond" w:hAnsi="Garamond"/>
        <w:b w:val="0"/>
        <w:color w:val="000090"/>
        <w:szCs w:val="20"/>
      </w:rPr>
    </w:pPr>
    <w:r w:rsidRPr="006757AC">
      <w:rPr>
        <w:rStyle w:val="PageNumber"/>
        <w:rFonts w:ascii="Garamond" w:hAnsi="Garamond"/>
        <w:b w:val="0"/>
        <w:color w:val="000090"/>
        <w:szCs w:val="20"/>
      </w:rPr>
      <w:fldChar w:fldCharType="begin"/>
    </w:r>
    <w:r w:rsidRPr="006757AC">
      <w:rPr>
        <w:rStyle w:val="PageNumber"/>
        <w:rFonts w:ascii="Garamond" w:hAnsi="Garamond"/>
        <w:b w:val="0"/>
        <w:color w:val="000090"/>
        <w:szCs w:val="20"/>
      </w:rPr>
      <w:instrText xml:space="preserve"> PAGE </w:instrText>
    </w:r>
    <w:r w:rsidRPr="006757AC">
      <w:rPr>
        <w:rStyle w:val="PageNumber"/>
        <w:rFonts w:ascii="Garamond" w:hAnsi="Garamond"/>
        <w:b w:val="0"/>
        <w:color w:val="000090"/>
        <w:szCs w:val="20"/>
      </w:rPr>
      <w:fldChar w:fldCharType="separate"/>
    </w:r>
    <w:r w:rsidR="00856213">
      <w:rPr>
        <w:rStyle w:val="PageNumber"/>
        <w:rFonts w:ascii="Garamond" w:hAnsi="Garamond"/>
        <w:b w:val="0"/>
        <w:noProof/>
        <w:color w:val="000090"/>
        <w:szCs w:val="20"/>
      </w:rPr>
      <w:t>104</w:t>
    </w:r>
    <w:r w:rsidRPr="006757AC">
      <w:rPr>
        <w:rStyle w:val="PageNumber"/>
        <w:rFonts w:ascii="Garamond" w:hAnsi="Garamond"/>
        <w:b w:val="0"/>
        <w:color w:val="000090"/>
        <w:szCs w:val="20"/>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C512F" w14:textId="0A2A4FFE" w:rsidR="00EB1A40" w:rsidRPr="001753E7" w:rsidRDefault="00EB1A40" w:rsidP="009E0805">
    <w:pPr>
      <w:pStyle w:val="Footer"/>
      <w:pBdr>
        <w:top w:val="single" w:sz="4" w:space="1" w:color="000090"/>
      </w:pBdr>
      <w:jc w:val="right"/>
      <w:rPr>
        <w:rStyle w:val="PageNumber"/>
        <w:rFonts w:ascii="Garamond" w:hAnsi="Garamond"/>
        <w:b w:val="0"/>
        <w:color w:val="000090"/>
        <w:szCs w:val="20"/>
      </w:rPr>
    </w:pPr>
    <w:r w:rsidRPr="001753E7">
      <w:rPr>
        <w:rStyle w:val="PageNumber"/>
        <w:rFonts w:ascii="Garamond" w:hAnsi="Garamond"/>
        <w:b w:val="0"/>
        <w:color w:val="000090"/>
        <w:szCs w:val="20"/>
      </w:rPr>
      <w:fldChar w:fldCharType="begin"/>
    </w:r>
    <w:r w:rsidRPr="001753E7">
      <w:rPr>
        <w:rStyle w:val="PageNumber"/>
        <w:rFonts w:ascii="Garamond" w:hAnsi="Garamond"/>
        <w:b w:val="0"/>
        <w:color w:val="000090"/>
        <w:szCs w:val="20"/>
      </w:rPr>
      <w:instrText xml:space="preserve"> PAGE </w:instrText>
    </w:r>
    <w:r w:rsidRPr="001753E7">
      <w:rPr>
        <w:rStyle w:val="PageNumber"/>
        <w:rFonts w:ascii="Garamond" w:hAnsi="Garamond"/>
        <w:b w:val="0"/>
        <w:color w:val="000090"/>
        <w:szCs w:val="20"/>
      </w:rPr>
      <w:fldChar w:fldCharType="separate"/>
    </w:r>
    <w:r w:rsidR="00856213">
      <w:rPr>
        <w:rStyle w:val="PageNumber"/>
        <w:rFonts w:ascii="Garamond" w:hAnsi="Garamond"/>
        <w:b w:val="0"/>
        <w:noProof/>
        <w:color w:val="000090"/>
        <w:szCs w:val="20"/>
      </w:rPr>
      <w:t>103</w:t>
    </w:r>
    <w:r w:rsidRPr="001753E7">
      <w:rPr>
        <w:rStyle w:val="PageNumber"/>
        <w:rFonts w:ascii="Garamond" w:hAnsi="Garamond"/>
        <w:b w:val="0"/>
        <w:color w:val="00009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2B2F8" w14:textId="77777777" w:rsidR="00EB1A40" w:rsidRDefault="00EB1A40">
      <w:r>
        <w:separator/>
      </w:r>
    </w:p>
  </w:footnote>
  <w:footnote w:type="continuationSeparator" w:id="0">
    <w:p w14:paraId="48D21918" w14:textId="77777777" w:rsidR="00EB1A40" w:rsidRDefault="00EB1A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CE08E" w14:textId="715756F3" w:rsidR="00EB1A40" w:rsidRPr="000159AE" w:rsidRDefault="00EB1A40" w:rsidP="00B568AD">
    <w:pPr>
      <w:pStyle w:val="Header"/>
      <w:pBdr>
        <w:bottom w:val="single" w:sz="4" w:space="1" w:color="000090"/>
      </w:pBdr>
      <w:rPr>
        <w:color w:val="000090"/>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973E0" w14:textId="77777777" w:rsidR="00EB1A40" w:rsidRPr="000159AE" w:rsidRDefault="00EB1A40" w:rsidP="00B568AD">
    <w:pPr>
      <w:pStyle w:val="Header"/>
      <w:pBdr>
        <w:bottom w:val="single" w:sz="4" w:space="1" w:color="000090"/>
      </w:pBdr>
      <w:rPr>
        <w:color w:val="000090"/>
      </w:rPr>
    </w:pPr>
    <w:r>
      <w:rPr>
        <w:color w:val="000090"/>
      </w:rPr>
      <w:fldChar w:fldCharType="begin"/>
    </w:r>
    <w:r>
      <w:rPr>
        <w:color w:val="000090"/>
      </w:rPr>
      <w:instrText xml:space="preserve"> STYLEREF "Heading 1" \* MERGEFORMAT </w:instrText>
    </w:r>
    <w:r>
      <w:rPr>
        <w:color w:val="000090"/>
      </w:rPr>
      <w:fldChar w:fldCharType="separate"/>
    </w:r>
    <w:r w:rsidR="00856213">
      <w:rPr>
        <w:noProof/>
        <w:color w:val="000090"/>
      </w:rPr>
      <w:t>Part II : Illustrative Case Studies</w:t>
    </w:r>
    <w:r>
      <w:rPr>
        <w:color w:val="000090"/>
      </w:rPr>
      <w:fldChar w:fldCharType="end"/>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BE3F1" w14:textId="77777777" w:rsidR="00EB1A40" w:rsidRPr="000159AE" w:rsidRDefault="00EB1A40" w:rsidP="00B568AD">
    <w:pPr>
      <w:pStyle w:val="Header"/>
      <w:pBdr>
        <w:bottom w:val="single" w:sz="4" w:space="1" w:color="000090"/>
      </w:pBdr>
      <w:jc w:val="right"/>
      <w:rPr>
        <w:color w:val="000090"/>
      </w:rPr>
    </w:pPr>
    <w:r>
      <w:rPr>
        <w:color w:val="000090"/>
      </w:rPr>
      <w:fldChar w:fldCharType="begin"/>
    </w:r>
    <w:r>
      <w:rPr>
        <w:color w:val="000090"/>
      </w:rPr>
      <w:instrText xml:space="preserve"> STYLEREF "Heading 2" \* MERGEFORMAT </w:instrText>
    </w:r>
    <w:r>
      <w:rPr>
        <w:color w:val="000090"/>
      </w:rPr>
      <w:fldChar w:fldCharType="separate"/>
    </w:r>
    <w:r w:rsidR="00856213">
      <w:rPr>
        <w:noProof/>
        <w:color w:val="000090"/>
      </w:rPr>
      <w:t>Chapter 10 : Case Study of B2B Web Services</w:t>
    </w:r>
    <w:r>
      <w:rPr>
        <w:color w:val="000090"/>
      </w:rPr>
      <w:fldChar w:fldCharType="end"/>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A68B7" w14:textId="776E2E6C" w:rsidR="00EB1A40" w:rsidRPr="000159AE" w:rsidRDefault="00EB1A40" w:rsidP="000159AE">
    <w:pPr>
      <w:pStyle w:val="Header"/>
      <w:pBdr>
        <w:bottom w:val="single" w:sz="4" w:space="1" w:color="000090"/>
      </w:pBdr>
      <w:rPr>
        <w:color w:val="000090"/>
      </w:rPr>
    </w:pPr>
    <w:r>
      <w:rPr>
        <w:color w:val="000090"/>
      </w:rPr>
      <w:fldChar w:fldCharType="begin"/>
    </w:r>
    <w:r>
      <w:rPr>
        <w:color w:val="000090"/>
      </w:rPr>
      <w:instrText xml:space="preserve"> STYLEREF "Heading 1" \* MERGEFORMAT </w:instrText>
    </w:r>
    <w:r>
      <w:rPr>
        <w:color w:val="000090"/>
      </w:rPr>
      <w:fldChar w:fldCharType="separate"/>
    </w:r>
    <w:r w:rsidR="00856213">
      <w:rPr>
        <w:noProof/>
        <w:color w:val="000090"/>
      </w:rPr>
      <w:t>Part II : Illustrative Case Studies</w:t>
    </w:r>
    <w:r>
      <w:rPr>
        <w:color w:val="000090"/>
      </w:rPr>
      <w:fldChar w:fldCharType="end"/>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0C106" w14:textId="14A39885" w:rsidR="00EB1A40" w:rsidRPr="000159AE" w:rsidRDefault="00EB1A40" w:rsidP="0042015B">
    <w:pPr>
      <w:pStyle w:val="Header"/>
      <w:pBdr>
        <w:bottom w:val="single" w:sz="4" w:space="1" w:color="000090"/>
      </w:pBdr>
      <w:jc w:val="right"/>
      <w:rPr>
        <w:color w:val="000090"/>
      </w:rPr>
    </w:pPr>
    <w:r>
      <w:rPr>
        <w:color w:val="000090"/>
      </w:rPr>
      <w:fldChar w:fldCharType="begin"/>
    </w:r>
    <w:r>
      <w:rPr>
        <w:color w:val="000090"/>
      </w:rPr>
      <w:instrText xml:space="preserve"> STYLEREF "Heading 1" \* MERGEFORMAT </w:instrText>
    </w:r>
    <w:r>
      <w:rPr>
        <w:color w:val="000090"/>
      </w:rPr>
      <w:fldChar w:fldCharType="separate"/>
    </w:r>
    <w:r w:rsidR="00856213">
      <w:rPr>
        <w:noProof/>
        <w:color w:val="000090"/>
      </w:rPr>
      <w:t>Part III : Making It Happen</w:t>
    </w:r>
    <w:r>
      <w:rPr>
        <w:color w:val="000090"/>
      </w:rPr>
      <w:fldChar w:fldCharType="end"/>
    </w:r>
    <w:r>
      <w:rPr>
        <w:color w:val="000090"/>
      </w:rPr>
      <w:fldChar w:fldCharType="begin"/>
    </w:r>
    <w:r>
      <w:rPr>
        <w:color w:val="000090"/>
      </w:rPr>
      <w:instrText xml:space="preserve"> STYLEREF "Heading 2" \* MERGEFORMAT </w:instrText>
    </w:r>
    <w:r>
      <w:rPr>
        <w:color w:val="000090"/>
      </w:rPr>
      <w:fldChar w:fldCharType="separate"/>
    </w:r>
    <w:r w:rsidR="00856213">
      <w:rPr>
        <w:noProof/>
        <w:color w:val="000090"/>
      </w:rPr>
      <w:t>Chapter 11 : Case Study of a Something Else???</w:t>
    </w:r>
    <w:r>
      <w:rPr>
        <w:color w:val="000090"/>
      </w:rPr>
      <w:fldChar w:fldCharType="end"/>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8EED7" w14:textId="77777777" w:rsidR="00EB1A40" w:rsidRPr="000159AE" w:rsidRDefault="00EB1A40" w:rsidP="00B568AD">
    <w:pPr>
      <w:pStyle w:val="Header"/>
      <w:pBdr>
        <w:bottom w:val="single" w:sz="4" w:space="1" w:color="000090"/>
      </w:pBdr>
      <w:rPr>
        <w:color w:val="000090"/>
      </w:rPr>
    </w:pPr>
    <w:r>
      <w:rPr>
        <w:color w:val="000090"/>
      </w:rPr>
      <w:fldChar w:fldCharType="begin"/>
    </w:r>
    <w:r>
      <w:rPr>
        <w:color w:val="000090"/>
      </w:rPr>
      <w:instrText xml:space="preserve"> STYLEREF "Heading 1" \* MERGEFORMAT </w:instrText>
    </w:r>
    <w:r>
      <w:rPr>
        <w:color w:val="000090"/>
      </w:rPr>
      <w:fldChar w:fldCharType="separate"/>
    </w:r>
    <w:r w:rsidR="00856213">
      <w:rPr>
        <w:noProof/>
        <w:color w:val="000090"/>
      </w:rPr>
      <w:t>Part III : Making It Happen</w:t>
    </w:r>
    <w:r>
      <w:rPr>
        <w:color w:val="000090"/>
      </w:rPr>
      <w:fldChar w:fldCharType="end"/>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680FA" w14:textId="77777777" w:rsidR="00EB1A40" w:rsidRPr="000159AE" w:rsidRDefault="00EB1A40" w:rsidP="00B568AD">
    <w:pPr>
      <w:pStyle w:val="Header"/>
      <w:pBdr>
        <w:bottom w:val="single" w:sz="4" w:space="1" w:color="000090"/>
      </w:pBdr>
      <w:jc w:val="right"/>
      <w:rPr>
        <w:color w:val="000090"/>
      </w:rPr>
    </w:pPr>
    <w:r>
      <w:rPr>
        <w:color w:val="000090"/>
      </w:rPr>
      <w:fldChar w:fldCharType="begin"/>
    </w:r>
    <w:r>
      <w:rPr>
        <w:color w:val="000090"/>
      </w:rPr>
      <w:instrText xml:space="preserve"> STYLEREF "Heading 2" \* MERGEFORMAT </w:instrText>
    </w:r>
    <w:r>
      <w:rPr>
        <w:color w:val="000090"/>
      </w:rPr>
      <w:fldChar w:fldCharType="separate"/>
    </w:r>
    <w:r w:rsidR="00856213">
      <w:rPr>
        <w:noProof/>
        <w:color w:val="000090"/>
      </w:rPr>
      <w:t>Chapter 17 : Advanced Thresholds and Responses</w:t>
    </w:r>
    <w:r>
      <w:rPr>
        <w:color w:val="000090"/>
      </w:rPr>
      <w:fldChar w:fldCharType="end"/>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102B8" w14:textId="77777777" w:rsidR="00EB1A40" w:rsidRPr="000159AE" w:rsidRDefault="00EB1A40" w:rsidP="000159AE">
    <w:pPr>
      <w:pStyle w:val="Header"/>
      <w:pBdr>
        <w:bottom w:val="single" w:sz="4" w:space="1" w:color="000090"/>
      </w:pBdr>
      <w:rPr>
        <w:color w:val="000090"/>
      </w:rPr>
    </w:pPr>
    <w:r>
      <w:rPr>
        <w:color w:val="000090"/>
      </w:rPr>
      <w:fldChar w:fldCharType="begin"/>
    </w:r>
    <w:r>
      <w:rPr>
        <w:color w:val="000090"/>
      </w:rPr>
      <w:instrText xml:space="preserve"> STYLEREF "Heading 1" \* MERGEFORMAT </w:instrText>
    </w:r>
    <w:r>
      <w:rPr>
        <w:color w:val="000090"/>
      </w:rPr>
      <w:fldChar w:fldCharType="separate"/>
    </w:r>
    <w:r w:rsidR="00856213">
      <w:rPr>
        <w:noProof/>
        <w:color w:val="000090"/>
      </w:rPr>
      <w:t>Part III : Making It Happen</w:t>
    </w:r>
    <w:r>
      <w:rPr>
        <w:color w:val="000090"/>
      </w:rPr>
      <w:fldChar w:fldCharType="end"/>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BBF54" w14:textId="77777777" w:rsidR="00EB1A40" w:rsidRPr="000159AE" w:rsidRDefault="00EB1A40" w:rsidP="0042015B">
    <w:pPr>
      <w:pStyle w:val="Header"/>
      <w:pBdr>
        <w:bottom w:val="single" w:sz="4" w:space="1" w:color="000090"/>
      </w:pBdr>
      <w:jc w:val="right"/>
      <w:rPr>
        <w:color w:val="000090"/>
      </w:rPr>
    </w:pPr>
    <w:r>
      <w:rPr>
        <w:color w:val="000090"/>
      </w:rPr>
      <w:fldChar w:fldCharType="begin"/>
    </w:r>
    <w:r>
      <w:rPr>
        <w:color w:val="000090"/>
      </w:rPr>
      <w:instrText xml:space="preserve"> STYLEREF "Heading 1" \* MERGEFORMAT </w:instrText>
    </w:r>
    <w:r>
      <w:rPr>
        <w:color w:val="000090"/>
      </w:rPr>
      <w:fldChar w:fldCharType="separate"/>
    </w:r>
    <w:r w:rsidR="00856213">
      <w:rPr>
        <w:noProof/>
        <w:color w:val="000090"/>
      </w:rPr>
      <w:t>Part IV : Demonstration Implementations</w:t>
    </w:r>
    <w:r>
      <w:rPr>
        <w:color w:val="000090"/>
      </w:rPr>
      <w:fldChar w:fldCharType="end"/>
    </w:r>
    <w:r>
      <w:rPr>
        <w:color w:val="000090"/>
      </w:rPr>
      <w:fldChar w:fldCharType="begin"/>
    </w:r>
    <w:r>
      <w:rPr>
        <w:color w:val="000090"/>
      </w:rPr>
      <w:instrText xml:space="preserve"> STYLEREF "Heading 2" \* MERGEFORMAT </w:instrText>
    </w:r>
    <w:r>
      <w:rPr>
        <w:color w:val="000090"/>
      </w:rPr>
      <w:fldChar w:fldCharType="separate"/>
    </w:r>
    <w:r w:rsidR="00856213">
      <w:rPr>
        <w:noProof/>
        <w:color w:val="000090"/>
      </w:rPr>
      <w:t>Chapter 17 : Advanced Thresholds and Responses</w:t>
    </w:r>
    <w:r>
      <w:rPr>
        <w:color w:val="000090"/>
      </w:rPr>
      <w:fldChar w:fldCharType="end"/>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A2420" w14:textId="77777777" w:rsidR="00EB1A40" w:rsidRPr="000159AE" w:rsidRDefault="00EB1A40" w:rsidP="000159AE">
    <w:pPr>
      <w:pStyle w:val="Header"/>
      <w:pBdr>
        <w:bottom w:val="single" w:sz="4" w:space="1" w:color="000090"/>
      </w:pBdr>
      <w:rPr>
        <w:color w:val="000090"/>
      </w:rPr>
    </w:pPr>
    <w:r>
      <w:rPr>
        <w:color w:val="000090"/>
      </w:rPr>
      <w:fldChar w:fldCharType="begin"/>
    </w:r>
    <w:r>
      <w:rPr>
        <w:color w:val="000090"/>
      </w:rPr>
      <w:instrText xml:space="preserve"> STYLEREF "Heading 1" \* MERGEFORMAT </w:instrText>
    </w:r>
    <w:r>
      <w:rPr>
        <w:color w:val="000090"/>
      </w:rPr>
      <w:fldChar w:fldCharType="separate"/>
    </w:r>
    <w:r w:rsidR="00856213">
      <w:rPr>
        <w:noProof/>
        <w:color w:val="000090"/>
      </w:rPr>
      <w:t>Part IV : Demonstration Implementations</w:t>
    </w:r>
    <w:r>
      <w:rPr>
        <w:color w:val="000090"/>
      </w:rPr>
      <w:fldChar w:fldCharType="end"/>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0987C" w14:textId="77777777" w:rsidR="00EB1A40" w:rsidRPr="000159AE" w:rsidRDefault="00EB1A40" w:rsidP="009E0805">
    <w:pPr>
      <w:pStyle w:val="Header"/>
      <w:pBdr>
        <w:bottom w:val="single" w:sz="4" w:space="1" w:color="000090"/>
      </w:pBdr>
      <w:jc w:val="right"/>
      <w:rPr>
        <w:color w:val="000090"/>
      </w:rPr>
    </w:pPr>
    <w:r>
      <w:rPr>
        <w:color w:val="000090"/>
      </w:rPr>
      <w:fldChar w:fldCharType="begin"/>
    </w:r>
    <w:r>
      <w:rPr>
        <w:color w:val="000090"/>
      </w:rPr>
      <w:instrText xml:space="preserve"> STYLEREF "Heading 2" \* MERGEFORMAT </w:instrText>
    </w:r>
    <w:r>
      <w:rPr>
        <w:color w:val="000090"/>
      </w:rPr>
      <w:fldChar w:fldCharType="separate"/>
    </w:r>
    <w:r w:rsidR="00856213">
      <w:rPr>
        <w:noProof/>
        <w:color w:val="000090"/>
      </w:rPr>
      <w:t>Chapter 24 : Leveraging a Web Application Firewall</w:t>
    </w:r>
    <w:r>
      <w:rPr>
        <w:color w:val="000090"/>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8A0E9" w14:textId="730D71F1" w:rsidR="00EB1A40" w:rsidRPr="000159AE" w:rsidRDefault="00EB1A40" w:rsidP="009E0805">
    <w:pPr>
      <w:pStyle w:val="Header"/>
      <w:pBdr>
        <w:bottom w:val="single" w:sz="4" w:space="1" w:color="000090"/>
      </w:pBdr>
      <w:jc w:val="right"/>
      <w:rPr>
        <w:color w:val="000090"/>
      </w:rP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9AE3A" w14:textId="77777777" w:rsidR="00EB1A40" w:rsidRPr="000159AE" w:rsidRDefault="00EB1A40" w:rsidP="000159AE">
    <w:pPr>
      <w:pStyle w:val="Header"/>
      <w:pBdr>
        <w:bottom w:val="single" w:sz="4" w:space="1" w:color="000090"/>
      </w:pBdr>
      <w:rPr>
        <w:color w:val="000090"/>
      </w:rPr>
    </w:pPr>
    <w:r>
      <w:rPr>
        <w:color w:val="000090"/>
      </w:rPr>
      <w:fldChar w:fldCharType="begin"/>
    </w:r>
    <w:r>
      <w:rPr>
        <w:color w:val="000090"/>
      </w:rPr>
      <w:instrText xml:space="preserve"> STYLEREF "Heading 1" \* MERGEFORMAT </w:instrText>
    </w:r>
    <w:r>
      <w:rPr>
        <w:color w:val="000090"/>
      </w:rPr>
      <w:fldChar w:fldCharType="separate"/>
    </w:r>
    <w:r w:rsidR="00856213">
      <w:rPr>
        <w:noProof/>
        <w:color w:val="000090"/>
      </w:rPr>
      <w:t>Part IV : Demonstration Implementations</w:t>
    </w:r>
    <w:r>
      <w:rPr>
        <w:color w:val="000090"/>
      </w:rPr>
      <w:fldChar w:fldCharType="end"/>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AF8CF" w14:textId="409F94DD" w:rsidR="00EB1A40" w:rsidRPr="000159AE" w:rsidRDefault="00EB1A40" w:rsidP="0042015B">
    <w:pPr>
      <w:pStyle w:val="Header"/>
      <w:pBdr>
        <w:bottom w:val="single" w:sz="4" w:space="1" w:color="000090"/>
      </w:pBdr>
      <w:jc w:val="right"/>
      <w:rPr>
        <w:color w:val="000090"/>
      </w:rPr>
    </w:pPr>
    <w:r>
      <w:rPr>
        <w:color w:val="000090"/>
      </w:rPr>
      <w:fldChar w:fldCharType="begin"/>
    </w:r>
    <w:r>
      <w:rPr>
        <w:color w:val="000090"/>
      </w:rPr>
      <w:instrText xml:space="preserve"> STYLEREF "Heading 1" \* MERGEFORMAT </w:instrText>
    </w:r>
    <w:r>
      <w:rPr>
        <w:color w:val="000090"/>
      </w:rPr>
      <w:fldChar w:fldCharType="separate"/>
    </w:r>
    <w:r w:rsidR="00856213">
      <w:rPr>
        <w:noProof/>
        <w:color w:val="000090"/>
      </w:rPr>
      <w:t>Part V : Reference</w:t>
    </w:r>
    <w:r>
      <w:rPr>
        <w:color w:val="000090"/>
      </w:rPr>
      <w:fldChar w:fldCharType="end"/>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96263" w14:textId="46146B17" w:rsidR="00EB1A40" w:rsidRPr="000159AE" w:rsidRDefault="00EB1A40" w:rsidP="000159AE">
    <w:pPr>
      <w:pStyle w:val="Header"/>
      <w:pBdr>
        <w:bottom w:val="single" w:sz="4" w:space="1" w:color="000090"/>
      </w:pBdr>
      <w:rPr>
        <w:color w:val="000090"/>
      </w:rPr>
    </w:pPr>
    <w:r>
      <w:rPr>
        <w:color w:val="000090"/>
      </w:rPr>
      <w:fldChar w:fldCharType="begin"/>
    </w:r>
    <w:r>
      <w:rPr>
        <w:color w:val="000090"/>
      </w:rPr>
      <w:instrText xml:space="preserve"> STYLEREF "Heading 1" \* MERGEFORMAT </w:instrText>
    </w:r>
    <w:r>
      <w:rPr>
        <w:color w:val="000090"/>
      </w:rPr>
      <w:fldChar w:fldCharType="separate"/>
    </w:r>
    <w:r w:rsidR="00856213">
      <w:rPr>
        <w:noProof/>
        <w:color w:val="000090"/>
      </w:rPr>
      <w:t>Part V : Reference</w:t>
    </w:r>
    <w:r>
      <w:rPr>
        <w:color w:val="000090"/>
      </w:rPr>
      <w:fldChar w:fldCharType="end"/>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F64A4" w14:textId="242AFC2A" w:rsidR="00EB1A40" w:rsidRPr="000159AE" w:rsidRDefault="00EB1A40" w:rsidP="0042015B">
    <w:pPr>
      <w:pStyle w:val="Header"/>
      <w:pBdr>
        <w:bottom w:val="single" w:sz="4" w:space="1" w:color="000090"/>
      </w:pBdr>
      <w:jc w:val="right"/>
      <w:rPr>
        <w:color w:val="000090"/>
      </w:rPr>
    </w:pPr>
    <w:r>
      <w:rPr>
        <w:color w:val="000090"/>
      </w:rPr>
      <w:fldChar w:fldCharType="begin"/>
    </w:r>
    <w:r>
      <w:rPr>
        <w:color w:val="000090"/>
      </w:rPr>
      <w:instrText xml:space="preserve"> STYLEREF "Heading 2" \* MERGEFORMAT </w:instrText>
    </w:r>
    <w:r>
      <w:rPr>
        <w:color w:val="000090"/>
      </w:rPr>
      <w:fldChar w:fldCharType="separate"/>
    </w:r>
    <w:r w:rsidR="00856213">
      <w:rPr>
        <w:noProof/>
        <w:color w:val="000090"/>
      </w:rPr>
      <w:t>Bibliography</w:t>
    </w:r>
    <w:r>
      <w:rPr>
        <w:color w:val="000090"/>
      </w:rPr>
      <w:fldChar w:fldCharType="end"/>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5803"/>
    </w:tblGrid>
    <w:tr w:rsidR="00EB1A40" w:rsidRPr="00EF517F" w14:paraId="0CE939D5" w14:textId="77777777" w:rsidTr="0006074C">
      <w:tc>
        <w:tcPr>
          <w:tcW w:w="2235" w:type="dxa"/>
        </w:tcPr>
        <w:p w14:paraId="5B62216A" w14:textId="7E317BD1" w:rsidR="00EB1A40" w:rsidRPr="00EF517F" w:rsidRDefault="00EB1A40" w:rsidP="0065241F">
          <w:pPr>
            <w:pStyle w:val="Header"/>
            <w:pBdr>
              <w:bottom w:val="none" w:sz="0" w:space="0" w:color="auto"/>
            </w:pBdr>
            <w:rPr>
              <w:bCs/>
              <w:color w:val="000090"/>
            </w:rPr>
          </w:pPr>
          <w:r>
            <w:rPr>
              <w:bCs/>
              <w:color w:val="000090"/>
            </w:rPr>
            <w:t>Section 3</w:t>
          </w:r>
        </w:p>
      </w:tc>
      <w:tc>
        <w:tcPr>
          <w:tcW w:w="5815" w:type="dxa"/>
        </w:tcPr>
        <w:p w14:paraId="5EA8CDBA" w14:textId="6F7BE6AE" w:rsidR="00EB1A40" w:rsidRPr="00EF517F" w:rsidRDefault="00EB1A40" w:rsidP="00EF517F">
          <w:pPr>
            <w:pStyle w:val="Header"/>
            <w:pBdr>
              <w:bottom w:val="none" w:sz="0" w:space="0" w:color="auto"/>
            </w:pBdr>
            <w:jc w:val="right"/>
            <w:rPr>
              <w:bCs/>
              <w:color w:val="000090"/>
            </w:rPr>
          </w:pPr>
          <w:r>
            <w:rPr>
              <w:bCs/>
              <w:color w:val="000090"/>
            </w:rPr>
            <w:t>Chapter C4 ???</w:t>
          </w:r>
        </w:p>
      </w:tc>
    </w:tr>
  </w:tbl>
  <w:p w14:paraId="6A5C4B03" w14:textId="77777777" w:rsidR="00EB1A40" w:rsidRDefault="00EB1A40" w:rsidP="00EF517F">
    <w:pPr>
      <w:pStyle w:val="Header"/>
      <w:pBdr>
        <w:bottom w:val="single" w:sz="4" w:space="1" w:color="000090"/>
      </w:pBd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5786"/>
    </w:tblGrid>
    <w:tr w:rsidR="00EB1A40" w:rsidRPr="00EF517F" w14:paraId="14F8DED5" w14:textId="77777777" w:rsidTr="0006074C">
      <w:tc>
        <w:tcPr>
          <w:tcW w:w="2235" w:type="dxa"/>
        </w:tcPr>
        <w:p w14:paraId="48E2436F" w14:textId="77777777" w:rsidR="00EB1A40" w:rsidRPr="00EF517F" w:rsidRDefault="00EB1A40" w:rsidP="0065241F">
          <w:pPr>
            <w:pStyle w:val="Header"/>
            <w:pBdr>
              <w:bottom w:val="none" w:sz="0" w:space="0" w:color="auto"/>
            </w:pBdr>
            <w:rPr>
              <w:bCs/>
              <w:color w:val="000090"/>
            </w:rPr>
          </w:pPr>
          <w:r w:rsidRPr="00EF517F">
            <w:rPr>
              <w:bCs/>
              <w:color w:val="000090"/>
            </w:rPr>
            <w:fldChar w:fldCharType="begin"/>
          </w:r>
          <w:r w:rsidRPr="00EF517F">
            <w:rPr>
              <w:bCs/>
              <w:color w:val="000090"/>
            </w:rPr>
            <w:instrText xml:space="preserve"> TITLE  \* MERGEFORMAT </w:instrText>
          </w:r>
          <w:r w:rsidRPr="00EF517F">
            <w:rPr>
              <w:bCs/>
              <w:color w:val="000090"/>
            </w:rPr>
            <w:fldChar w:fldCharType="separate"/>
          </w:r>
          <w:r w:rsidR="00856213">
            <w:rPr>
              <w:bCs/>
              <w:color w:val="000090"/>
            </w:rPr>
            <w:t>OWASP AppSensor</w:t>
          </w:r>
          <w:r w:rsidRPr="00EF517F">
            <w:rPr>
              <w:bCs/>
              <w:color w:val="000090"/>
            </w:rPr>
            <w:fldChar w:fldCharType="end"/>
          </w:r>
        </w:p>
      </w:tc>
      <w:tc>
        <w:tcPr>
          <w:tcW w:w="5815" w:type="dxa"/>
        </w:tcPr>
        <w:p w14:paraId="2B41C394" w14:textId="77777777" w:rsidR="00EB1A40" w:rsidRPr="00EF517F" w:rsidRDefault="00EB1A40" w:rsidP="00EF517F">
          <w:pPr>
            <w:pStyle w:val="Header"/>
            <w:pBdr>
              <w:bottom w:val="none" w:sz="0" w:space="0" w:color="auto"/>
            </w:pBdr>
            <w:jc w:val="right"/>
            <w:rPr>
              <w:bCs/>
              <w:color w:val="000090"/>
            </w:rPr>
          </w:pPr>
          <w:r>
            <w:rPr>
              <w:bCs/>
              <w:color w:val="000090"/>
            </w:rPr>
            <w:t>???</w:t>
          </w:r>
        </w:p>
      </w:tc>
    </w:tr>
  </w:tbl>
  <w:p w14:paraId="2A895198" w14:textId="77777777" w:rsidR="00EB1A40" w:rsidRDefault="00EB1A40" w:rsidP="00EF517F">
    <w:pPr>
      <w:pStyle w:val="Header"/>
      <w:pBdr>
        <w:bottom w:val="single" w:sz="4" w:space="1" w:color="000090"/>
      </w:pBd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D3C33" w14:textId="5B9B6663" w:rsidR="00EB1A40" w:rsidRPr="000159AE" w:rsidRDefault="00EB1A40" w:rsidP="00B568AD">
    <w:pPr>
      <w:pStyle w:val="Header"/>
      <w:pBdr>
        <w:bottom w:val="single" w:sz="4" w:space="1" w:color="000090"/>
      </w:pBdr>
      <w:rPr>
        <w:color w:val="000090"/>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59AC0" w14:textId="6F3CACC6" w:rsidR="00EB1A40" w:rsidRPr="000159AE" w:rsidRDefault="00EB1A40" w:rsidP="00B568AD">
    <w:pPr>
      <w:pStyle w:val="Header"/>
      <w:pBdr>
        <w:bottom w:val="single" w:sz="4" w:space="1" w:color="000090"/>
      </w:pBdr>
      <w:jc w:val="right"/>
      <w:rPr>
        <w:color w:val="000090"/>
      </w:rPr>
    </w:pPr>
    <w:r>
      <w:rPr>
        <w:color w:val="000090"/>
      </w:rPr>
      <w:fldChar w:fldCharType="begin"/>
    </w:r>
    <w:r>
      <w:rPr>
        <w:color w:val="000090"/>
      </w:rPr>
      <w:instrText xml:space="preserve"> STYLEREF "Heading 2" \* MERGEFORMAT </w:instrText>
    </w:r>
    <w:r>
      <w:rPr>
        <w:color w:val="000090"/>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FF40B" w14:textId="07E2440F" w:rsidR="00EB1A40" w:rsidRPr="000159AE" w:rsidRDefault="00EB1A40" w:rsidP="00B568AD">
    <w:pPr>
      <w:pStyle w:val="Header"/>
      <w:pBdr>
        <w:bottom w:val="single" w:sz="4" w:space="1" w:color="000090"/>
      </w:pBdr>
      <w:rPr>
        <w:color w:val="000090"/>
      </w:rPr>
    </w:pPr>
    <w:r>
      <w:rPr>
        <w:color w:val="000090"/>
      </w:rPr>
      <w:t>Table of Contents</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0DF71" w14:textId="77777777" w:rsidR="00EB1A40" w:rsidRPr="000159AE" w:rsidRDefault="00EB1A40" w:rsidP="00B568AD">
    <w:pPr>
      <w:pStyle w:val="Header"/>
      <w:pBdr>
        <w:bottom w:val="single" w:sz="4" w:space="1" w:color="000090"/>
      </w:pBdr>
      <w:jc w:val="right"/>
      <w:rPr>
        <w:color w:val="000090"/>
      </w:rPr>
    </w:pPr>
    <w:r>
      <w:rPr>
        <w:color w:val="000090"/>
      </w:rPr>
      <w:t>Table of Contents</w:t>
    </w:r>
    <w:r>
      <w:rPr>
        <w:color w:val="000090"/>
      </w:rPr>
      <w:fldChar w:fldCharType="begin"/>
    </w:r>
    <w:r>
      <w:rPr>
        <w:color w:val="000090"/>
      </w:rPr>
      <w:instrText xml:space="preserve"> STYLEREF "Heading 2" \* MERGEFORMAT </w:instrText>
    </w:r>
    <w:r>
      <w:rPr>
        <w:color w:val="000090"/>
      </w:rPr>
      <w:fldChar w:fldCharType="end"/>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B37BF" w14:textId="77777777" w:rsidR="00EB1A40" w:rsidRPr="000159AE" w:rsidRDefault="00EB1A40" w:rsidP="00B568AD">
    <w:pPr>
      <w:pStyle w:val="Header"/>
      <w:pBdr>
        <w:bottom w:val="single" w:sz="4" w:space="1" w:color="000090"/>
      </w:pBdr>
      <w:rPr>
        <w:color w:val="000090"/>
      </w:rPr>
    </w:pPr>
    <w:r>
      <w:rPr>
        <w:color w:val="000090"/>
      </w:rPr>
      <w:fldChar w:fldCharType="begin"/>
    </w:r>
    <w:r>
      <w:rPr>
        <w:color w:val="000090"/>
      </w:rPr>
      <w:instrText xml:space="preserve"> STYLEREF "Heading 1" \* MERGEFORMAT </w:instrText>
    </w:r>
    <w:r>
      <w:rPr>
        <w:color w:val="000090"/>
      </w:rPr>
      <w:fldChar w:fldCharType="separate"/>
    </w:r>
    <w:r w:rsidR="00856213">
      <w:rPr>
        <w:noProof/>
        <w:color w:val="000090"/>
      </w:rPr>
      <w:t>Part I : Overview</w:t>
    </w:r>
    <w:r>
      <w:rPr>
        <w:color w:val="000090"/>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CB7CC" w14:textId="25656C8F" w:rsidR="00EB1A40" w:rsidRPr="000159AE" w:rsidRDefault="00EB1A40" w:rsidP="00B568AD">
    <w:pPr>
      <w:pStyle w:val="Header"/>
      <w:pBdr>
        <w:bottom w:val="single" w:sz="4" w:space="1" w:color="000090"/>
      </w:pBdr>
      <w:jc w:val="right"/>
      <w:rPr>
        <w:color w:val="000090"/>
      </w:rPr>
    </w:pPr>
    <w:r>
      <w:rPr>
        <w:color w:val="000090"/>
      </w:rPr>
      <w:fldChar w:fldCharType="begin"/>
    </w:r>
    <w:r>
      <w:rPr>
        <w:color w:val="000090"/>
      </w:rPr>
      <w:instrText xml:space="preserve"> STYLEREF "Heading 1" \* MERGEFORMAT </w:instrText>
    </w:r>
    <w:r>
      <w:rPr>
        <w:color w:val="000090"/>
      </w:rPr>
      <w:fldChar w:fldCharType="separate"/>
    </w:r>
    <w:r w:rsidR="00856213">
      <w:rPr>
        <w:noProof/>
        <w:color w:val="000090"/>
      </w:rPr>
      <w:t>Part I : Overview</w:t>
    </w:r>
    <w:r>
      <w:rPr>
        <w:color w:val="000090"/>
      </w:rPr>
      <w:fldChar w:fldCharType="end"/>
    </w:r>
    <w:r>
      <w:rPr>
        <w:color w:val="000090"/>
      </w:rPr>
      <w:fldChar w:fldCharType="begin"/>
    </w:r>
    <w:r>
      <w:rPr>
        <w:color w:val="000090"/>
      </w:rPr>
      <w:instrText xml:space="preserve"> STYLEREF "Heading 2" \* MERGEFORMAT </w:instrText>
    </w:r>
    <w:r w:rsidR="00856213">
      <w:rPr>
        <w:color w:val="000090"/>
      </w:rPr>
      <w:fldChar w:fldCharType="separate"/>
    </w:r>
    <w:r w:rsidR="00856213">
      <w:rPr>
        <w:noProof/>
        <w:color w:val="000090"/>
      </w:rPr>
      <w:t>Chapter 1 : Application-Specific Intrusion Detection &amp; Response</w:t>
    </w:r>
    <w:r>
      <w:rPr>
        <w:color w:val="000090"/>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nsid w:val="FFFFFF82"/>
    <w:multiLevelType w:val="singleLevel"/>
    <w:tmpl w:val="A5182F40"/>
    <w:lvl w:ilvl="0">
      <w:start w:val="1"/>
      <w:numFmt w:val="bullet"/>
      <w:lvlText w:val=""/>
      <w:lvlJc w:val="left"/>
      <w:pPr>
        <w:tabs>
          <w:tab w:val="num" w:pos="1080"/>
        </w:tabs>
        <w:ind w:left="1080" w:hanging="360"/>
      </w:pPr>
      <w:rPr>
        <w:rFonts w:ascii="Symbol" w:hAnsi="Symbol" w:hint="default"/>
      </w:rPr>
    </w:lvl>
  </w:abstractNum>
  <w:abstractNum w:abstractNumId="3">
    <w:nsid w:val="002953D0"/>
    <w:multiLevelType w:val="hybridMultilevel"/>
    <w:tmpl w:val="3BD6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295C1E"/>
    <w:multiLevelType w:val="hybridMultilevel"/>
    <w:tmpl w:val="5B64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062452"/>
    <w:multiLevelType w:val="hybridMultilevel"/>
    <w:tmpl w:val="423E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B61972"/>
    <w:multiLevelType w:val="hybridMultilevel"/>
    <w:tmpl w:val="E404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D77AEC"/>
    <w:multiLevelType w:val="hybridMultilevel"/>
    <w:tmpl w:val="0602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8806DC"/>
    <w:multiLevelType w:val="hybridMultilevel"/>
    <w:tmpl w:val="C038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AD75D3"/>
    <w:multiLevelType w:val="hybridMultilevel"/>
    <w:tmpl w:val="FE4A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76217E"/>
    <w:multiLevelType w:val="hybridMultilevel"/>
    <w:tmpl w:val="087C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BF1A25"/>
    <w:multiLevelType w:val="hybridMultilevel"/>
    <w:tmpl w:val="664A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8D4E4B"/>
    <w:multiLevelType w:val="hybridMultilevel"/>
    <w:tmpl w:val="B6C8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2C5D2A"/>
    <w:multiLevelType w:val="hybridMultilevel"/>
    <w:tmpl w:val="C628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517602"/>
    <w:multiLevelType w:val="hybridMultilevel"/>
    <w:tmpl w:val="1A78F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836EC3"/>
    <w:multiLevelType w:val="hybridMultilevel"/>
    <w:tmpl w:val="F2265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B6216F"/>
    <w:multiLevelType w:val="hybridMultilevel"/>
    <w:tmpl w:val="ADDE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CB2BFF"/>
    <w:multiLevelType w:val="hybridMultilevel"/>
    <w:tmpl w:val="FC2C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750B2A"/>
    <w:multiLevelType w:val="hybridMultilevel"/>
    <w:tmpl w:val="E23CB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2B97134"/>
    <w:multiLevelType w:val="hybridMultilevel"/>
    <w:tmpl w:val="554E1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0C4868"/>
    <w:multiLevelType w:val="hybridMultilevel"/>
    <w:tmpl w:val="32CE6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6420760"/>
    <w:multiLevelType w:val="hybridMultilevel"/>
    <w:tmpl w:val="464AF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330181"/>
    <w:multiLevelType w:val="hybridMultilevel"/>
    <w:tmpl w:val="9ABE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3F49FD"/>
    <w:multiLevelType w:val="hybridMultilevel"/>
    <w:tmpl w:val="47CE2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1C686E"/>
    <w:multiLevelType w:val="hybridMultilevel"/>
    <w:tmpl w:val="2BDE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740DF7"/>
    <w:multiLevelType w:val="singleLevel"/>
    <w:tmpl w:val="20360684"/>
    <w:lvl w:ilvl="0">
      <w:start w:val="1"/>
      <w:numFmt w:val="bullet"/>
      <w:lvlText w:val=""/>
      <w:lvlJc w:val="left"/>
      <w:pPr>
        <w:tabs>
          <w:tab w:val="num" w:pos="360"/>
        </w:tabs>
        <w:ind w:left="360" w:hanging="360"/>
      </w:pPr>
      <w:rPr>
        <w:rFonts w:ascii="Symbol" w:hAnsi="Symbol" w:hint="default"/>
      </w:rPr>
    </w:lvl>
  </w:abstractNum>
  <w:abstractNum w:abstractNumId="26">
    <w:nsid w:val="1D822DEA"/>
    <w:multiLevelType w:val="hybridMultilevel"/>
    <w:tmpl w:val="28D6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C13D33"/>
    <w:multiLevelType w:val="hybridMultilevel"/>
    <w:tmpl w:val="F9CEF4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211974BE"/>
    <w:multiLevelType w:val="hybridMultilevel"/>
    <w:tmpl w:val="C302A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6E2EF1"/>
    <w:multiLevelType w:val="hybridMultilevel"/>
    <w:tmpl w:val="345AC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3997065"/>
    <w:multiLevelType w:val="hybridMultilevel"/>
    <w:tmpl w:val="29AA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7385317"/>
    <w:multiLevelType w:val="hybridMultilevel"/>
    <w:tmpl w:val="CE62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32231F"/>
    <w:multiLevelType w:val="hybridMultilevel"/>
    <w:tmpl w:val="26EEF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50065"/>
    <w:multiLevelType w:val="hybridMultilevel"/>
    <w:tmpl w:val="86F6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13E76"/>
    <w:multiLevelType w:val="hybridMultilevel"/>
    <w:tmpl w:val="F71E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2B470F"/>
    <w:multiLevelType w:val="hybridMultilevel"/>
    <w:tmpl w:val="32CE6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0073EDE"/>
    <w:multiLevelType w:val="hybridMultilevel"/>
    <w:tmpl w:val="0E38E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3FB5E2A"/>
    <w:multiLevelType w:val="hybridMultilevel"/>
    <w:tmpl w:val="9D7E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5860F75"/>
    <w:multiLevelType w:val="hybridMultilevel"/>
    <w:tmpl w:val="7EBE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6726189"/>
    <w:multiLevelType w:val="multilevel"/>
    <w:tmpl w:val="8DDCB4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37241967"/>
    <w:multiLevelType w:val="hybridMultilevel"/>
    <w:tmpl w:val="8DDCB4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43">
    <w:nsid w:val="387D5A9F"/>
    <w:multiLevelType w:val="hybridMultilevel"/>
    <w:tmpl w:val="BC7ED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45">
    <w:nsid w:val="3AFC2822"/>
    <w:multiLevelType w:val="hybridMultilevel"/>
    <w:tmpl w:val="D1D80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BDD5C4E"/>
    <w:multiLevelType w:val="hybridMultilevel"/>
    <w:tmpl w:val="E14E2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C350822"/>
    <w:multiLevelType w:val="hybridMultilevel"/>
    <w:tmpl w:val="87B0E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C9C79E2"/>
    <w:multiLevelType w:val="hybridMultilevel"/>
    <w:tmpl w:val="32CE6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CF5516A"/>
    <w:multiLevelType w:val="hybridMultilevel"/>
    <w:tmpl w:val="13923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DD12AC9"/>
    <w:multiLevelType w:val="hybridMultilevel"/>
    <w:tmpl w:val="284C5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039031A"/>
    <w:multiLevelType w:val="hybridMultilevel"/>
    <w:tmpl w:val="A022A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19C3CA8"/>
    <w:multiLevelType w:val="hybridMultilevel"/>
    <w:tmpl w:val="8C7E6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2045FF6"/>
    <w:multiLevelType w:val="hybridMultilevel"/>
    <w:tmpl w:val="63A0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2266008"/>
    <w:multiLevelType w:val="hybridMultilevel"/>
    <w:tmpl w:val="C1322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3363948"/>
    <w:multiLevelType w:val="hybridMultilevel"/>
    <w:tmpl w:val="9C3A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6E806C5"/>
    <w:multiLevelType w:val="hybridMultilevel"/>
    <w:tmpl w:val="D126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704156D"/>
    <w:multiLevelType w:val="hybridMultilevel"/>
    <w:tmpl w:val="50C2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75D6C0A"/>
    <w:multiLevelType w:val="hybridMultilevel"/>
    <w:tmpl w:val="3324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640CD9"/>
    <w:multiLevelType w:val="hybridMultilevel"/>
    <w:tmpl w:val="2AC08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AA31958"/>
    <w:multiLevelType w:val="hybridMultilevel"/>
    <w:tmpl w:val="32CE6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B0128BB"/>
    <w:multiLevelType w:val="hybridMultilevel"/>
    <w:tmpl w:val="7BFE1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B31534E"/>
    <w:multiLevelType w:val="hybridMultilevel"/>
    <w:tmpl w:val="35FA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C0A57F4"/>
    <w:multiLevelType w:val="hybridMultilevel"/>
    <w:tmpl w:val="F026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65">
    <w:nsid w:val="4DCE1F79"/>
    <w:multiLevelType w:val="hybridMultilevel"/>
    <w:tmpl w:val="1BD87E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4FCB534C"/>
    <w:multiLevelType w:val="hybridMultilevel"/>
    <w:tmpl w:val="A1F60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0922E46"/>
    <w:multiLevelType w:val="hybridMultilevel"/>
    <w:tmpl w:val="ECC8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53A61D8"/>
    <w:multiLevelType w:val="hybridMultilevel"/>
    <w:tmpl w:val="EC503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6007725"/>
    <w:multiLevelType w:val="hybridMultilevel"/>
    <w:tmpl w:val="43FC8B9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0">
    <w:nsid w:val="566C2EF6"/>
    <w:multiLevelType w:val="hybridMultilevel"/>
    <w:tmpl w:val="B2D4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6E72378"/>
    <w:multiLevelType w:val="hybridMultilevel"/>
    <w:tmpl w:val="BCEE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8F45402"/>
    <w:multiLevelType w:val="hybridMultilevel"/>
    <w:tmpl w:val="4912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A3857EC"/>
    <w:multiLevelType w:val="hybridMultilevel"/>
    <w:tmpl w:val="9010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D8C0B6F"/>
    <w:multiLevelType w:val="hybridMultilevel"/>
    <w:tmpl w:val="AB22C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E4F4D1E"/>
    <w:multiLevelType w:val="hybridMultilevel"/>
    <w:tmpl w:val="6062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00037E6"/>
    <w:multiLevelType w:val="hybridMultilevel"/>
    <w:tmpl w:val="32CE6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60375CD2"/>
    <w:multiLevelType w:val="hybridMultilevel"/>
    <w:tmpl w:val="3A48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0C068B0"/>
    <w:multiLevelType w:val="multilevel"/>
    <w:tmpl w:val="11D20516"/>
    <w:lvl w:ilvl="0">
      <w:start w:val="1"/>
      <w:numFmt w:val="upperRoman"/>
      <w:lvlText w:val="Part %1"/>
      <w:lvlJc w:val="left"/>
      <w:pPr>
        <w:ind w:left="0" w:firstLine="0"/>
      </w:pPr>
      <w:rPr>
        <w:rFonts w:hint="default"/>
      </w:rPr>
    </w:lvl>
    <w:lvl w:ilvl="1">
      <w:start w:val="2"/>
      <w:numFmt w:val="decimalZero"/>
      <w:isLgl/>
      <w:lvlText w:val="Chapter %2"/>
      <w:lvlJc w:val="left"/>
      <w:pPr>
        <w:ind w:left="0" w:firstLine="0"/>
      </w:pPr>
      <w:rPr>
        <w:rFonts w:hint="default"/>
      </w:rPr>
    </w:lvl>
    <w:lvl w:ilvl="2">
      <w:start w:val="1"/>
      <w:numFmt w:val="none"/>
      <w:lvlText w:val=""/>
      <w:lvlJc w:val="left"/>
      <w:pPr>
        <w:ind w:left="0" w:firstLine="0"/>
      </w:pPr>
      <w:rPr>
        <w:rFonts w:hint="default"/>
      </w:rPr>
    </w:lvl>
    <w:lvl w:ilvl="3">
      <w:start w:val="1"/>
      <w:numFmt w:val="none"/>
      <w:pStyle w:val="Heading4"/>
      <w:lvlText w:val=""/>
      <w:lvlJc w:val="righ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right"/>
      <w:pPr>
        <w:ind w:left="0" w:firstLine="0"/>
      </w:pPr>
      <w:rPr>
        <w:rFonts w:hint="default"/>
      </w:rPr>
    </w:lvl>
    <w:lvl w:ilvl="7">
      <w:start w:val="1"/>
      <w:numFmt w:val="none"/>
      <w:pStyle w:val="Heading8"/>
      <w:lvlText w:val="%8"/>
      <w:lvlJc w:val="left"/>
      <w:pPr>
        <w:ind w:left="0" w:firstLine="0"/>
      </w:pPr>
      <w:rPr>
        <w:rFonts w:hint="default"/>
      </w:rPr>
    </w:lvl>
    <w:lvl w:ilvl="8">
      <w:start w:val="1"/>
      <w:numFmt w:val="none"/>
      <w:pStyle w:val="Heading9"/>
      <w:lvlText w:val=""/>
      <w:lvlJc w:val="right"/>
      <w:pPr>
        <w:ind w:left="0" w:firstLine="0"/>
      </w:pPr>
      <w:rPr>
        <w:rFonts w:hint="default"/>
      </w:rPr>
    </w:lvl>
  </w:abstractNum>
  <w:abstractNum w:abstractNumId="79">
    <w:nsid w:val="60FE33B4"/>
    <w:multiLevelType w:val="hybridMultilevel"/>
    <w:tmpl w:val="666A6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29838FB"/>
    <w:multiLevelType w:val="hybridMultilevel"/>
    <w:tmpl w:val="83CA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53E5031"/>
    <w:multiLevelType w:val="hybridMultilevel"/>
    <w:tmpl w:val="764E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6564D5D"/>
    <w:multiLevelType w:val="hybridMultilevel"/>
    <w:tmpl w:val="6EA2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78B1744"/>
    <w:multiLevelType w:val="hybridMultilevel"/>
    <w:tmpl w:val="32CE6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67EA468F"/>
    <w:multiLevelType w:val="hybridMultilevel"/>
    <w:tmpl w:val="F9CEF4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97B5A5D"/>
    <w:multiLevelType w:val="hybridMultilevel"/>
    <w:tmpl w:val="F774A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A3E20AA"/>
    <w:multiLevelType w:val="hybridMultilevel"/>
    <w:tmpl w:val="BF967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C566B2B"/>
    <w:multiLevelType w:val="hybridMultilevel"/>
    <w:tmpl w:val="56D4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C874DE5"/>
    <w:multiLevelType w:val="hybridMultilevel"/>
    <w:tmpl w:val="3DEE3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0C8757D"/>
    <w:multiLevelType w:val="hybridMultilevel"/>
    <w:tmpl w:val="FE12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1EF324C"/>
    <w:multiLevelType w:val="hybridMultilevel"/>
    <w:tmpl w:val="B0289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342092A"/>
    <w:multiLevelType w:val="hybridMultilevel"/>
    <w:tmpl w:val="719E1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64E5706"/>
    <w:multiLevelType w:val="hybridMultilevel"/>
    <w:tmpl w:val="32CE6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84B35E1"/>
    <w:multiLevelType w:val="hybridMultilevel"/>
    <w:tmpl w:val="4C827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95">
    <w:nsid w:val="7C9A6D87"/>
    <w:multiLevelType w:val="hybridMultilevel"/>
    <w:tmpl w:val="5FBA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DB301A4"/>
    <w:multiLevelType w:val="hybridMultilevel"/>
    <w:tmpl w:val="5D3C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44"/>
  </w:num>
  <w:num w:numId="3">
    <w:abstractNumId w:val="1"/>
  </w:num>
  <w:num w:numId="4">
    <w:abstractNumId w:val="0"/>
  </w:num>
  <w:num w:numId="5">
    <w:abstractNumId w:val="2"/>
  </w:num>
  <w:num w:numId="6">
    <w:abstractNumId w:val="64"/>
  </w:num>
  <w:num w:numId="7">
    <w:abstractNumId w:val="42"/>
  </w:num>
  <w:num w:numId="8">
    <w:abstractNumId w:val="25"/>
  </w:num>
  <w:num w:numId="9">
    <w:abstractNumId w:val="94"/>
  </w:num>
  <w:num w:numId="10">
    <w:abstractNumId w:val="78"/>
  </w:num>
  <w:num w:numId="11">
    <w:abstractNumId w:val="70"/>
  </w:num>
  <w:num w:numId="12">
    <w:abstractNumId w:val="73"/>
  </w:num>
  <w:num w:numId="13">
    <w:abstractNumId w:val="63"/>
  </w:num>
  <w:num w:numId="14">
    <w:abstractNumId w:val="89"/>
  </w:num>
  <w:num w:numId="15">
    <w:abstractNumId w:val="95"/>
  </w:num>
  <w:num w:numId="16">
    <w:abstractNumId w:val="61"/>
  </w:num>
  <w:num w:numId="17">
    <w:abstractNumId w:val="80"/>
  </w:num>
  <w:num w:numId="18">
    <w:abstractNumId w:val="4"/>
  </w:num>
  <w:num w:numId="19">
    <w:abstractNumId w:val="50"/>
  </w:num>
  <w:num w:numId="20">
    <w:abstractNumId w:val="38"/>
  </w:num>
  <w:num w:numId="21">
    <w:abstractNumId w:val="72"/>
  </w:num>
  <w:num w:numId="22">
    <w:abstractNumId w:val="32"/>
  </w:num>
  <w:num w:numId="23">
    <w:abstractNumId w:val="13"/>
  </w:num>
  <w:num w:numId="24">
    <w:abstractNumId w:val="8"/>
  </w:num>
  <w:num w:numId="25">
    <w:abstractNumId w:val="34"/>
  </w:num>
  <w:num w:numId="26">
    <w:abstractNumId w:val="75"/>
  </w:num>
  <w:num w:numId="27">
    <w:abstractNumId w:val="93"/>
  </w:num>
  <w:num w:numId="28">
    <w:abstractNumId w:val="30"/>
  </w:num>
  <w:num w:numId="29">
    <w:abstractNumId w:val="21"/>
  </w:num>
  <w:num w:numId="30">
    <w:abstractNumId w:val="12"/>
  </w:num>
  <w:num w:numId="31">
    <w:abstractNumId w:val="15"/>
  </w:num>
  <w:num w:numId="32">
    <w:abstractNumId w:val="57"/>
  </w:num>
  <w:num w:numId="33">
    <w:abstractNumId w:val="22"/>
  </w:num>
  <w:num w:numId="34">
    <w:abstractNumId w:val="7"/>
  </w:num>
  <w:num w:numId="35">
    <w:abstractNumId w:val="14"/>
  </w:num>
  <w:num w:numId="36">
    <w:abstractNumId w:val="39"/>
  </w:num>
  <w:num w:numId="37">
    <w:abstractNumId w:val="49"/>
  </w:num>
  <w:num w:numId="38">
    <w:abstractNumId w:val="5"/>
  </w:num>
  <w:num w:numId="39">
    <w:abstractNumId w:val="58"/>
  </w:num>
  <w:num w:numId="40">
    <w:abstractNumId w:val="53"/>
  </w:num>
  <w:num w:numId="41">
    <w:abstractNumId w:val="67"/>
  </w:num>
  <w:num w:numId="42">
    <w:abstractNumId w:val="82"/>
  </w:num>
  <w:num w:numId="43">
    <w:abstractNumId w:val="79"/>
  </w:num>
  <w:num w:numId="44">
    <w:abstractNumId w:val="35"/>
  </w:num>
  <w:num w:numId="45">
    <w:abstractNumId w:val="81"/>
  </w:num>
  <w:num w:numId="46">
    <w:abstractNumId w:val="45"/>
  </w:num>
  <w:num w:numId="47">
    <w:abstractNumId w:val="77"/>
  </w:num>
  <w:num w:numId="48">
    <w:abstractNumId w:val="90"/>
  </w:num>
  <w:num w:numId="49">
    <w:abstractNumId w:val="24"/>
  </w:num>
  <w:num w:numId="50">
    <w:abstractNumId w:val="68"/>
  </w:num>
  <w:num w:numId="51">
    <w:abstractNumId w:val="52"/>
  </w:num>
  <w:num w:numId="52">
    <w:abstractNumId w:val="66"/>
  </w:num>
  <w:num w:numId="53">
    <w:abstractNumId w:val="31"/>
  </w:num>
  <w:num w:numId="54">
    <w:abstractNumId w:val="43"/>
  </w:num>
  <w:num w:numId="55">
    <w:abstractNumId w:val="6"/>
  </w:num>
  <w:num w:numId="56">
    <w:abstractNumId w:val="16"/>
  </w:num>
  <w:num w:numId="57">
    <w:abstractNumId w:val="29"/>
  </w:num>
  <w:num w:numId="58">
    <w:abstractNumId w:val="59"/>
  </w:num>
  <w:num w:numId="59">
    <w:abstractNumId w:val="54"/>
  </w:num>
  <w:num w:numId="60">
    <w:abstractNumId w:val="96"/>
  </w:num>
  <w:num w:numId="61">
    <w:abstractNumId w:val="76"/>
  </w:num>
  <w:num w:numId="62">
    <w:abstractNumId w:val="36"/>
  </w:num>
  <w:num w:numId="63">
    <w:abstractNumId w:val="92"/>
  </w:num>
  <w:num w:numId="64">
    <w:abstractNumId w:val="83"/>
  </w:num>
  <w:num w:numId="65">
    <w:abstractNumId w:val="20"/>
  </w:num>
  <w:num w:numId="66">
    <w:abstractNumId w:val="60"/>
  </w:num>
  <w:num w:numId="67">
    <w:abstractNumId w:val="48"/>
  </w:num>
  <w:num w:numId="68">
    <w:abstractNumId w:val="41"/>
  </w:num>
  <w:num w:numId="69">
    <w:abstractNumId w:val="9"/>
  </w:num>
  <w:num w:numId="70">
    <w:abstractNumId w:val="51"/>
  </w:num>
  <w:num w:numId="71">
    <w:abstractNumId w:val="55"/>
  </w:num>
  <w:num w:numId="72">
    <w:abstractNumId w:val="3"/>
  </w:num>
  <w:num w:numId="73">
    <w:abstractNumId w:val="88"/>
  </w:num>
  <w:num w:numId="74">
    <w:abstractNumId w:val="19"/>
  </w:num>
  <w:num w:numId="75">
    <w:abstractNumId w:val="84"/>
  </w:num>
  <w:num w:numId="76">
    <w:abstractNumId w:val="27"/>
  </w:num>
  <w:num w:numId="77">
    <w:abstractNumId w:val="62"/>
  </w:num>
  <w:num w:numId="78">
    <w:abstractNumId w:val="37"/>
  </w:num>
  <w:num w:numId="79">
    <w:abstractNumId w:val="17"/>
  </w:num>
  <w:num w:numId="80">
    <w:abstractNumId w:val="46"/>
  </w:num>
  <w:num w:numId="81">
    <w:abstractNumId w:val="69"/>
  </w:num>
  <w:num w:numId="82">
    <w:abstractNumId w:val="26"/>
  </w:num>
  <w:num w:numId="83">
    <w:abstractNumId w:val="91"/>
  </w:num>
  <w:num w:numId="84">
    <w:abstractNumId w:val="47"/>
  </w:num>
  <w:num w:numId="85">
    <w:abstractNumId w:val="56"/>
  </w:num>
  <w:num w:numId="86">
    <w:abstractNumId w:val="86"/>
  </w:num>
  <w:num w:numId="87">
    <w:abstractNumId w:val="71"/>
  </w:num>
  <w:num w:numId="88">
    <w:abstractNumId w:val="33"/>
  </w:num>
  <w:num w:numId="89">
    <w:abstractNumId w:val="11"/>
  </w:num>
  <w:num w:numId="90">
    <w:abstractNumId w:val="23"/>
  </w:num>
  <w:num w:numId="91">
    <w:abstractNumId w:val="74"/>
  </w:num>
  <w:num w:numId="92">
    <w:abstractNumId w:val="87"/>
  </w:num>
  <w:num w:numId="93">
    <w:abstractNumId w:val="65"/>
  </w:num>
  <w:num w:numId="94">
    <w:abstractNumId w:val="40"/>
  </w:num>
  <w:num w:numId="95">
    <w:abstractNumId w:val="18"/>
  </w:num>
  <w:num w:numId="96">
    <w:abstractNumId w:val="85"/>
  </w:num>
  <w:num w:numId="97">
    <w:abstractNumId w:val="1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rawingGridHorizontalSpacing w:val="100"/>
  <w:drawingGridVerticalSpacing w:val="136"/>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3BD"/>
    <w:rsid w:val="000004C8"/>
    <w:rsid w:val="00002F14"/>
    <w:rsid w:val="00005FB0"/>
    <w:rsid w:val="000061A4"/>
    <w:rsid w:val="00010004"/>
    <w:rsid w:val="00013D51"/>
    <w:rsid w:val="000159AE"/>
    <w:rsid w:val="0002014A"/>
    <w:rsid w:val="00020519"/>
    <w:rsid w:val="00020AC2"/>
    <w:rsid w:val="00021A62"/>
    <w:rsid w:val="00024444"/>
    <w:rsid w:val="000247DC"/>
    <w:rsid w:val="0003019D"/>
    <w:rsid w:val="0003404E"/>
    <w:rsid w:val="000367F8"/>
    <w:rsid w:val="00044486"/>
    <w:rsid w:val="000455D8"/>
    <w:rsid w:val="000463F3"/>
    <w:rsid w:val="000468A7"/>
    <w:rsid w:val="0004773A"/>
    <w:rsid w:val="000500A6"/>
    <w:rsid w:val="00053A18"/>
    <w:rsid w:val="00055B51"/>
    <w:rsid w:val="00057694"/>
    <w:rsid w:val="00057DB9"/>
    <w:rsid w:val="00057F48"/>
    <w:rsid w:val="0006023F"/>
    <w:rsid w:val="0006074C"/>
    <w:rsid w:val="0006215C"/>
    <w:rsid w:val="00062B22"/>
    <w:rsid w:val="00063E06"/>
    <w:rsid w:val="000670C3"/>
    <w:rsid w:val="00067160"/>
    <w:rsid w:val="00067A61"/>
    <w:rsid w:val="00071669"/>
    <w:rsid w:val="00071A8A"/>
    <w:rsid w:val="00072371"/>
    <w:rsid w:val="00074F2E"/>
    <w:rsid w:val="00075003"/>
    <w:rsid w:val="00076BD8"/>
    <w:rsid w:val="00077B59"/>
    <w:rsid w:val="00077F85"/>
    <w:rsid w:val="00080E55"/>
    <w:rsid w:val="00080FB9"/>
    <w:rsid w:val="000820E5"/>
    <w:rsid w:val="000824F9"/>
    <w:rsid w:val="00083C5A"/>
    <w:rsid w:val="000855EA"/>
    <w:rsid w:val="00087804"/>
    <w:rsid w:val="0009039E"/>
    <w:rsid w:val="00090B76"/>
    <w:rsid w:val="000947C3"/>
    <w:rsid w:val="000A3115"/>
    <w:rsid w:val="000A4332"/>
    <w:rsid w:val="000A4DA5"/>
    <w:rsid w:val="000A609C"/>
    <w:rsid w:val="000B192F"/>
    <w:rsid w:val="000B201D"/>
    <w:rsid w:val="000B2773"/>
    <w:rsid w:val="000B2C63"/>
    <w:rsid w:val="000B34EC"/>
    <w:rsid w:val="000C09EB"/>
    <w:rsid w:val="000C3931"/>
    <w:rsid w:val="000C5898"/>
    <w:rsid w:val="000C6998"/>
    <w:rsid w:val="000D0355"/>
    <w:rsid w:val="000D2A8D"/>
    <w:rsid w:val="000D429A"/>
    <w:rsid w:val="000D659E"/>
    <w:rsid w:val="000D670A"/>
    <w:rsid w:val="000D736E"/>
    <w:rsid w:val="000E171F"/>
    <w:rsid w:val="000E1C39"/>
    <w:rsid w:val="000E5759"/>
    <w:rsid w:val="000E7481"/>
    <w:rsid w:val="000F0346"/>
    <w:rsid w:val="000F049D"/>
    <w:rsid w:val="000F41EC"/>
    <w:rsid w:val="000F7084"/>
    <w:rsid w:val="000F7D5A"/>
    <w:rsid w:val="00101179"/>
    <w:rsid w:val="00101BD6"/>
    <w:rsid w:val="00105EE8"/>
    <w:rsid w:val="001065F9"/>
    <w:rsid w:val="0010667A"/>
    <w:rsid w:val="0011190C"/>
    <w:rsid w:val="00111F44"/>
    <w:rsid w:val="001129FA"/>
    <w:rsid w:val="00113D54"/>
    <w:rsid w:val="00114A12"/>
    <w:rsid w:val="001154A6"/>
    <w:rsid w:val="001159B2"/>
    <w:rsid w:val="001178D3"/>
    <w:rsid w:val="001206D6"/>
    <w:rsid w:val="00121009"/>
    <w:rsid w:val="00121A00"/>
    <w:rsid w:val="0012281A"/>
    <w:rsid w:val="00123F1F"/>
    <w:rsid w:val="00124E2F"/>
    <w:rsid w:val="0012624F"/>
    <w:rsid w:val="00127116"/>
    <w:rsid w:val="001278BF"/>
    <w:rsid w:val="00130703"/>
    <w:rsid w:val="00131500"/>
    <w:rsid w:val="00133BBE"/>
    <w:rsid w:val="0013404D"/>
    <w:rsid w:val="001368C9"/>
    <w:rsid w:val="00136F53"/>
    <w:rsid w:val="001370EB"/>
    <w:rsid w:val="001455C5"/>
    <w:rsid w:val="0014660C"/>
    <w:rsid w:val="0014683B"/>
    <w:rsid w:val="00147370"/>
    <w:rsid w:val="001502DA"/>
    <w:rsid w:val="00151D2D"/>
    <w:rsid w:val="0015267E"/>
    <w:rsid w:val="0015297B"/>
    <w:rsid w:val="001608A6"/>
    <w:rsid w:val="00164261"/>
    <w:rsid w:val="00165D73"/>
    <w:rsid w:val="00166749"/>
    <w:rsid w:val="00170959"/>
    <w:rsid w:val="00173299"/>
    <w:rsid w:val="001753E7"/>
    <w:rsid w:val="00176792"/>
    <w:rsid w:val="00177ABD"/>
    <w:rsid w:val="0018059D"/>
    <w:rsid w:val="00181C52"/>
    <w:rsid w:val="00184B42"/>
    <w:rsid w:val="00185AB4"/>
    <w:rsid w:val="00186A21"/>
    <w:rsid w:val="001874D3"/>
    <w:rsid w:val="00190E57"/>
    <w:rsid w:val="00194242"/>
    <w:rsid w:val="00196AE0"/>
    <w:rsid w:val="001A0969"/>
    <w:rsid w:val="001A2689"/>
    <w:rsid w:val="001A3081"/>
    <w:rsid w:val="001A4508"/>
    <w:rsid w:val="001A5C26"/>
    <w:rsid w:val="001B06F8"/>
    <w:rsid w:val="001B1E48"/>
    <w:rsid w:val="001B2078"/>
    <w:rsid w:val="001B44AA"/>
    <w:rsid w:val="001B6214"/>
    <w:rsid w:val="001B76BE"/>
    <w:rsid w:val="001C054A"/>
    <w:rsid w:val="001C1A67"/>
    <w:rsid w:val="001C3FC0"/>
    <w:rsid w:val="001C6DB8"/>
    <w:rsid w:val="001C7888"/>
    <w:rsid w:val="001D0142"/>
    <w:rsid w:val="001D2824"/>
    <w:rsid w:val="001D307B"/>
    <w:rsid w:val="001D37E1"/>
    <w:rsid w:val="001D39B2"/>
    <w:rsid w:val="001D3A4C"/>
    <w:rsid w:val="001D5658"/>
    <w:rsid w:val="001E034E"/>
    <w:rsid w:val="001E03FB"/>
    <w:rsid w:val="001E303D"/>
    <w:rsid w:val="001E3726"/>
    <w:rsid w:val="001E40B9"/>
    <w:rsid w:val="001E4A40"/>
    <w:rsid w:val="001E4F3A"/>
    <w:rsid w:val="001E614E"/>
    <w:rsid w:val="001E6AD7"/>
    <w:rsid w:val="001E6E52"/>
    <w:rsid w:val="001F0C10"/>
    <w:rsid w:val="001F12F5"/>
    <w:rsid w:val="001F32A9"/>
    <w:rsid w:val="001F5645"/>
    <w:rsid w:val="00201398"/>
    <w:rsid w:val="002049BA"/>
    <w:rsid w:val="002056BA"/>
    <w:rsid w:val="00210ADB"/>
    <w:rsid w:val="00212D16"/>
    <w:rsid w:val="00212E08"/>
    <w:rsid w:val="00216945"/>
    <w:rsid w:val="00222AF3"/>
    <w:rsid w:val="00223124"/>
    <w:rsid w:val="00224B0B"/>
    <w:rsid w:val="00225412"/>
    <w:rsid w:val="00226272"/>
    <w:rsid w:val="0022642B"/>
    <w:rsid w:val="0022653B"/>
    <w:rsid w:val="00230CB6"/>
    <w:rsid w:val="0023342B"/>
    <w:rsid w:val="00236D51"/>
    <w:rsid w:val="00237750"/>
    <w:rsid w:val="002377D7"/>
    <w:rsid w:val="00240433"/>
    <w:rsid w:val="00240B06"/>
    <w:rsid w:val="002411B2"/>
    <w:rsid w:val="00241208"/>
    <w:rsid w:val="002440A0"/>
    <w:rsid w:val="00246B6C"/>
    <w:rsid w:val="00251937"/>
    <w:rsid w:val="002540AB"/>
    <w:rsid w:val="002567A3"/>
    <w:rsid w:val="0025740E"/>
    <w:rsid w:val="002579DB"/>
    <w:rsid w:val="00262C4D"/>
    <w:rsid w:val="002668F3"/>
    <w:rsid w:val="00267BCF"/>
    <w:rsid w:val="00272076"/>
    <w:rsid w:val="002722F2"/>
    <w:rsid w:val="00272DE0"/>
    <w:rsid w:val="00275843"/>
    <w:rsid w:val="002768F0"/>
    <w:rsid w:val="00281EA5"/>
    <w:rsid w:val="002853AB"/>
    <w:rsid w:val="00285510"/>
    <w:rsid w:val="00285949"/>
    <w:rsid w:val="002913D6"/>
    <w:rsid w:val="00291CF4"/>
    <w:rsid w:val="0029307B"/>
    <w:rsid w:val="0029358A"/>
    <w:rsid w:val="0029567D"/>
    <w:rsid w:val="002A057D"/>
    <w:rsid w:val="002A4128"/>
    <w:rsid w:val="002A5602"/>
    <w:rsid w:val="002A580D"/>
    <w:rsid w:val="002A5DE6"/>
    <w:rsid w:val="002A6C7E"/>
    <w:rsid w:val="002A73F5"/>
    <w:rsid w:val="002B0161"/>
    <w:rsid w:val="002B23CC"/>
    <w:rsid w:val="002B341F"/>
    <w:rsid w:val="002B4099"/>
    <w:rsid w:val="002C010E"/>
    <w:rsid w:val="002C54F5"/>
    <w:rsid w:val="002C7B1F"/>
    <w:rsid w:val="002D09DF"/>
    <w:rsid w:val="002D46CF"/>
    <w:rsid w:val="002D666B"/>
    <w:rsid w:val="002D7D63"/>
    <w:rsid w:val="002E1334"/>
    <w:rsid w:val="002E21A9"/>
    <w:rsid w:val="002E40DC"/>
    <w:rsid w:val="002E4DBB"/>
    <w:rsid w:val="002E504A"/>
    <w:rsid w:val="002E5EA8"/>
    <w:rsid w:val="002F2818"/>
    <w:rsid w:val="002F45D7"/>
    <w:rsid w:val="002F652F"/>
    <w:rsid w:val="00301BAF"/>
    <w:rsid w:val="00302B17"/>
    <w:rsid w:val="003035B4"/>
    <w:rsid w:val="00304357"/>
    <w:rsid w:val="00311E58"/>
    <w:rsid w:val="003123CB"/>
    <w:rsid w:val="0031322E"/>
    <w:rsid w:val="003159E3"/>
    <w:rsid w:val="003175B6"/>
    <w:rsid w:val="00320E3A"/>
    <w:rsid w:val="00320F4B"/>
    <w:rsid w:val="00321075"/>
    <w:rsid w:val="00321456"/>
    <w:rsid w:val="0032198E"/>
    <w:rsid w:val="00325DD1"/>
    <w:rsid w:val="0032684D"/>
    <w:rsid w:val="00326CB5"/>
    <w:rsid w:val="00327AB2"/>
    <w:rsid w:val="00330D8B"/>
    <w:rsid w:val="00331FE6"/>
    <w:rsid w:val="00332B50"/>
    <w:rsid w:val="00336A2B"/>
    <w:rsid w:val="00340511"/>
    <w:rsid w:val="00342D10"/>
    <w:rsid w:val="003430EE"/>
    <w:rsid w:val="00343D36"/>
    <w:rsid w:val="00346A3E"/>
    <w:rsid w:val="0035093A"/>
    <w:rsid w:val="003522BB"/>
    <w:rsid w:val="00355C92"/>
    <w:rsid w:val="00357094"/>
    <w:rsid w:val="00361792"/>
    <w:rsid w:val="003655A7"/>
    <w:rsid w:val="00367911"/>
    <w:rsid w:val="0037037C"/>
    <w:rsid w:val="00371928"/>
    <w:rsid w:val="003722A6"/>
    <w:rsid w:val="00374898"/>
    <w:rsid w:val="00375D10"/>
    <w:rsid w:val="003760F0"/>
    <w:rsid w:val="00381181"/>
    <w:rsid w:val="00381681"/>
    <w:rsid w:val="00383CD7"/>
    <w:rsid w:val="00384BAF"/>
    <w:rsid w:val="00385448"/>
    <w:rsid w:val="0038677E"/>
    <w:rsid w:val="0038702E"/>
    <w:rsid w:val="003904C0"/>
    <w:rsid w:val="00391A9E"/>
    <w:rsid w:val="003953E7"/>
    <w:rsid w:val="00395686"/>
    <w:rsid w:val="003970EA"/>
    <w:rsid w:val="003A0CB3"/>
    <w:rsid w:val="003A1053"/>
    <w:rsid w:val="003A167E"/>
    <w:rsid w:val="003A40A2"/>
    <w:rsid w:val="003A6261"/>
    <w:rsid w:val="003A7A0C"/>
    <w:rsid w:val="003A7E74"/>
    <w:rsid w:val="003B578E"/>
    <w:rsid w:val="003B5C97"/>
    <w:rsid w:val="003B61A9"/>
    <w:rsid w:val="003B67CC"/>
    <w:rsid w:val="003C00A5"/>
    <w:rsid w:val="003C0D97"/>
    <w:rsid w:val="003C0DD2"/>
    <w:rsid w:val="003C15B3"/>
    <w:rsid w:val="003C1A99"/>
    <w:rsid w:val="003C30BB"/>
    <w:rsid w:val="003C375F"/>
    <w:rsid w:val="003C4B6C"/>
    <w:rsid w:val="003C516A"/>
    <w:rsid w:val="003C59C1"/>
    <w:rsid w:val="003C78A9"/>
    <w:rsid w:val="003D1C7F"/>
    <w:rsid w:val="003D20DA"/>
    <w:rsid w:val="003D24C0"/>
    <w:rsid w:val="003D38A1"/>
    <w:rsid w:val="003D3DA9"/>
    <w:rsid w:val="003D50C8"/>
    <w:rsid w:val="003D70BF"/>
    <w:rsid w:val="003E1823"/>
    <w:rsid w:val="003E354A"/>
    <w:rsid w:val="003E64F2"/>
    <w:rsid w:val="003E65D1"/>
    <w:rsid w:val="003E7E04"/>
    <w:rsid w:val="003F115B"/>
    <w:rsid w:val="003F17D3"/>
    <w:rsid w:val="003F3FDE"/>
    <w:rsid w:val="003F4688"/>
    <w:rsid w:val="003F7468"/>
    <w:rsid w:val="003F76B0"/>
    <w:rsid w:val="004002B2"/>
    <w:rsid w:val="0040038E"/>
    <w:rsid w:val="00400E42"/>
    <w:rsid w:val="00401083"/>
    <w:rsid w:val="0040139D"/>
    <w:rsid w:val="00402A32"/>
    <w:rsid w:val="00403A4F"/>
    <w:rsid w:val="004055A0"/>
    <w:rsid w:val="00410692"/>
    <w:rsid w:val="00410E08"/>
    <w:rsid w:val="0041172C"/>
    <w:rsid w:val="00412EA1"/>
    <w:rsid w:val="00414C5B"/>
    <w:rsid w:val="00414D3B"/>
    <w:rsid w:val="0041539D"/>
    <w:rsid w:val="00417DCD"/>
    <w:rsid w:val="0042015B"/>
    <w:rsid w:val="004222D1"/>
    <w:rsid w:val="0042380A"/>
    <w:rsid w:val="00424648"/>
    <w:rsid w:val="00425DAE"/>
    <w:rsid w:val="004261BF"/>
    <w:rsid w:val="0042654D"/>
    <w:rsid w:val="004301D7"/>
    <w:rsid w:val="00430F15"/>
    <w:rsid w:val="0043229E"/>
    <w:rsid w:val="00436972"/>
    <w:rsid w:val="00436E4B"/>
    <w:rsid w:val="00437586"/>
    <w:rsid w:val="00437BC9"/>
    <w:rsid w:val="004406D9"/>
    <w:rsid w:val="00440FB4"/>
    <w:rsid w:val="0044162F"/>
    <w:rsid w:val="004424D5"/>
    <w:rsid w:val="00442944"/>
    <w:rsid w:val="0044335B"/>
    <w:rsid w:val="00445930"/>
    <w:rsid w:val="00445BB8"/>
    <w:rsid w:val="004466DF"/>
    <w:rsid w:val="00447D40"/>
    <w:rsid w:val="0045026D"/>
    <w:rsid w:val="004523A0"/>
    <w:rsid w:val="00453711"/>
    <w:rsid w:val="00453910"/>
    <w:rsid w:val="00457C48"/>
    <w:rsid w:val="004676E3"/>
    <w:rsid w:val="00470D7C"/>
    <w:rsid w:val="00470F23"/>
    <w:rsid w:val="0047177E"/>
    <w:rsid w:val="004736EA"/>
    <w:rsid w:val="00474CF8"/>
    <w:rsid w:val="00475705"/>
    <w:rsid w:val="00481580"/>
    <w:rsid w:val="00481D6A"/>
    <w:rsid w:val="004864EB"/>
    <w:rsid w:val="00495CD7"/>
    <w:rsid w:val="00496384"/>
    <w:rsid w:val="00497B06"/>
    <w:rsid w:val="00497C0C"/>
    <w:rsid w:val="004A0410"/>
    <w:rsid w:val="004A097B"/>
    <w:rsid w:val="004A29D6"/>
    <w:rsid w:val="004B2B23"/>
    <w:rsid w:val="004B2FA2"/>
    <w:rsid w:val="004B45F9"/>
    <w:rsid w:val="004B47EE"/>
    <w:rsid w:val="004B6EB4"/>
    <w:rsid w:val="004C11F6"/>
    <w:rsid w:val="004C1707"/>
    <w:rsid w:val="004C2E02"/>
    <w:rsid w:val="004C6F94"/>
    <w:rsid w:val="004C78C0"/>
    <w:rsid w:val="004D712B"/>
    <w:rsid w:val="004E0661"/>
    <w:rsid w:val="004E20A1"/>
    <w:rsid w:val="004E21B5"/>
    <w:rsid w:val="004E4E30"/>
    <w:rsid w:val="004E528E"/>
    <w:rsid w:val="004E67B0"/>
    <w:rsid w:val="004E7254"/>
    <w:rsid w:val="004E7D19"/>
    <w:rsid w:val="004F20BF"/>
    <w:rsid w:val="004F2D3B"/>
    <w:rsid w:val="004F42A1"/>
    <w:rsid w:val="004F6D64"/>
    <w:rsid w:val="004F711E"/>
    <w:rsid w:val="00500515"/>
    <w:rsid w:val="00503BBE"/>
    <w:rsid w:val="00505D0F"/>
    <w:rsid w:val="00507628"/>
    <w:rsid w:val="00507E52"/>
    <w:rsid w:val="005130AE"/>
    <w:rsid w:val="005146CA"/>
    <w:rsid w:val="00514714"/>
    <w:rsid w:val="0051691B"/>
    <w:rsid w:val="00516D2D"/>
    <w:rsid w:val="00520DDF"/>
    <w:rsid w:val="00522619"/>
    <w:rsid w:val="0052379F"/>
    <w:rsid w:val="00523E74"/>
    <w:rsid w:val="00527156"/>
    <w:rsid w:val="00533815"/>
    <w:rsid w:val="00534A14"/>
    <w:rsid w:val="00535752"/>
    <w:rsid w:val="00537B0A"/>
    <w:rsid w:val="005411EC"/>
    <w:rsid w:val="00542162"/>
    <w:rsid w:val="00547A7F"/>
    <w:rsid w:val="00550E6C"/>
    <w:rsid w:val="00551085"/>
    <w:rsid w:val="005520BA"/>
    <w:rsid w:val="0055265E"/>
    <w:rsid w:val="00552B3B"/>
    <w:rsid w:val="00553475"/>
    <w:rsid w:val="00554C67"/>
    <w:rsid w:val="0055607D"/>
    <w:rsid w:val="00556946"/>
    <w:rsid w:val="005578FB"/>
    <w:rsid w:val="00557DE7"/>
    <w:rsid w:val="005659C5"/>
    <w:rsid w:val="00571E22"/>
    <w:rsid w:val="005725B3"/>
    <w:rsid w:val="00572EA5"/>
    <w:rsid w:val="00572FBF"/>
    <w:rsid w:val="00575920"/>
    <w:rsid w:val="00576A55"/>
    <w:rsid w:val="00577C52"/>
    <w:rsid w:val="00580066"/>
    <w:rsid w:val="005814FD"/>
    <w:rsid w:val="00582272"/>
    <w:rsid w:val="00582BD2"/>
    <w:rsid w:val="00583253"/>
    <w:rsid w:val="00585FF4"/>
    <w:rsid w:val="00590049"/>
    <w:rsid w:val="005904C0"/>
    <w:rsid w:val="00590A7B"/>
    <w:rsid w:val="00594F0E"/>
    <w:rsid w:val="00595727"/>
    <w:rsid w:val="00597D8B"/>
    <w:rsid w:val="00597EEC"/>
    <w:rsid w:val="005A0CC6"/>
    <w:rsid w:val="005A18DF"/>
    <w:rsid w:val="005A3E01"/>
    <w:rsid w:val="005A487C"/>
    <w:rsid w:val="005A56C1"/>
    <w:rsid w:val="005A7145"/>
    <w:rsid w:val="005B208D"/>
    <w:rsid w:val="005B2147"/>
    <w:rsid w:val="005B2C9D"/>
    <w:rsid w:val="005B3350"/>
    <w:rsid w:val="005B33DB"/>
    <w:rsid w:val="005B3CF0"/>
    <w:rsid w:val="005B66B4"/>
    <w:rsid w:val="005C07DE"/>
    <w:rsid w:val="005C23C6"/>
    <w:rsid w:val="005C28CE"/>
    <w:rsid w:val="005C35DE"/>
    <w:rsid w:val="005C567A"/>
    <w:rsid w:val="005C5E8F"/>
    <w:rsid w:val="005D080D"/>
    <w:rsid w:val="005D0FE6"/>
    <w:rsid w:val="005D4749"/>
    <w:rsid w:val="005D6D40"/>
    <w:rsid w:val="005D70A3"/>
    <w:rsid w:val="005D7209"/>
    <w:rsid w:val="005E251A"/>
    <w:rsid w:val="005E2E78"/>
    <w:rsid w:val="005E6AA7"/>
    <w:rsid w:val="005E6CCE"/>
    <w:rsid w:val="005F018D"/>
    <w:rsid w:val="005F226B"/>
    <w:rsid w:val="005F2994"/>
    <w:rsid w:val="005F6565"/>
    <w:rsid w:val="005F70B1"/>
    <w:rsid w:val="005F7A72"/>
    <w:rsid w:val="005F7FAC"/>
    <w:rsid w:val="00601BB4"/>
    <w:rsid w:val="006024E5"/>
    <w:rsid w:val="00602E9A"/>
    <w:rsid w:val="00602F4F"/>
    <w:rsid w:val="00610205"/>
    <w:rsid w:val="00610AA3"/>
    <w:rsid w:val="00612BC3"/>
    <w:rsid w:val="00615893"/>
    <w:rsid w:val="00615BEF"/>
    <w:rsid w:val="006200B1"/>
    <w:rsid w:val="0062096C"/>
    <w:rsid w:val="00620ADB"/>
    <w:rsid w:val="006212C0"/>
    <w:rsid w:val="00621989"/>
    <w:rsid w:val="00624A42"/>
    <w:rsid w:val="006310C6"/>
    <w:rsid w:val="0063177A"/>
    <w:rsid w:val="006349CA"/>
    <w:rsid w:val="00635643"/>
    <w:rsid w:val="00636A6B"/>
    <w:rsid w:val="00636D64"/>
    <w:rsid w:val="00645363"/>
    <w:rsid w:val="006511DF"/>
    <w:rsid w:val="0065241F"/>
    <w:rsid w:val="00652F41"/>
    <w:rsid w:val="00655182"/>
    <w:rsid w:val="00660502"/>
    <w:rsid w:val="00661C8B"/>
    <w:rsid w:val="00670FF7"/>
    <w:rsid w:val="00671399"/>
    <w:rsid w:val="00671FDF"/>
    <w:rsid w:val="006757AC"/>
    <w:rsid w:val="00676CEB"/>
    <w:rsid w:val="0068190C"/>
    <w:rsid w:val="0068372C"/>
    <w:rsid w:val="0068446A"/>
    <w:rsid w:val="00684883"/>
    <w:rsid w:val="006906DD"/>
    <w:rsid w:val="00690AA6"/>
    <w:rsid w:val="00690D76"/>
    <w:rsid w:val="00692516"/>
    <w:rsid w:val="0069376D"/>
    <w:rsid w:val="00696FFC"/>
    <w:rsid w:val="006A1B20"/>
    <w:rsid w:val="006A2158"/>
    <w:rsid w:val="006A3149"/>
    <w:rsid w:val="006A53AB"/>
    <w:rsid w:val="006A61A7"/>
    <w:rsid w:val="006A6591"/>
    <w:rsid w:val="006A757C"/>
    <w:rsid w:val="006B07DE"/>
    <w:rsid w:val="006B3328"/>
    <w:rsid w:val="006B4DDA"/>
    <w:rsid w:val="006B5856"/>
    <w:rsid w:val="006B75D1"/>
    <w:rsid w:val="006C0D66"/>
    <w:rsid w:val="006C3E06"/>
    <w:rsid w:val="006C607B"/>
    <w:rsid w:val="006C6842"/>
    <w:rsid w:val="006D01F6"/>
    <w:rsid w:val="006D0EDA"/>
    <w:rsid w:val="006D31FD"/>
    <w:rsid w:val="006D32FE"/>
    <w:rsid w:val="006D461C"/>
    <w:rsid w:val="006D4E12"/>
    <w:rsid w:val="006D5C08"/>
    <w:rsid w:val="006D6679"/>
    <w:rsid w:val="006D775A"/>
    <w:rsid w:val="006E1AC0"/>
    <w:rsid w:val="006E4BD5"/>
    <w:rsid w:val="006E6F97"/>
    <w:rsid w:val="006F0C60"/>
    <w:rsid w:val="006F3022"/>
    <w:rsid w:val="006F577D"/>
    <w:rsid w:val="006F753D"/>
    <w:rsid w:val="0070667C"/>
    <w:rsid w:val="00711A74"/>
    <w:rsid w:val="00715799"/>
    <w:rsid w:val="00715846"/>
    <w:rsid w:val="0071724E"/>
    <w:rsid w:val="00717684"/>
    <w:rsid w:val="00721822"/>
    <w:rsid w:val="00723126"/>
    <w:rsid w:val="00723A6F"/>
    <w:rsid w:val="007252B4"/>
    <w:rsid w:val="00726293"/>
    <w:rsid w:val="0072637E"/>
    <w:rsid w:val="007270B8"/>
    <w:rsid w:val="007272D5"/>
    <w:rsid w:val="0073002B"/>
    <w:rsid w:val="0073307D"/>
    <w:rsid w:val="00733C3B"/>
    <w:rsid w:val="00734545"/>
    <w:rsid w:val="007366DC"/>
    <w:rsid w:val="007367E3"/>
    <w:rsid w:val="007403BD"/>
    <w:rsid w:val="007408F5"/>
    <w:rsid w:val="00740A40"/>
    <w:rsid w:val="00741CCD"/>
    <w:rsid w:val="00742A9F"/>
    <w:rsid w:val="00743623"/>
    <w:rsid w:val="00744116"/>
    <w:rsid w:val="00745B74"/>
    <w:rsid w:val="0074632D"/>
    <w:rsid w:val="00751690"/>
    <w:rsid w:val="00755261"/>
    <w:rsid w:val="00756354"/>
    <w:rsid w:val="00757521"/>
    <w:rsid w:val="00757643"/>
    <w:rsid w:val="00760DF1"/>
    <w:rsid w:val="007619CE"/>
    <w:rsid w:val="0076351E"/>
    <w:rsid w:val="007639C4"/>
    <w:rsid w:val="007639F8"/>
    <w:rsid w:val="00764812"/>
    <w:rsid w:val="00764A96"/>
    <w:rsid w:val="00766297"/>
    <w:rsid w:val="007674E9"/>
    <w:rsid w:val="007703A6"/>
    <w:rsid w:val="00770BCD"/>
    <w:rsid w:val="00771B96"/>
    <w:rsid w:val="00771BED"/>
    <w:rsid w:val="00771ECC"/>
    <w:rsid w:val="00773322"/>
    <w:rsid w:val="007755C6"/>
    <w:rsid w:val="007826DC"/>
    <w:rsid w:val="00786577"/>
    <w:rsid w:val="00787B09"/>
    <w:rsid w:val="00790CE0"/>
    <w:rsid w:val="00791803"/>
    <w:rsid w:val="00792EE4"/>
    <w:rsid w:val="007959BF"/>
    <w:rsid w:val="00796B00"/>
    <w:rsid w:val="00797370"/>
    <w:rsid w:val="0079774B"/>
    <w:rsid w:val="007A090F"/>
    <w:rsid w:val="007A2E70"/>
    <w:rsid w:val="007A3E69"/>
    <w:rsid w:val="007A605C"/>
    <w:rsid w:val="007A6337"/>
    <w:rsid w:val="007A6DE3"/>
    <w:rsid w:val="007A7283"/>
    <w:rsid w:val="007A76F5"/>
    <w:rsid w:val="007B0CB8"/>
    <w:rsid w:val="007B729B"/>
    <w:rsid w:val="007C0EF8"/>
    <w:rsid w:val="007C340F"/>
    <w:rsid w:val="007C4300"/>
    <w:rsid w:val="007C5421"/>
    <w:rsid w:val="007D0268"/>
    <w:rsid w:val="007D1617"/>
    <w:rsid w:val="007D1CEC"/>
    <w:rsid w:val="007D2DCF"/>
    <w:rsid w:val="007D4403"/>
    <w:rsid w:val="007D7803"/>
    <w:rsid w:val="007E0D35"/>
    <w:rsid w:val="007E1F33"/>
    <w:rsid w:val="007E2404"/>
    <w:rsid w:val="007E2588"/>
    <w:rsid w:val="007E2B36"/>
    <w:rsid w:val="007E40E8"/>
    <w:rsid w:val="007E7E50"/>
    <w:rsid w:val="007E7E8C"/>
    <w:rsid w:val="007F0426"/>
    <w:rsid w:val="007F1334"/>
    <w:rsid w:val="007F16EA"/>
    <w:rsid w:val="007F1A67"/>
    <w:rsid w:val="007F1E61"/>
    <w:rsid w:val="007F2ADC"/>
    <w:rsid w:val="007F34C2"/>
    <w:rsid w:val="007F5BB2"/>
    <w:rsid w:val="007F6713"/>
    <w:rsid w:val="008011BB"/>
    <w:rsid w:val="0080227E"/>
    <w:rsid w:val="0080344A"/>
    <w:rsid w:val="00806CB3"/>
    <w:rsid w:val="00810D79"/>
    <w:rsid w:val="008154CA"/>
    <w:rsid w:val="00820CC2"/>
    <w:rsid w:val="008256B3"/>
    <w:rsid w:val="00825C87"/>
    <w:rsid w:val="00825DAB"/>
    <w:rsid w:val="008344FA"/>
    <w:rsid w:val="00835CE7"/>
    <w:rsid w:val="008410C8"/>
    <w:rsid w:val="008433D8"/>
    <w:rsid w:val="008476DC"/>
    <w:rsid w:val="00850039"/>
    <w:rsid w:val="00851DAD"/>
    <w:rsid w:val="00851E51"/>
    <w:rsid w:val="0085241D"/>
    <w:rsid w:val="00855400"/>
    <w:rsid w:val="00856213"/>
    <w:rsid w:val="00856237"/>
    <w:rsid w:val="00856F96"/>
    <w:rsid w:val="008615B6"/>
    <w:rsid w:val="00861801"/>
    <w:rsid w:val="00870C6D"/>
    <w:rsid w:val="008733B6"/>
    <w:rsid w:val="00873BB0"/>
    <w:rsid w:val="00876C93"/>
    <w:rsid w:val="00877AF9"/>
    <w:rsid w:val="00877E4B"/>
    <w:rsid w:val="00882E37"/>
    <w:rsid w:val="0088469F"/>
    <w:rsid w:val="00884897"/>
    <w:rsid w:val="00884DE4"/>
    <w:rsid w:val="008850C7"/>
    <w:rsid w:val="008877A2"/>
    <w:rsid w:val="00890F4E"/>
    <w:rsid w:val="008938F4"/>
    <w:rsid w:val="008A19D1"/>
    <w:rsid w:val="008A7A73"/>
    <w:rsid w:val="008B3C99"/>
    <w:rsid w:val="008B6319"/>
    <w:rsid w:val="008B69ED"/>
    <w:rsid w:val="008C03A5"/>
    <w:rsid w:val="008C1CEE"/>
    <w:rsid w:val="008C1DCE"/>
    <w:rsid w:val="008C3458"/>
    <w:rsid w:val="008C3A4B"/>
    <w:rsid w:val="008C5F72"/>
    <w:rsid w:val="008C6F09"/>
    <w:rsid w:val="008D043D"/>
    <w:rsid w:val="008D1758"/>
    <w:rsid w:val="008D23BE"/>
    <w:rsid w:val="008D2B94"/>
    <w:rsid w:val="008D5C45"/>
    <w:rsid w:val="008E06A8"/>
    <w:rsid w:val="008E0711"/>
    <w:rsid w:val="008E0D3E"/>
    <w:rsid w:val="008E44AD"/>
    <w:rsid w:val="008E5CB3"/>
    <w:rsid w:val="008E63E3"/>
    <w:rsid w:val="008E6E82"/>
    <w:rsid w:val="008F109E"/>
    <w:rsid w:val="008F1A79"/>
    <w:rsid w:val="008F260F"/>
    <w:rsid w:val="008F46BC"/>
    <w:rsid w:val="008F46ED"/>
    <w:rsid w:val="008F4EAA"/>
    <w:rsid w:val="008F5FE9"/>
    <w:rsid w:val="00900D3D"/>
    <w:rsid w:val="00902236"/>
    <w:rsid w:val="00903611"/>
    <w:rsid w:val="0090548B"/>
    <w:rsid w:val="00905591"/>
    <w:rsid w:val="009062A5"/>
    <w:rsid w:val="009075E6"/>
    <w:rsid w:val="009126B5"/>
    <w:rsid w:val="00913959"/>
    <w:rsid w:val="00913C65"/>
    <w:rsid w:val="009203B5"/>
    <w:rsid w:val="00921F72"/>
    <w:rsid w:val="00922A6E"/>
    <w:rsid w:val="009241E0"/>
    <w:rsid w:val="009247DF"/>
    <w:rsid w:val="00926409"/>
    <w:rsid w:val="00931732"/>
    <w:rsid w:val="009318C6"/>
    <w:rsid w:val="00931F89"/>
    <w:rsid w:val="0093248D"/>
    <w:rsid w:val="0093623D"/>
    <w:rsid w:val="00936240"/>
    <w:rsid w:val="009375EB"/>
    <w:rsid w:val="00937E1A"/>
    <w:rsid w:val="0094028F"/>
    <w:rsid w:val="00942559"/>
    <w:rsid w:val="00942BE6"/>
    <w:rsid w:val="00942D68"/>
    <w:rsid w:val="00943539"/>
    <w:rsid w:val="009444BD"/>
    <w:rsid w:val="00944FB2"/>
    <w:rsid w:val="0094530A"/>
    <w:rsid w:val="00945421"/>
    <w:rsid w:val="00945E1A"/>
    <w:rsid w:val="00946CF9"/>
    <w:rsid w:val="009479F0"/>
    <w:rsid w:val="009507DC"/>
    <w:rsid w:val="0095093E"/>
    <w:rsid w:val="00950E0D"/>
    <w:rsid w:val="00950EA2"/>
    <w:rsid w:val="00951255"/>
    <w:rsid w:val="00951DAA"/>
    <w:rsid w:val="00952B92"/>
    <w:rsid w:val="00952CCD"/>
    <w:rsid w:val="00952F0C"/>
    <w:rsid w:val="00954352"/>
    <w:rsid w:val="00955118"/>
    <w:rsid w:val="00961FC8"/>
    <w:rsid w:val="009620DB"/>
    <w:rsid w:val="009628CF"/>
    <w:rsid w:val="00965737"/>
    <w:rsid w:val="00967B31"/>
    <w:rsid w:val="00967B7C"/>
    <w:rsid w:val="0097251C"/>
    <w:rsid w:val="00973BBC"/>
    <w:rsid w:val="009757C2"/>
    <w:rsid w:val="00975A8A"/>
    <w:rsid w:val="00980715"/>
    <w:rsid w:val="009812AB"/>
    <w:rsid w:val="00987D9D"/>
    <w:rsid w:val="009912BD"/>
    <w:rsid w:val="00993341"/>
    <w:rsid w:val="009961AF"/>
    <w:rsid w:val="00997B8C"/>
    <w:rsid w:val="00997C7A"/>
    <w:rsid w:val="00997F54"/>
    <w:rsid w:val="009A080C"/>
    <w:rsid w:val="009A5C61"/>
    <w:rsid w:val="009A6D6E"/>
    <w:rsid w:val="009A7D2E"/>
    <w:rsid w:val="009B0577"/>
    <w:rsid w:val="009B26C8"/>
    <w:rsid w:val="009B5FD8"/>
    <w:rsid w:val="009B7469"/>
    <w:rsid w:val="009C0423"/>
    <w:rsid w:val="009C58C5"/>
    <w:rsid w:val="009C5B4C"/>
    <w:rsid w:val="009C6BF7"/>
    <w:rsid w:val="009C6F1B"/>
    <w:rsid w:val="009C6FD2"/>
    <w:rsid w:val="009C7997"/>
    <w:rsid w:val="009D0075"/>
    <w:rsid w:val="009D0093"/>
    <w:rsid w:val="009D322A"/>
    <w:rsid w:val="009D581F"/>
    <w:rsid w:val="009D7764"/>
    <w:rsid w:val="009D7D1F"/>
    <w:rsid w:val="009E02AA"/>
    <w:rsid w:val="009E0805"/>
    <w:rsid w:val="009E2E16"/>
    <w:rsid w:val="009E3535"/>
    <w:rsid w:val="009F0A7F"/>
    <w:rsid w:val="009F3BE5"/>
    <w:rsid w:val="009F414F"/>
    <w:rsid w:val="009F7734"/>
    <w:rsid w:val="00A00425"/>
    <w:rsid w:val="00A01139"/>
    <w:rsid w:val="00A011A6"/>
    <w:rsid w:val="00A05339"/>
    <w:rsid w:val="00A054C3"/>
    <w:rsid w:val="00A06EFB"/>
    <w:rsid w:val="00A14419"/>
    <w:rsid w:val="00A14C31"/>
    <w:rsid w:val="00A1578F"/>
    <w:rsid w:val="00A169F9"/>
    <w:rsid w:val="00A174DE"/>
    <w:rsid w:val="00A201A1"/>
    <w:rsid w:val="00A20AAB"/>
    <w:rsid w:val="00A21B7B"/>
    <w:rsid w:val="00A22A1B"/>
    <w:rsid w:val="00A235BE"/>
    <w:rsid w:val="00A23B73"/>
    <w:rsid w:val="00A242B8"/>
    <w:rsid w:val="00A3174F"/>
    <w:rsid w:val="00A327CE"/>
    <w:rsid w:val="00A33AD6"/>
    <w:rsid w:val="00A33F69"/>
    <w:rsid w:val="00A340F9"/>
    <w:rsid w:val="00A35544"/>
    <w:rsid w:val="00A35A91"/>
    <w:rsid w:val="00A3681D"/>
    <w:rsid w:val="00A40CE8"/>
    <w:rsid w:val="00A42E42"/>
    <w:rsid w:val="00A43B64"/>
    <w:rsid w:val="00A479D7"/>
    <w:rsid w:val="00A51A54"/>
    <w:rsid w:val="00A548A0"/>
    <w:rsid w:val="00A54CC2"/>
    <w:rsid w:val="00A57436"/>
    <w:rsid w:val="00A57AD6"/>
    <w:rsid w:val="00A57D58"/>
    <w:rsid w:val="00A62400"/>
    <w:rsid w:val="00A6568D"/>
    <w:rsid w:val="00A66A7C"/>
    <w:rsid w:val="00A66DF5"/>
    <w:rsid w:val="00A66EF2"/>
    <w:rsid w:val="00A671AB"/>
    <w:rsid w:val="00A709E5"/>
    <w:rsid w:val="00A72F8C"/>
    <w:rsid w:val="00A73454"/>
    <w:rsid w:val="00A73719"/>
    <w:rsid w:val="00A73F27"/>
    <w:rsid w:val="00A74C36"/>
    <w:rsid w:val="00A75585"/>
    <w:rsid w:val="00A8131B"/>
    <w:rsid w:val="00A821BF"/>
    <w:rsid w:val="00A847C8"/>
    <w:rsid w:val="00A85A27"/>
    <w:rsid w:val="00A867F9"/>
    <w:rsid w:val="00A86E46"/>
    <w:rsid w:val="00A9120D"/>
    <w:rsid w:val="00A934FA"/>
    <w:rsid w:val="00A941F0"/>
    <w:rsid w:val="00A972D3"/>
    <w:rsid w:val="00A97F08"/>
    <w:rsid w:val="00AA27D3"/>
    <w:rsid w:val="00AA29BD"/>
    <w:rsid w:val="00AB033A"/>
    <w:rsid w:val="00AB03BC"/>
    <w:rsid w:val="00AB101D"/>
    <w:rsid w:val="00AB1B61"/>
    <w:rsid w:val="00AB288C"/>
    <w:rsid w:val="00AB3D1B"/>
    <w:rsid w:val="00AB4266"/>
    <w:rsid w:val="00AB50AA"/>
    <w:rsid w:val="00AC0C0C"/>
    <w:rsid w:val="00AC144F"/>
    <w:rsid w:val="00AC3808"/>
    <w:rsid w:val="00AC48B0"/>
    <w:rsid w:val="00AC4C22"/>
    <w:rsid w:val="00AC529C"/>
    <w:rsid w:val="00AC5BB4"/>
    <w:rsid w:val="00AC5DCE"/>
    <w:rsid w:val="00AC67A9"/>
    <w:rsid w:val="00AC6FE2"/>
    <w:rsid w:val="00AC7349"/>
    <w:rsid w:val="00AD2678"/>
    <w:rsid w:val="00AD2A69"/>
    <w:rsid w:val="00AD6EB9"/>
    <w:rsid w:val="00AD7082"/>
    <w:rsid w:val="00AD7207"/>
    <w:rsid w:val="00AE0A39"/>
    <w:rsid w:val="00AE1689"/>
    <w:rsid w:val="00AE5184"/>
    <w:rsid w:val="00AE78CF"/>
    <w:rsid w:val="00AE7D37"/>
    <w:rsid w:val="00AF0D70"/>
    <w:rsid w:val="00AF0DED"/>
    <w:rsid w:val="00AF46B1"/>
    <w:rsid w:val="00B01936"/>
    <w:rsid w:val="00B0414E"/>
    <w:rsid w:val="00B04B70"/>
    <w:rsid w:val="00B05090"/>
    <w:rsid w:val="00B06991"/>
    <w:rsid w:val="00B06B49"/>
    <w:rsid w:val="00B10DD0"/>
    <w:rsid w:val="00B121E2"/>
    <w:rsid w:val="00B14492"/>
    <w:rsid w:val="00B146EE"/>
    <w:rsid w:val="00B148CD"/>
    <w:rsid w:val="00B148E5"/>
    <w:rsid w:val="00B17AA6"/>
    <w:rsid w:val="00B17B94"/>
    <w:rsid w:val="00B17F39"/>
    <w:rsid w:val="00B225FF"/>
    <w:rsid w:val="00B24F2A"/>
    <w:rsid w:val="00B25B72"/>
    <w:rsid w:val="00B3209C"/>
    <w:rsid w:val="00B33D23"/>
    <w:rsid w:val="00B35DDE"/>
    <w:rsid w:val="00B36EE1"/>
    <w:rsid w:val="00B37A57"/>
    <w:rsid w:val="00B37FCE"/>
    <w:rsid w:val="00B41F47"/>
    <w:rsid w:val="00B43850"/>
    <w:rsid w:val="00B459A6"/>
    <w:rsid w:val="00B46081"/>
    <w:rsid w:val="00B46BC4"/>
    <w:rsid w:val="00B531A9"/>
    <w:rsid w:val="00B53A71"/>
    <w:rsid w:val="00B53A9C"/>
    <w:rsid w:val="00B54C88"/>
    <w:rsid w:val="00B55034"/>
    <w:rsid w:val="00B568AD"/>
    <w:rsid w:val="00B5796F"/>
    <w:rsid w:val="00B61F02"/>
    <w:rsid w:val="00B6269D"/>
    <w:rsid w:val="00B63588"/>
    <w:rsid w:val="00B637D6"/>
    <w:rsid w:val="00B64880"/>
    <w:rsid w:val="00B65EE4"/>
    <w:rsid w:val="00B678FF"/>
    <w:rsid w:val="00B701D4"/>
    <w:rsid w:val="00B734B3"/>
    <w:rsid w:val="00B73BE0"/>
    <w:rsid w:val="00B75515"/>
    <w:rsid w:val="00B755A4"/>
    <w:rsid w:val="00B76245"/>
    <w:rsid w:val="00B804ED"/>
    <w:rsid w:val="00B8449D"/>
    <w:rsid w:val="00B93227"/>
    <w:rsid w:val="00B93B7E"/>
    <w:rsid w:val="00B94FE8"/>
    <w:rsid w:val="00B9511D"/>
    <w:rsid w:val="00B97BDB"/>
    <w:rsid w:val="00B97D74"/>
    <w:rsid w:val="00BA0E9A"/>
    <w:rsid w:val="00BA151E"/>
    <w:rsid w:val="00BA2087"/>
    <w:rsid w:val="00BA2E40"/>
    <w:rsid w:val="00BA4F8E"/>
    <w:rsid w:val="00BA6FBF"/>
    <w:rsid w:val="00BA79C4"/>
    <w:rsid w:val="00BA7DAC"/>
    <w:rsid w:val="00BB149E"/>
    <w:rsid w:val="00BB1D7A"/>
    <w:rsid w:val="00BB22D6"/>
    <w:rsid w:val="00BB3DB0"/>
    <w:rsid w:val="00BB3F10"/>
    <w:rsid w:val="00BB6AE0"/>
    <w:rsid w:val="00BB6E59"/>
    <w:rsid w:val="00BC01B6"/>
    <w:rsid w:val="00BC343D"/>
    <w:rsid w:val="00BC65BF"/>
    <w:rsid w:val="00BC77F0"/>
    <w:rsid w:val="00BC7D20"/>
    <w:rsid w:val="00BD2C2E"/>
    <w:rsid w:val="00BD2E90"/>
    <w:rsid w:val="00BD3A3B"/>
    <w:rsid w:val="00BD6282"/>
    <w:rsid w:val="00BD74DA"/>
    <w:rsid w:val="00BD7A19"/>
    <w:rsid w:val="00BD7C5A"/>
    <w:rsid w:val="00BE1837"/>
    <w:rsid w:val="00BE250F"/>
    <w:rsid w:val="00BE29FB"/>
    <w:rsid w:val="00BE3502"/>
    <w:rsid w:val="00BE3C48"/>
    <w:rsid w:val="00BF0455"/>
    <w:rsid w:val="00BF0917"/>
    <w:rsid w:val="00BF2769"/>
    <w:rsid w:val="00BF361F"/>
    <w:rsid w:val="00BF4B2C"/>
    <w:rsid w:val="00BF6E9C"/>
    <w:rsid w:val="00C001A5"/>
    <w:rsid w:val="00C0365D"/>
    <w:rsid w:val="00C037C9"/>
    <w:rsid w:val="00C049D9"/>
    <w:rsid w:val="00C05F56"/>
    <w:rsid w:val="00C06207"/>
    <w:rsid w:val="00C073B6"/>
    <w:rsid w:val="00C209CB"/>
    <w:rsid w:val="00C2510A"/>
    <w:rsid w:val="00C26636"/>
    <w:rsid w:val="00C27F20"/>
    <w:rsid w:val="00C30CED"/>
    <w:rsid w:val="00C30E2A"/>
    <w:rsid w:val="00C35CA1"/>
    <w:rsid w:val="00C35E68"/>
    <w:rsid w:val="00C37788"/>
    <w:rsid w:val="00C377B8"/>
    <w:rsid w:val="00C41226"/>
    <w:rsid w:val="00C43706"/>
    <w:rsid w:val="00C456CF"/>
    <w:rsid w:val="00C472A1"/>
    <w:rsid w:val="00C528F8"/>
    <w:rsid w:val="00C567D6"/>
    <w:rsid w:val="00C57D3E"/>
    <w:rsid w:val="00C63458"/>
    <w:rsid w:val="00C649D9"/>
    <w:rsid w:val="00C6562E"/>
    <w:rsid w:val="00C664EA"/>
    <w:rsid w:val="00C71935"/>
    <w:rsid w:val="00C72CDD"/>
    <w:rsid w:val="00C73EBD"/>
    <w:rsid w:val="00C75C0D"/>
    <w:rsid w:val="00C761B7"/>
    <w:rsid w:val="00C77CB9"/>
    <w:rsid w:val="00C8016D"/>
    <w:rsid w:val="00C806EC"/>
    <w:rsid w:val="00C80F4D"/>
    <w:rsid w:val="00C81357"/>
    <w:rsid w:val="00C8279A"/>
    <w:rsid w:val="00C829E1"/>
    <w:rsid w:val="00C850F2"/>
    <w:rsid w:val="00C85162"/>
    <w:rsid w:val="00C868B9"/>
    <w:rsid w:val="00C9082A"/>
    <w:rsid w:val="00C9196E"/>
    <w:rsid w:val="00C9392C"/>
    <w:rsid w:val="00C95185"/>
    <w:rsid w:val="00C976A8"/>
    <w:rsid w:val="00C978F3"/>
    <w:rsid w:val="00C979F9"/>
    <w:rsid w:val="00CA1224"/>
    <w:rsid w:val="00CA2134"/>
    <w:rsid w:val="00CA3CBB"/>
    <w:rsid w:val="00CA3DA5"/>
    <w:rsid w:val="00CA49C7"/>
    <w:rsid w:val="00CA5785"/>
    <w:rsid w:val="00CA5CD0"/>
    <w:rsid w:val="00CB31C7"/>
    <w:rsid w:val="00CB40F2"/>
    <w:rsid w:val="00CB4AAC"/>
    <w:rsid w:val="00CC30E8"/>
    <w:rsid w:val="00CC4B89"/>
    <w:rsid w:val="00CD0320"/>
    <w:rsid w:val="00CD0C12"/>
    <w:rsid w:val="00CD2B79"/>
    <w:rsid w:val="00CD6840"/>
    <w:rsid w:val="00CD7AE5"/>
    <w:rsid w:val="00CE031F"/>
    <w:rsid w:val="00CE57F5"/>
    <w:rsid w:val="00CE75A7"/>
    <w:rsid w:val="00CE75FF"/>
    <w:rsid w:val="00CE779B"/>
    <w:rsid w:val="00CF05C4"/>
    <w:rsid w:val="00CF0CB7"/>
    <w:rsid w:val="00CF1E71"/>
    <w:rsid w:val="00CF21FE"/>
    <w:rsid w:val="00CF2CCF"/>
    <w:rsid w:val="00CF4740"/>
    <w:rsid w:val="00CF5865"/>
    <w:rsid w:val="00D02C01"/>
    <w:rsid w:val="00D02C08"/>
    <w:rsid w:val="00D0418F"/>
    <w:rsid w:val="00D10A19"/>
    <w:rsid w:val="00D13214"/>
    <w:rsid w:val="00D146C5"/>
    <w:rsid w:val="00D1532C"/>
    <w:rsid w:val="00D16ED7"/>
    <w:rsid w:val="00D17035"/>
    <w:rsid w:val="00D20424"/>
    <w:rsid w:val="00D204AD"/>
    <w:rsid w:val="00D207F3"/>
    <w:rsid w:val="00D23DF6"/>
    <w:rsid w:val="00D24BA5"/>
    <w:rsid w:val="00D27638"/>
    <w:rsid w:val="00D3097C"/>
    <w:rsid w:val="00D34F7A"/>
    <w:rsid w:val="00D34FB1"/>
    <w:rsid w:val="00D374FC"/>
    <w:rsid w:val="00D40F1D"/>
    <w:rsid w:val="00D42A1C"/>
    <w:rsid w:val="00D43296"/>
    <w:rsid w:val="00D445BD"/>
    <w:rsid w:val="00D47126"/>
    <w:rsid w:val="00D50045"/>
    <w:rsid w:val="00D51984"/>
    <w:rsid w:val="00D52AB0"/>
    <w:rsid w:val="00D608BF"/>
    <w:rsid w:val="00D646A5"/>
    <w:rsid w:val="00D652F9"/>
    <w:rsid w:val="00D65A7C"/>
    <w:rsid w:val="00D65FE3"/>
    <w:rsid w:val="00D7064A"/>
    <w:rsid w:val="00D70D56"/>
    <w:rsid w:val="00D75549"/>
    <w:rsid w:val="00D777AD"/>
    <w:rsid w:val="00D777B6"/>
    <w:rsid w:val="00D813B6"/>
    <w:rsid w:val="00D822BC"/>
    <w:rsid w:val="00D82F3A"/>
    <w:rsid w:val="00D836E0"/>
    <w:rsid w:val="00D86047"/>
    <w:rsid w:val="00D86D82"/>
    <w:rsid w:val="00D903B8"/>
    <w:rsid w:val="00D91E99"/>
    <w:rsid w:val="00D9215C"/>
    <w:rsid w:val="00D922CF"/>
    <w:rsid w:val="00D975B2"/>
    <w:rsid w:val="00D9792A"/>
    <w:rsid w:val="00DA034C"/>
    <w:rsid w:val="00DA03EB"/>
    <w:rsid w:val="00DA06A6"/>
    <w:rsid w:val="00DA08BB"/>
    <w:rsid w:val="00DA0C24"/>
    <w:rsid w:val="00DA22A7"/>
    <w:rsid w:val="00DA2C53"/>
    <w:rsid w:val="00DA359F"/>
    <w:rsid w:val="00DA3D63"/>
    <w:rsid w:val="00DA511D"/>
    <w:rsid w:val="00DA6609"/>
    <w:rsid w:val="00DA711B"/>
    <w:rsid w:val="00DB0B6E"/>
    <w:rsid w:val="00DB3178"/>
    <w:rsid w:val="00DB4F9E"/>
    <w:rsid w:val="00DB505A"/>
    <w:rsid w:val="00DB67C3"/>
    <w:rsid w:val="00DC03B9"/>
    <w:rsid w:val="00DC0CF2"/>
    <w:rsid w:val="00DC58A6"/>
    <w:rsid w:val="00DC5EF7"/>
    <w:rsid w:val="00DC6E22"/>
    <w:rsid w:val="00DC7B5B"/>
    <w:rsid w:val="00DD0109"/>
    <w:rsid w:val="00DD389E"/>
    <w:rsid w:val="00DD5A9B"/>
    <w:rsid w:val="00DD6C78"/>
    <w:rsid w:val="00DE0DD2"/>
    <w:rsid w:val="00DE1453"/>
    <w:rsid w:val="00DE23BB"/>
    <w:rsid w:val="00DE4390"/>
    <w:rsid w:val="00DE43E5"/>
    <w:rsid w:val="00DE5791"/>
    <w:rsid w:val="00DE5F94"/>
    <w:rsid w:val="00DE7AAA"/>
    <w:rsid w:val="00DF1790"/>
    <w:rsid w:val="00DF18DE"/>
    <w:rsid w:val="00DF18F7"/>
    <w:rsid w:val="00DF3E0F"/>
    <w:rsid w:val="00DF44F2"/>
    <w:rsid w:val="00DF5A38"/>
    <w:rsid w:val="00DF6128"/>
    <w:rsid w:val="00E00FCA"/>
    <w:rsid w:val="00E015A3"/>
    <w:rsid w:val="00E01E31"/>
    <w:rsid w:val="00E0238A"/>
    <w:rsid w:val="00E03950"/>
    <w:rsid w:val="00E04740"/>
    <w:rsid w:val="00E05D71"/>
    <w:rsid w:val="00E05D81"/>
    <w:rsid w:val="00E11949"/>
    <w:rsid w:val="00E11FE3"/>
    <w:rsid w:val="00E12BB4"/>
    <w:rsid w:val="00E12D45"/>
    <w:rsid w:val="00E16CA5"/>
    <w:rsid w:val="00E20CFF"/>
    <w:rsid w:val="00E20D8A"/>
    <w:rsid w:val="00E224C4"/>
    <w:rsid w:val="00E248F8"/>
    <w:rsid w:val="00E24D28"/>
    <w:rsid w:val="00E255BF"/>
    <w:rsid w:val="00E2560F"/>
    <w:rsid w:val="00E256E4"/>
    <w:rsid w:val="00E26814"/>
    <w:rsid w:val="00E34869"/>
    <w:rsid w:val="00E35432"/>
    <w:rsid w:val="00E37493"/>
    <w:rsid w:val="00E37876"/>
    <w:rsid w:val="00E40079"/>
    <w:rsid w:val="00E40172"/>
    <w:rsid w:val="00E4151B"/>
    <w:rsid w:val="00E441C4"/>
    <w:rsid w:val="00E449D1"/>
    <w:rsid w:val="00E52FC6"/>
    <w:rsid w:val="00E530E7"/>
    <w:rsid w:val="00E5365A"/>
    <w:rsid w:val="00E537A2"/>
    <w:rsid w:val="00E53FC5"/>
    <w:rsid w:val="00E5403B"/>
    <w:rsid w:val="00E54F4C"/>
    <w:rsid w:val="00E551B2"/>
    <w:rsid w:val="00E55C1A"/>
    <w:rsid w:val="00E56680"/>
    <w:rsid w:val="00E5771D"/>
    <w:rsid w:val="00E60A60"/>
    <w:rsid w:val="00E6386E"/>
    <w:rsid w:val="00E64D94"/>
    <w:rsid w:val="00E6757D"/>
    <w:rsid w:val="00E71376"/>
    <w:rsid w:val="00E74820"/>
    <w:rsid w:val="00E74A54"/>
    <w:rsid w:val="00E811AC"/>
    <w:rsid w:val="00E85526"/>
    <w:rsid w:val="00E86546"/>
    <w:rsid w:val="00E86CA7"/>
    <w:rsid w:val="00E900CB"/>
    <w:rsid w:val="00E9010B"/>
    <w:rsid w:val="00E94076"/>
    <w:rsid w:val="00E9702A"/>
    <w:rsid w:val="00EA1678"/>
    <w:rsid w:val="00EA5A50"/>
    <w:rsid w:val="00EA5A9E"/>
    <w:rsid w:val="00EA6414"/>
    <w:rsid w:val="00EB1A40"/>
    <w:rsid w:val="00EB31E7"/>
    <w:rsid w:val="00EB37B4"/>
    <w:rsid w:val="00EB399A"/>
    <w:rsid w:val="00EB3C10"/>
    <w:rsid w:val="00EB45D8"/>
    <w:rsid w:val="00EB49E8"/>
    <w:rsid w:val="00EB6C25"/>
    <w:rsid w:val="00EB778B"/>
    <w:rsid w:val="00EB7865"/>
    <w:rsid w:val="00EC0D2F"/>
    <w:rsid w:val="00EC1D05"/>
    <w:rsid w:val="00EC2B2C"/>
    <w:rsid w:val="00EC3C7D"/>
    <w:rsid w:val="00EC3CFE"/>
    <w:rsid w:val="00EC4D80"/>
    <w:rsid w:val="00EC58B0"/>
    <w:rsid w:val="00ED1E40"/>
    <w:rsid w:val="00ED5770"/>
    <w:rsid w:val="00ED78C0"/>
    <w:rsid w:val="00ED7C70"/>
    <w:rsid w:val="00EE0EAD"/>
    <w:rsid w:val="00EE1407"/>
    <w:rsid w:val="00EE3302"/>
    <w:rsid w:val="00EE6C79"/>
    <w:rsid w:val="00EE6D16"/>
    <w:rsid w:val="00EF1174"/>
    <w:rsid w:val="00EF349B"/>
    <w:rsid w:val="00EF517F"/>
    <w:rsid w:val="00EF62DB"/>
    <w:rsid w:val="00EF6B6D"/>
    <w:rsid w:val="00EF70D6"/>
    <w:rsid w:val="00F022AB"/>
    <w:rsid w:val="00F04F96"/>
    <w:rsid w:val="00F11534"/>
    <w:rsid w:val="00F14E97"/>
    <w:rsid w:val="00F15B53"/>
    <w:rsid w:val="00F164E5"/>
    <w:rsid w:val="00F16BD1"/>
    <w:rsid w:val="00F177DC"/>
    <w:rsid w:val="00F200EB"/>
    <w:rsid w:val="00F20BDB"/>
    <w:rsid w:val="00F23539"/>
    <w:rsid w:val="00F24D18"/>
    <w:rsid w:val="00F24E1A"/>
    <w:rsid w:val="00F32BAA"/>
    <w:rsid w:val="00F32CFA"/>
    <w:rsid w:val="00F33E75"/>
    <w:rsid w:val="00F344AD"/>
    <w:rsid w:val="00F36982"/>
    <w:rsid w:val="00F41E5B"/>
    <w:rsid w:val="00F4321E"/>
    <w:rsid w:val="00F43892"/>
    <w:rsid w:val="00F44312"/>
    <w:rsid w:val="00F44420"/>
    <w:rsid w:val="00F44E3F"/>
    <w:rsid w:val="00F458E2"/>
    <w:rsid w:val="00F4628D"/>
    <w:rsid w:val="00F472F9"/>
    <w:rsid w:val="00F523C5"/>
    <w:rsid w:val="00F554A0"/>
    <w:rsid w:val="00F60DA9"/>
    <w:rsid w:val="00F60F5B"/>
    <w:rsid w:val="00F62C67"/>
    <w:rsid w:val="00F70633"/>
    <w:rsid w:val="00F72875"/>
    <w:rsid w:val="00F72E1E"/>
    <w:rsid w:val="00F74A04"/>
    <w:rsid w:val="00F74D48"/>
    <w:rsid w:val="00F755E6"/>
    <w:rsid w:val="00F77116"/>
    <w:rsid w:val="00F771A4"/>
    <w:rsid w:val="00F82BC5"/>
    <w:rsid w:val="00F82DF6"/>
    <w:rsid w:val="00F835DE"/>
    <w:rsid w:val="00F844DB"/>
    <w:rsid w:val="00F91CE0"/>
    <w:rsid w:val="00F921B0"/>
    <w:rsid w:val="00F95816"/>
    <w:rsid w:val="00FA3FB2"/>
    <w:rsid w:val="00FA5A7E"/>
    <w:rsid w:val="00FB24BA"/>
    <w:rsid w:val="00FB2926"/>
    <w:rsid w:val="00FB3EAD"/>
    <w:rsid w:val="00FB415F"/>
    <w:rsid w:val="00FB5244"/>
    <w:rsid w:val="00FB73A1"/>
    <w:rsid w:val="00FC039D"/>
    <w:rsid w:val="00FC43EE"/>
    <w:rsid w:val="00FC51C9"/>
    <w:rsid w:val="00FC54F4"/>
    <w:rsid w:val="00FC5B38"/>
    <w:rsid w:val="00FC7DD3"/>
    <w:rsid w:val="00FD074C"/>
    <w:rsid w:val="00FD39DD"/>
    <w:rsid w:val="00FD3EA8"/>
    <w:rsid w:val="00FD4EBA"/>
    <w:rsid w:val="00FD4FAA"/>
    <w:rsid w:val="00FD5DFC"/>
    <w:rsid w:val="00FD79C0"/>
    <w:rsid w:val="00FE282D"/>
    <w:rsid w:val="00FE348F"/>
    <w:rsid w:val="00FE4349"/>
    <w:rsid w:val="00FE5A80"/>
    <w:rsid w:val="00FE761E"/>
    <w:rsid w:val="00FF024F"/>
    <w:rsid w:val="00FF0F35"/>
    <w:rsid w:val="00FF30DF"/>
    <w:rsid w:val="00FF47B5"/>
    <w:rsid w:val="00FF549C"/>
    <w:rsid w:val="00FF56BE"/>
    <w:rsid w:val="00FF63CD"/>
    <w:rsid w:val="00FF7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89921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00" w:afterAutospacing="1"/>
    </w:pPr>
    <w:rPr>
      <w:rFonts w:ascii="Garamond" w:hAnsi="Garamond"/>
      <w:sz w:val="22"/>
      <w:szCs w:val="22"/>
    </w:rPr>
  </w:style>
  <w:style w:type="paragraph" w:styleId="Heading1">
    <w:name w:val="heading 1"/>
    <w:basedOn w:val="Normal"/>
    <w:next w:val="ParagraphX"/>
    <w:qFormat/>
    <w:rsid w:val="00B568AD"/>
    <w:pPr>
      <w:keepNext/>
      <w:tabs>
        <w:tab w:val="right" w:pos="-2900"/>
        <w:tab w:val="left" w:pos="700"/>
      </w:tabs>
      <w:spacing w:before="320"/>
      <w:outlineLvl w:val="0"/>
    </w:pPr>
    <w:rPr>
      <w:b/>
      <w:sz w:val="32"/>
    </w:rPr>
  </w:style>
  <w:style w:type="paragraph" w:styleId="Heading2">
    <w:name w:val="heading 2"/>
    <w:basedOn w:val="Normal"/>
    <w:next w:val="Normal"/>
    <w:qFormat/>
    <w:rsid w:val="008733B6"/>
    <w:pPr>
      <w:keepNext/>
      <w:spacing w:before="240"/>
      <w:outlineLvl w:val="1"/>
    </w:pPr>
    <w:rPr>
      <w:b/>
      <w:bCs/>
      <w:color w:val="000090"/>
      <w:kern w:val="28"/>
      <w:sz w:val="28"/>
      <w:szCs w:val="28"/>
    </w:rPr>
  </w:style>
  <w:style w:type="paragraph" w:styleId="Heading3">
    <w:name w:val="heading 3"/>
    <w:basedOn w:val="Normal"/>
    <w:next w:val="Normal"/>
    <w:link w:val="Heading3Char"/>
    <w:qFormat/>
    <w:rsid w:val="00AF0D70"/>
    <w:pPr>
      <w:keepNext/>
      <w:spacing w:before="160" w:after="120" w:afterAutospacing="0"/>
      <w:outlineLvl w:val="2"/>
    </w:pPr>
    <w:rPr>
      <w:rFonts w:cs="Arial"/>
      <w:b/>
      <w:kern w:val="22"/>
    </w:rPr>
  </w:style>
  <w:style w:type="paragraph" w:styleId="Heading4">
    <w:name w:val="heading 4"/>
    <w:basedOn w:val="Normal"/>
    <w:next w:val="Normal"/>
    <w:qFormat/>
    <w:rsid w:val="00F04F96"/>
    <w:pPr>
      <w:keepNext/>
      <w:numPr>
        <w:ilvl w:val="3"/>
        <w:numId w:val="10"/>
      </w:numPr>
      <w:spacing w:before="240" w:after="120" w:afterAutospacing="0"/>
      <w:outlineLvl w:val="3"/>
    </w:pPr>
    <w:rPr>
      <w:i/>
      <w:iCs/>
      <w:kern w:val="22"/>
    </w:rPr>
  </w:style>
  <w:style w:type="paragraph" w:styleId="Heading5">
    <w:name w:val="heading 5"/>
    <w:basedOn w:val="Normal"/>
    <w:next w:val="Normal"/>
    <w:qFormat/>
    <w:rsid w:val="00F24E1A"/>
    <w:pPr>
      <w:numPr>
        <w:ilvl w:val="4"/>
        <w:numId w:val="10"/>
      </w:numPr>
      <w:spacing w:before="240" w:after="60"/>
      <w:outlineLvl w:val="4"/>
    </w:pPr>
    <w:rPr>
      <w:b/>
      <w:snapToGrid w:val="0"/>
      <w:kern w:val="22"/>
    </w:rPr>
  </w:style>
  <w:style w:type="paragraph" w:styleId="Heading6">
    <w:name w:val="heading 6"/>
    <w:basedOn w:val="Normal"/>
    <w:next w:val="Normal"/>
    <w:qFormat/>
    <w:rsid w:val="00F24E1A"/>
    <w:pPr>
      <w:numPr>
        <w:ilvl w:val="5"/>
        <w:numId w:val="10"/>
      </w:numPr>
      <w:spacing w:before="240" w:after="60"/>
      <w:outlineLvl w:val="5"/>
    </w:pPr>
    <w:rPr>
      <w:i/>
      <w:kern w:val="22"/>
      <w:sz w:val="18"/>
    </w:rPr>
  </w:style>
  <w:style w:type="paragraph" w:styleId="Heading7">
    <w:name w:val="heading 7"/>
    <w:basedOn w:val="Normal"/>
    <w:next w:val="Normal"/>
    <w:qFormat/>
    <w:rsid w:val="00F24E1A"/>
    <w:pPr>
      <w:numPr>
        <w:ilvl w:val="6"/>
        <w:numId w:val="10"/>
      </w:numPr>
      <w:spacing w:before="240" w:after="60"/>
      <w:outlineLvl w:val="6"/>
    </w:pPr>
    <w:rPr>
      <w:kern w:val="22"/>
      <w:sz w:val="18"/>
    </w:rPr>
  </w:style>
  <w:style w:type="paragraph" w:styleId="Heading8">
    <w:name w:val="heading 8"/>
    <w:basedOn w:val="Normal"/>
    <w:next w:val="Normal"/>
    <w:qFormat/>
    <w:rsid w:val="00F24E1A"/>
    <w:pPr>
      <w:numPr>
        <w:ilvl w:val="7"/>
        <w:numId w:val="10"/>
      </w:numPr>
      <w:spacing w:before="240" w:after="60"/>
      <w:outlineLvl w:val="7"/>
    </w:pPr>
    <w:rPr>
      <w:i/>
      <w:kern w:val="22"/>
      <w:sz w:val="18"/>
    </w:rPr>
  </w:style>
  <w:style w:type="paragraph" w:styleId="Heading9">
    <w:name w:val="heading 9"/>
    <w:basedOn w:val="Normal"/>
    <w:next w:val="Normal"/>
    <w:qFormat/>
    <w:rsid w:val="00F24E1A"/>
    <w:pPr>
      <w:numPr>
        <w:ilvl w:val="8"/>
        <w:numId w:val="10"/>
      </w:numPr>
      <w:spacing w:before="240" w:after="60"/>
      <w:outlineLvl w:val="8"/>
    </w:pPr>
    <w:rPr>
      <w:rFonts w:ascii="Arial" w:hAnsi="Arial"/>
      <w:b/>
      <w:i/>
      <w:kern w:val="2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st"/>
    <w:pPr>
      <w:numPr>
        <w:numId w:val="2"/>
      </w:numPr>
      <w:tabs>
        <w:tab w:val="clear" w:pos="1008"/>
        <w:tab w:val="left" w:pos="360"/>
      </w:tabs>
      <w:spacing w:after="60"/>
      <w:ind w:left="360" w:right="1008"/>
    </w:pPr>
    <w:rPr>
      <w:kern w:val="22"/>
    </w:rPr>
  </w:style>
  <w:style w:type="paragraph" w:styleId="List">
    <w:name w:val="List"/>
    <w:aliases w:val="(X1)"/>
    <w:basedOn w:val="Normal"/>
    <w:pPr>
      <w:numPr>
        <w:numId w:val="1"/>
      </w:numPr>
      <w:tabs>
        <w:tab w:val="clear" w:pos="720"/>
      </w:tabs>
      <w:ind w:left="360"/>
    </w:pPr>
  </w:style>
  <w:style w:type="paragraph" w:customStyle="1" w:styleId="ListNumberedX">
    <w:name w:val="List Numbered (X)"/>
    <w:basedOn w:val="Normal"/>
    <w:pPr>
      <w:numPr>
        <w:numId w:val="1"/>
      </w:numPr>
      <w:spacing w:before="60" w:after="60"/>
      <w:ind w:right="1080"/>
    </w:pPr>
    <w:rPr>
      <w:kern w:val="22"/>
    </w:rPr>
  </w:style>
  <w:style w:type="paragraph" w:customStyle="1" w:styleId="TableBulletedList">
    <w:name w:val="Table Bulleted List"/>
    <w:basedOn w:val="TableText"/>
    <w:pPr>
      <w:numPr>
        <w:numId w:val="6"/>
      </w:numPr>
      <w:spacing w:before="60"/>
    </w:pPr>
  </w:style>
  <w:style w:type="paragraph" w:customStyle="1" w:styleId="TableText">
    <w:name w:val="Table Text"/>
    <w:basedOn w:val="Normal"/>
    <w:pPr>
      <w:spacing w:before="120" w:after="60"/>
    </w:pPr>
    <w:rPr>
      <w:kern w:val="18"/>
    </w:rPr>
  </w:style>
  <w:style w:type="paragraph" w:customStyle="1" w:styleId="ListNumbered">
    <w:name w:val="List Numbered"/>
    <w:basedOn w:val="Normal"/>
    <w:pPr>
      <w:numPr>
        <w:numId w:val="7"/>
      </w:numPr>
      <w:spacing w:before="60" w:after="60"/>
      <w:ind w:right="1080"/>
    </w:pPr>
    <w:rPr>
      <w:kern w:val="22"/>
    </w:rPr>
  </w:style>
  <w:style w:type="paragraph" w:styleId="ListBullet4">
    <w:name w:val="List Bullet 4"/>
    <w:basedOn w:val="Normal"/>
    <w:pPr>
      <w:numPr>
        <w:numId w:val="3"/>
      </w:numPr>
      <w:spacing w:after="120"/>
    </w:pPr>
  </w:style>
  <w:style w:type="paragraph" w:styleId="ListBullet5">
    <w:name w:val="List Bullet 5"/>
    <w:basedOn w:val="Normal"/>
    <w:autoRedefine/>
    <w:pPr>
      <w:numPr>
        <w:numId w:val="4"/>
      </w:numPr>
    </w:pPr>
    <w:rPr>
      <w:sz w:val="18"/>
    </w:rPr>
  </w:style>
  <w:style w:type="paragraph" w:customStyle="1" w:styleId="leadbullet">
    <w:name w:val="lead bullet"/>
    <w:basedOn w:val="Normal"/>
    <w:autoRedefine/>
    <w:pPr>
      <w:numPr>
        <w:numId w:val="8"/>
      </w:numPr>
      <w:spacing w:before="40" w:after="120"/>
      <w:ind w:left="720"/>
    </w:pPr>
    <w:rPr>
      <w:rFonts w:ascii="Helvetica 45 Light" w:hAnsi="Helvetica 45 Light"/>
    </w:rPr>
  </w:style>
  <w:style w:type="paragraph" w:styleId="ListBullet3">
    <w:name w:val="List Bullet 3"/>
    <w:basedOn w:val="Normal"/>
    <w:autoRedefine/>
    <w:pPr>
      <w:numPr>
        <w:numId w:val="5"/>
      </w:numPr>
      <w:tabs>
        <w:tab w:val="left" w:pos="1440"/>
        <w:tab w:val="left" w:pos="2880"/>
      </w:tabs>
    </w:pPr>
  </w:style>
  <w:style w:type="paragraph" w:customStyle="1" w:styleId="Heading3NoIndent">
    <w:name w:val="Heading 3 No Indent"/>
    <w:basedOn w:val="Heading3"/>
    <w:pPr>
      <w:tabs>
        <w:tab w:val="left" w:pos="1152"/>
      </w:tabs>
    </w:pPr>
    <w:rPr>
      <w:rFonts w:cs="Times New Roman"/>
    </w:rPr>
  </w:style>
  <w:style w:type="paragraph" w:styleId="ListBullet">
    <w:name w:val="List Bullet"/>
    <w:basedOn w:val="Normal"/>
    <w:pPr>
      <w:numPr>
        <w:numId w:val="9"/>
      </w:numPr>
    </w:pPr>
  </w:style>
  <w:style w:type="paragraph" w:customStyle="1" w:styleId="SpecHeading2">
    <w:name w:val="Spec Heading 2"/>
    <w:basedOn w:val="SpecHeading1"/>
    <w:next w:val="Paragraph"/>
    <w:pPr>
      <w:spacing w:before="240" w:after="120"/>
    </w:pPr>
    <w:rPr>
      <w:kern w:val="24"/>
      <w:sz w:val="24"/>
    </w:rPr>
  </w:style>
  <w:style w:type="paragraph" w:customStyle="1" w:styleId="SpecHeading1">
    <w:name w:val="Spec Heading 1"/>
    <w:basedOn w:val="Heading1"/>
    <w:next w:val="Normal"/>
    <w:pPr>
      <w:outlineLvl w:val="9"/>
    </w:pPr>
    <w:rPr>
      <w:sz w:val="28"/>
    </w:rPr>
  </w:style>
  <w:style w:type="paragraph" w:customStyle="1" w:styleId="Paragraph">
    <w:name w:val="Paragraph"/>
    <w:basedOn w:val="Normal"/>
    <w:pPr>
      <w:spacing w:before="60" w:after="60"/>
      <w:ind w:left="720"/>
      <w:jc w:val="both"/>
    </w:pPr>
    <w:rPr>
      <w:rFonts w:cs="Arial"/>
      <w:kern w:val="22"/>
    </w:rPr>
  </w:style>
  <w:style w:type="paragraph" w:customStyle="1" w:styleId="TOC4">
    <w:name w:val="TOC4"/>
    <w:basedOn w:val="BdyTxtlvl1"/>
  </w:style>
  <w:style w:type="paragraph" w:customStyle="1" w:styleId="BdyTxtlvl1">
    <w:name w:val="Bdy_Txt_lvl_1"/>
    <w:basedOn w:val="Normal"/>
    <w:pPr>
      <w:widowControl w:val="0"/>
      <w:spacing w:after="120"/>
      <w:ind w:left="360"/>
    </w:pPr>
    <w:rPr>
      <w:sz w:val="18"/>
    </w:rPr>
  </w:style>
  <w:style w:type="paragraph" w:styleId="TOC1">
    <w:name w:val="toc 1"/>
    <w:basedOn w:val="Normal"/>
    <w:next w:val="Normal"/>
    <w:uiPriority w:val="39"/>
    <w:rsid w:val="008E06A8"/>
    <w:pPr>
      <w:tabs>
        <w:tab w:val="left" w:pos="400"/>
        <w:tab w:val="left" w:pos="7371"/>
      </w:tabs>
      <w:spacing w:before="320" w:after="0" w:afterAutospacing="0"/>
    </w:pPr>
    <w:rPr>
      <w:rFonts w:cs="Arial"/>
      <w:b/>
      <w:noProof/>
      <w:szCs w:val="32"/>
    </w:rPr>
  </w:style>
  <w:style w:type="paragraph" w:styleId="TOC2">
    <w:name w:val="toc 2"/>
    <w:basedOn w:val="Normal"/>
    <w:next w:val="Normal"/>
    <w:uiPriority w:val="39"/>
    <w:rsid w:val="00005FB0"/>
    <w:pPr>
      <w:tabs>
        <w:tab w:val="left" w:leader="dot" w:pos="200"/>
        <w:tab w:val="left" w:leader="dot" w:pos="7371"/>
      </w:tabs>
      <w:spacing w:before="240" w:after="40" w:afterAutospacing="0"/>
      <w:ind w:left="198"/>
    </w:pPr>
    <w:rPr>
      <w:smallCaps/>
    </w:rPr>
  </w:style>
  <w:style w:type="paragraph" w:styleId="TOC3">
    <w:name w:val="toc 3"/>
    <w:basedOn w:val="Normal"/>
    <w:next w:val="Normal"/>
    <w:uiPriority w:val="39"/>
    <w:rsid w:val="007A2E70"/>
    <w:pPr>
      <w:tabs>
        <w:tab w:val="left" w:pos="7371"/>
      </w:tabs>
      <w:spacing w:before="40" w:after="40" w:afterAutospacing="0"/>
      <w:ind w:left="403"/>
    </w:pPr>
    <w:rPr>
      <w:i/>
      <w:noProof/>
    </w:rPr>
  </w:style>
  <w:style w:type="paragraph" w:styleId="TOC5">
    <w:name w:val="toc 5"/>
    <w:basedOn w:val="Normal"/>
    <w:next w:val="Normal"/>
    <w:autoRedefine/>
    <w:uiPriority w:val="39"/>
    <w:pPr>
      <w:ind w:left="960"/>
    </w:pPr>
    <w:rPr>
      <w:szCs w:val="24"/>
    </w:rPr>
  </w:style>
  <w:style w:type="paragraph" w:styleId="TOC40">
    <w:name w:val="toc 4"/>
    <w:basedOn w:val="Normal"/>
    <w:next w:val="Normal"/>
    <w:uiPriority w:val="39"/>
    <w:rPr>
      <w:b/>
    </w:rPr>
  </w:style>
  <w:style w:type="paragraph" w:styleId="TOC6">
    <w:name w:val="toc 6"/>
    <w:basedOn w:val="Normal"/>
    <w:next w:val="Normal"/>
    <w:autoRedefine/>
    <w:semiHidden/>
    <w:pPr>
      <w:ind w:left="1200"/>
    </w:pPr>
    <w:rPr>
      <w:szCs w:val="24"/>
    </w:rPr>
  </w:style>
  <w:style w:type="paragraph" w:styleId="TOC7">
    <w:name w:val="toc 7"/>
    <w:basedOn w:val="Normal"/>
    <w:next w:val="Normal"/>
    <w:autoRedefine/>
    <w:semiHidden/>
    <w:pPr>
      <w:ind w:left="1440"/>
    </w:pPr>
    <w:rPr>
      <w:szCs w:val="24"/>
    </w:rPr>
  </w:style>
  <w:style w:type="paragraph" w:styleId="TOC8">
    <w:name w:val="toc 8"/>
    <w:basedOn w:val="Normal"/>
    <w:next w:val="Normal"/>
    <w:autoRedefine/>
    <w:semiHidden/>
    <w:pPr>
      <w:ind w:left="1680"/>
    </w:pPr>
    <w:rPr>
      <w:szCs w:val="24"/>
    </w:rPr>
  </w:style>
  <w:style w:type="paragraph" w:styleId="TOC9">
    <w:name w:val="toc 9"/>
    <w:basedOn w:val="Normal"/>
    <w:next w:val="Normal"/>
    <w:autoRedefine/>
    <w:semiHidden/>
    <w:pPr>
      <w:ind w:left="1920"/>
    </w:pPr>
    <w:rPr>
      <w:szCs w:val="24"/>
    </w:rPr>
  </w:style>
  <w:style w:type="character" w:styleId="Hyperlink">
    <w:name w:val="Hyperlink"/>
    <w:basedOn w:val="DefaultParagraphFont"/>
    <w:rPr>
      <w:color w:val="0000FF"/>
      <w:u w:val="single"/>
    </w:rPr>
  </w:style>
  <w:style w:type="paragraph" w:customStyle="1" w:styleId="ListBulleted">
    <w:name w:val="List Bulleted"/>
    <w:basedOn w:val="List"/>
    <w:pPr>
      <w:tabs>
        <w:tab w:val="num" w:pos="720"/>
      </w:tabs>
      <w:spacing w:before="60" w:after="60"/>
      <w:ind w:left="720" w:right="1008" w:hanging="432"/>
    </w:pPr>
    <w:rPr>
      <w:kern w:val="22"/>
    </w:rPr>
  </w:style>
  <w:style w:type="paragraph" w:customStyle="1" w:styleId="ListIndented">
    <w:name w:val="List Indented"/>
    <w:basedOn w:val="Normal"/>
    <w:pPr>
      <w:spacing w:before="60" w:after="60"/>
      <w:ind w:left="1440" w:right="720"/>
    </w:pPr>
    <w:rPr>
      <w:kern w:val="22"/>
    </w:rPr>
  </w:style>
  <w:style w:type="paragraph" w:customStyle="1" w:styleId="TableHeading">
    <w:name w:val="Table Heading"/>
    <w:basedOn w:val="Normal"/>
    <w:pPr>
      <w:spacing w:before="120" w:after="120"/>
    </w:pPr>
    <w:rPr>
      <w:b/>
      <w:kern w:val="20"/>
    </w:rPr>
  </w:style>
  <w:style w:type="paragraph" w:customStyle="1" w:styleId="ParagraphIndentedBold">
    <w:name w:val="Paragraph Indented Bold"/>
    <w:basedOn w:val="Paragraph"/>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pPr>
      <w:numPr>
        <w:numId w:val="7"/>
      </w:numPr>
      <w:tabs>
        <w:tab w:val="clear" w:pos="1368"/>
      </w:tabs>
      <w:ind w:left="720" w:firstLine="0"/>
    </w:pPr>
    <w:rPr>
      <w:b w:val="0"/>
    </w:rPr>
  </w:style>
  <w:style w:type="paragraph" w:customStyle="1" w:styleId="BdyTxtlvl3">
    <w:name w:val="Bdy_Txt_lvl_3"/>
    <w:basedOn w:val="BdyTxtlvl2"/>
    <w:pPr>
      <w:ind w:left="720"/>
    </w:pPr>
  </w:style>
  <w:style w:type="paragraph" w:customStyle="1" w:styleId="BdyTxtlvl2">
    <w:name w:val="Bdy_Txt_lvl_2"/>
    <w:basedOn w:val="Normal"/>
    <w:pPr>
      <w:widowControl w:val="0"/>
      <w:numPr>
        <w:numId w:val="3"/>
      </w:numPr>
      <w:tabs>
        <w:tab w:val="clear" w:pos="1440"/>
      </w:tabs>
      <w:spacing w:before="60" w:after="40"/>
      <w:ind w:left="540" w:firstLine="0"/>
    </w:pPr>
    <w:rPr>
      <w:sz w:val="18"/>
    </w:rPr>
  </w:style>
  <w:style w:type="paragraph" w:customStyle="1" w:styleId="font6">
    <w:name w:val="font6"/>
    <w:basedOn w:val="Normal"/>
    <w:pPr>
      <w:numPr>
        <w:numId w:val="4"/>
      </w:numPr>
      <w:tabs>
        <w:tab w:val="clear" w:pos="1800"/>
      </w:tabs>
      <w:spacing w:before="100" w:beforeAutospacing="1"/>
      <w:ind w:left="0" w:firstLine="0"/>
    </w:pPr>
    <w:rPr>
      <w:rFonts w:eastAsia="Arial Unicode MS" w:cs="Arial"/>
      <w:sz w:val="18"/>
    </w:rPr>
  </w:style>
  <w:style w:type="paragraph" w:customStyle="1" w:styleId="Titlepgsubtitle">
    <w:name w:val="Title_pg_subtitle"/>
    <w:basedOn w:val="Normal"/>
    <w:pPr>
      <w:widowControl w:val="0"/>
    </w:pPr>
  </w:style>
  <w:style w:type="paragraph" w:styleId="Footer">
    <w:name w:val="footer"/>
    <w:basedOn w:val="Normal"/>
    <w:pPr>
      <w:pBdr>
        <w:top w:val="single" w:sz="4" w:space="1" w:color="auto"/>
      </w:pBdr>
      <w:tabs>
        <w:tab w:val="center" w:pos="5040"/>
        <w:tab w:val="left" w:pos="8820"/>
      </w:tabs>
      <w:jc w:val="center"/>
    </w:pPr>
    <w:rPr>
      <w:kern w:val="18"/>
      <w:sz w:val="16"/>
    </w:rPr>
  </w:style>
  <w:style w:type="paragraph" w:customStyle="1" w:styleId="SubHeading">
    <w:name w:val="Sub Heading"/>
    <w:basedOn w:val="Paragraph"/>
    <w:pPr>
      <w:keepNext/>
      <w:spacing w:before="180"/>
    </w:pPr>
    <w:rPr>
      <w:b/>
    </w:rPr>
  </w:style>
  <w:style w:type="paragraph" w:styleId="BodyText">
    <w:name w:val="Body Text"/>
    <w:aliases w:val="RFQ Text"/>
    <w:basedOn w:val="Normal"/>
    <w:rPr>
      <w:sz w:val="18"/>
    </w:rPr>
  </w:style>
  <w:style w:type="paragraph" w:customStyle="1" w:styleId="ParagraphSecond">
    <w:name w:val="Paragraph Second+"/>
    <w:basedOn w:val="ParagraphFirst"/>
    <w:pPr>
      <w:spacing w:before="120" w:after="60"/>
    </w:pPr>
  </w:style>
  <w:style w:type="paragraph" w:customStyle="1" w:styleId="ParagraphFirst">
    <w:name w:val="Paragraph First"/>
    <w:basedOn w:val="Normal"/>
    <w:next w:val="ParagraphSecond"/>
    <w:pPr>
      <w:spacing w:before="240" w:after="120"/>
      <w:ind w:left="720" w:right="720"/>
    </w:pPr>
    <w:rPr>
      <w:kern w:val="22"/>
    </w:rPr>
  </w:style>
  <w:style w:type="paragraph" w:styleId="Header">
    <w:name w:val="header"/>
    <w:basedOn w:val="Normal"/>
    <w:pPr>
      <w:pBdr>
        <w:bottom w:val="single" w:sz="4" w:space="1" w:color="auto"/>
      </w:pBdr>
      <w:tabs>
        <w:tab w:val="center" w:pos="-2880"/>
        <w:tab w:val="right" w:pos="9360"/>
      </w:tabs>
    </w:pPr>
    <w:rPr>
      <w:b/>
      <w:kern w:val="18"/>
    </w:rPr>
  </w:style>
  <w:style w:type="character" w:styleId="PageNumber">
    <w:name w:val="page number"/>
    <w:basedOn w:val="DefaultParagraphFont"/>
    <w:rPr>
      <w:rFonts w:ascii="Times New Roman" w:hAnsi="Times New Roman"/>
      <w:b/>
      <w:sz w:val="20"/>
    </w:rPr>
  </w:style>
  <w:style w:type="character" w:styleId="FollowedHyperlink">
    <w:name w:val="FollowedHyperlink"/>
    <w:basedOn w:val="DefaultParagraphFont"/>
    <w:rPr>
      <w:color w:val="800080"/>
      <w:u w:val="single"/>
    </w:rPr>
  </w:style>
  <w:style w:type="paragraph" w:styleId="NormalWeb">
    <w:name w:val="Normal (Web)"/>
    <w:basedOn w:val="Normal"/>
    <w:rPr>
      <w:szCs w:val="24"/>
    </w:rPr>
  </w:style>
  <w:style w:type="paragraph" w:styleId="BodyText2">
    <w:name w:val="Body Text 2"/>
    <w:basedOn w:val="Normal"/>
    <w:pPr>
      <w:spacing w:after="120" w:line="480" w:lineRule="auto"/>
    </w:pPr>
  </w:style>
  <w:style w:type="paragraph" w:styleId="Caption">
    <w:name w:val="caption"/>
    <w:basedOn w:val="Normal"/>
    <w:next w:val="Normal"/>
    <w:qFormat/>
    <w:rsid w:val="00320E3A"/>
    <w:pPr>
      <w:spacing w:before="480"/>
    </w:pPr>
    <w:rPr>
      <w:i/>
      <w:iCs/>
      <w:sz w:val="18"/>
      <w:szCs w:val="18"/>
    </w:rPr>
  </w:style>
  <w:style w:type="paragraph" w:styleId="CommentText">
    <w:name w:val="annotation text"/>
    <w:basedOn w:val="Normal"/>
    <w:link w:val="CommentTextChar"/>
    <w:semiHidden/>
    <w:rPr>
      <w:sz w:val="18"/>
    </w:rPr>
  </w:style>
  <w:style w:type="paragraph" w:styleId="EndnoteText">
    <w:name w:val="endnote text"/>
    <w:basedOn w:val="Normal"/>
    <w:semiHidden/>
    <w:rsid w:val="001E4A40"/>
    <w:pPr>
      <w:spacing w:after="80" w:afterAutospacing="0"/>
    </w:pPr>
    <w:rPr>
      <w:sz w:val="20"/>
      <w:szCs w:val="20"/>
    </w:rPr>
  </w:style>
  <w:style w:type="paragraph" w:styleId="EnvelopeAddress">
    <w:name w:val="envelope address"/>
    <w:basedOn w:val="Normal"/>
    <w:pPr>
      <w:framePr w:w="7920" w:h="1980" w:hRule="exact" w:hSpace="180" w:wrap="auto" w:hAnchor="page" w:xAlign="center" w:yAlign="bottom"/>
      <w:ind w:left="2880"/>
    </w:pPr>
    <w:rPr>
      <w:rFonts w:cs="Arial"/>
      <w:sz w:val="18"/>
      <w:szCs w:val="24"/>
    </w:rPr>
  </w:style>
  <w:style w:type="paragraph" w:styleId="EnvelopeReturn">
    <w:name w:val="envelope return"/>
    <w:basedOn w:val="Normal"/>
    <w:rPr>
      <w:rFonts w:cs="Arial"/>
      <w:sz w:val="18"/>
    </w:rPr>
  </w:style>
  <w:style w:type="paragraph" w:styleId="FootnoteText">
    <w:name w:val="footnote text"/>
    <w:basedOn w:val="Normal"/>
    <w:semiHidden/>
    <w:rPr>
      <w:sz w:val="18"/>
    </w:rPr>
  </w:style>
  <w:style w:type="character" w:styleId="HTMLCode">
    <w:name w:val="HTML Code"/>
    <w:basedOn w:val="DefaultParagraphFont"/>
    <w:rPr>
      <w:rFonts w:ascii="Courier New" w:hAnsi="Courier New"/>
      <w:sz w:val="16"/>
      <w:szCs w:val="20"/>
    </w:rPr>
  </w:style>
  <w:style w:type="character" w:styleId="HTMLKeyboard">
    <w:name w:val="HTML Keyboard"/>
    <w:basedOn w:val="DefaultParagraphFont"/>
    <w:rPr>
      <w:rFonts w:ascii="Courier New" w:hAnsi="Courier New"/>
      <w:sz w:val="18"/>
      <w:szCs w:val="20"/>
    </w:rPr>
  </w:style>
  <w:style w:type="paragraph" w:styleId="HTMLPreformatted">
    <w:name w:val="HTML Preformatted"/>
    <w:basedOn w:val="Normal"/>
    <w:rPr>
      <w:rFonts w:ascii="Courier New" w:hAnsi="Courier New" w:cs="Courier New"/>
      <w:sz w:val="18"/>
    </w:rPr>
  </w:style>
  <w:style w:type="character" w:styleId="HTMLTypewriter">
    <w:name w:val="HTML Typewriter"/>
    <w:basedOn w:val="DefaultParagraphFont"/>
    <w:rPr>
      <w:rFonts w:ascii="Courier New" w:hAnsi="Courier New"/>
      <w:sz w:val="18"/>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PlainText">
    <w:name w:val="Plain Text"/>
    <w:basedOn w:val="Normal"/>
    <w:rPr>
      <w:rFonts w:ascii="Courier New" w:hAnsi="Courier New" w:cs="Courier New"/>
    </w:rPr>
  </w:style>
  <w:style w:type="paragraph" w:styleId="Subtitle">
    <w:name w:val="Subtitle"/>
    <w:basedOn w:val="Normal"/>
    <w:qFormat/>
    <w:pPr>
      <w:spacing w:after="60"/>
      <w:jc w:val="center"/>
    </w:pPr>
    <w:rPr>
      <w:rFonts w:cs="Arial"/>
      <w:szCs w:val="24"/>
    </w:rPr>
  </w:style>
  <w:style w:type="paragraph" w:styleId="Title">
    <w:name w:val="Title"/>
    <w:basedOn w:val="Normal"/>
    <w:qFormat/>
    <w:pPr>
      <w:spacing w:before="240" w:after="60"/>
      <w:jc w:val="center"/>
    </w:pPr>
    <w:rPr>
      <w:rFonts w:cs="Arial"/>
      <w:b/>
      <w:bCs/>
      <w:kern w:val="28"/>
      <w:sz w:val="24"/>
      <w:szCs w:val="32"/>
    </w:rPr>
  </w:style>
  <w:style w:type="paragraph" w:styleId="TOAHeading">
    <w:name w:val="toa heading"/>
    <w:basedOn w:val="Normal"/>
    <w:next w:val="Normal"/>
    <w:semiHidden/>
    <w:pPr>
      <w:spacing w:before="120"/>
    </w:pPr>
    <w:rPr>
      <w:rFonts w:cs="Arial"/>
      <w:b/>
      <w:bCs/>
      <w:szCs w:val="24"/>
    </w:rPr>
  </w:style>
  <w:style w:type="paragraph" w:customStyle="1" w:styleId="Appendix1">
    <w:name w:val="Appendix 1"/>
    <w:basedOn w:val="Normal"/>
    <w:next w:val="Normal"/>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pPr>
      <w:spacing w:before="240"/>
      <w:outlineLvl w:val="1"/>
    </w:pPr>
    <w:rPr>
      <w:b/>
      <w:kern w:val="28"/>
      <w:sz w:val="24"/>
    </w:rPr>
  </w:style>
  <w:style w:type="paragraph" w:customStyle="1" w:styleId="Appendix3">
    <w:name w:val="Appendix 3"/>
    <w:basedOn w:val="Normal"/>
    <w:next w:val="Normal"/>
    <w:pPr>
      <w:keepNext/>
      <w:spacing w:before="160"/>
      <w:outlineLvl w:val="2"/>
    </w:pPr>
    <w:rPr>
      <w:b/>
      <w:kern w:val="22"/>
    </w:rPr>
  </w:style>
  <w:style w:type="paragraph" w:customStyle="1" w:styleId="Preface1">
    <w:name w:val="Preface 1"/>
    <w:basedOn w:val="Normal"/>
    <w:next w:val="Normal"/>
    <w:pPr>
      <w:keepNext/>
      <w:pageBreakBefore/>
      <w:tabs>
        <w:tab w:val="right" w:pos="-2900"/>
        <w:tab w:val="left" w:pos="700"/>
      </w:tabs>
      <w:spacing w:before="320"/>
      <w:outlineLvl w:val="0"/>
    </w:pPr>
    <w:rPr>
      <w:b/>
      <w:sz w:val="28"/>
    </w:rPr>
  </w:style>
  <w:style w:type="paragraph" w:customStyle="1" w:styleId="Preface2">
    <w:name w:val="Preface 2"/>
    <w:basedOn w:val="Normal"/>
    <w:next w:val="Normal"/>
    <w:pPr>
      <w:keepNext/>
      <w:spacing w:before="240"/>
      <w:outlineLvl w:val="1"/>
    </w:pPr>
    <w:rPr>
      <w:b/>
      <w:kern w:val="28"/>
      <w:sz w:val="24"/>
    </w:rPr>
  </w:style>
  <w:style w:type="paragraph" w:customStyle="1" w:styleId="Preface3">
    <w:name w:val="Preface 3"/>
    <w:basedOn w:val="Normal"/>
    <w:next w:val="Normal"/>
    <w:pPr>
      <w:keepNext/>
      <w:spacing w:before="160"/>
      <w:outlineLvl w:val="2"/>
    </w:pPr>
    <w:rPr>
      <w:b/>
      <w:kern w:val="22"/>
    </w:rPr>
  </w:style>
  <w:style w:type="table" w:styleId="TableGrid">
    <w:name w:val="Table Grid"/>
    <w:basedOn w:val="TableNormal"/>
    <w:rsid w:val="006524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84883"/>
    <w:pPr>
      <w:ind w:left="720"/>
      <w:contextualSpacing/>
    </w:pPr>
  </w:style>
  <w:style w:type="paragraph" w:styleId="BalloonText">
    <w:name w:val="Balloon Text"/>
    <w:basedOn w:val="Normal"/>
    <w:link w:val="BalloonTextChar"/>
    <w:rsid w:val="003A167E"/>
    <w:pPr>
      <w:spacing w:after="0"/>
    </w:pPr>
    <w:rPr>
      <w:rFonts w:ascii="Lucida Grande" w:hAnsi="Lucida Grande"/>
      <w:sz w:val="18"/>
      <w:szCs w:val="18"/>
    </w:rPr>
  </w:style>
  <w:style w:type="character" w:customStyle="1" w:styleId="BalloonTextChar">
    <w:name w:val="Balloon Text Char"/>
    <w:basedOn w:val="DefaultParagraphFont"/>
    <w:link w:val="BalloonText"/>
    <w:rsid w:val="003A167E"/>
    <w:rPr>
      <w:rFonts w:ascii="Lucida Grande" w:hAnsi="Lucida Grande"/>
      <w:sz w:val="18"/>
      <w:szCs w:val="18"/>
    </w:rPr>
  </w:style>
  <w:style w:type="character" w:styleId="EndnoteReference">
    <w:name w:val="endnote reference"/>
    <w:basedOn w:val="DefaultParagraphFont"/>
    <w:rsid w:val="00D82F3A"/>
    <w:rPr>
      <w:vertAlign w:val="superscript"/>
    </w:rPr>
  </w:style>
  <w:style w:type="character" w:styleId="FootnoteReference">
    <w:name w:val="footnote reference"/>
    <w:basedOn w:val="DefaultParagraphFont"/>
    <w:rsid w:val="00EE1407"/>
    <w:rPr>
      <w:vertAlign w:val="superscript"/>
    </w:rPr>
  </w:style>
  <w:style w:type="character" w:styleId="Emphasis">
    <w:name w:val="Emphasis"/>
    <w:basedOn w:val="DefaultParagraphFont"/>
    <w:qFormat/>
    <w:rsid w:val="00877E4B"/>
    <w:rPr>
      <w:i/>
      <w:iCs/>
    </w:rPr>
  </w:style>
  <w:style w:type="character" w:customStyle="1" w:styleId="Heading3Char">
    <w:name w:val="Heading 3 Char"/>
    <w:basedOn w:val="DefaultParagraphFont"/>
    <w:link w:val="Heading3"/>
    <w:rsid w:val="00EE6D16"/>
    <w:rPr>
      <w:rFonts w:ascii="Garamond" w:hAnsi="Garamond" w:cs="Arial"/>
      <w:b/>
      <w:kern w:val="22"/>
      <w:sz w:val="22"/>
      <w:szCs w:val="22"/>
    </w:rPr>
  </w:style>
  <w:style w:type="paragraph" w:customStyle="1" w:styleId="table-caption-western">
    <w:name w:val="table-caption-western"/>
    <w:basedOn w:val="Normal"/>
    <w:rsid w:val="00EA5A50"/>
    <w:pPr>
      <w:spacing w:before="238" w:after="119" w:afterAutospacing="0"/>
    </w:pPr>
    <w:rPr>
      <w:rFonts w:ascii="Times" w:hAnsi="Times"/>
      <w:b/>
      <w:bCs/>
      <w:sz w:val="18"/>
      <w:szCs w:val="18"/>
      <w:lang w:val="en-GB"/>
    </w:rPr>
  </w:style>
  <w:style w:type="paragraph" w:customStyle="1" w:styleId="western">
    <w:name w:val="western"/>
    <w:basedOn w:val="Normal"/>
    <w:rsid w:val="00EA5A50"/>
    <w:pPr>
      <w:spacing w:before="100" w:beforeAutospacing="1" w:after="119" w:afterAutospacing="0"/>
    </w:pPr>
    <w:rPr>
      <w:rFonts w:ascii="Times" w:hAnsi="Times"/>
      <w:sz w:val="20"/>
      <w:szCs w:val="20"/>
      <w:lang w:val="en-GB"/>
    </w:rPr>
  </w:style>
  <w:style w:type="paragraph" w:customStyle="1" w:styleId="table-footnote-western">
    <w:name w:val="table-footnote-western"/>
    <w:basedOn w:val="Normal"/>
    <w:rsid w:val="002668F3"/>
    <w:pPr>
      <w:spacing w:before="119" w:after="403" w:afterAutospacing="0"/>
    </w:pPr>
    <w:rPr>
      <w:rFonts w:ascii="Times" w:hAnsi="Times"/>
      <w:sz w:val="14"/>
      <w:szCs w:val="14"/>
      <w:lang w:val="en-GB"/>
    </w:rPr>
  </w:style>
  <w:style w:type="character" w:styleId="CommentReference">
    <w:name w:val="annotation reference"/>
    <w:basedOn w:val="DefaultParagraphFont"/>
    <w:rsid w:val="00597EEC"/>
    <w:rPr>
      <w:sz w:val="18"/>
      <w:szCs w:val="18"/>
    </w:rPr>
  </w:style>
  <w:style w:type="paragraph" w:styleId="CommentSubject">
    <w:name w:val="annotation subject"/>
    <w:basedOn w:val="CommentText"/>
    <w:next w:val="CommentText"/>
    <w:link w:val="CommentSubjectChar"/>
    <w:rsid w:val="00597EEC"/>
    <w:rPr>
      <w:b/>
      <w:bCs/>
      <w:sz w:val="20"/>
      <w:szCs w:val="20"/>
    </w:rPr>
  </w:style>
  <w:style w:type="character" w:customStyle="1" w:styleId="CommentTextChar">
    <w:name w:val="Comment Text Char"/>
    <w:basedOn w:val="DefaultParagraphFont"/>
    <w:link w:val="CommentText"/>
    <w:semiHidden/>
    <w:rsid w:val="00597EEC"/>
    <w:rPr>
      <w:rFonts w:ascii="Garamond" w:hAnsi="Garamond"/>
      <w:sz w:val="18"/>
      <w:szCs w:val="22"/>
    </w:rPr>
  </w:style>
  <w:style w:type="character" w:customStyle="1" w:styleId="CommentSubjectChar">
    <w:name w:val="Comment Subject Char"/>
    <w:basedOn w:val="CommentTextChar"/>
    <w:link w:val="CommentSubject"/>
    <w:rsid w:val="00597EEC"/>
    <w:rPr>
      <w:rFonts w:ascii="Garamond" w:hAnsi="Garamond"/>
      <w:b/>
      <w:bCs/>
      <w:sz w:val="18"/>
      <w:szCs w:val="22"/>
    </w:rPr>
  </w:style>
  <w:style w:type="paragraph" w:styleId="DocumentMap">
    <w:name w:val="Document Map"/>
    <w:basedOn w:val="Normal"/>
    <w:link w:val="DocumentMapChar"/>
    <w:rsid w:val="00A548A0"/>
    <w:pPr>
      <w:spacing w:after="0"/>
    </w:pPr>
    <w:rPr>
      <w:rFonts w:ascii="Lucida Grande" w:hAnsi="Lucida Grande" w:cs="Lucida Grande"/>
      <w:sz w:val="24"/>
      <w:szCs w:val="24"/>
    </w:rPr>
  </w:style>
  <w:style w:type="character" w:customStyle="1" w:styleId="DocumentMapChar">
    <w:name w:val="Document Map Char"/>
    <w:basedOn w:val="DefaultParagraphFont"/>
    <w:link w:val="DocumentMap"/>
    <w:rsid w:val="00A548A0"/>
    <w:rPr>
      <w:rFonts w:ascii="Lucida Grande" w:hAnsi="Lucida Grande" w:cs="Lucida Grande"/>
      <w:sz w:val="24"/>
      <w:szCs w:val="24"/>
    </w:rPr>
  </w:style>
  <w:style w:type="paragraph" w:styleId="Revision">
    <w:name w:val="Revision"/>
    <w:hidden/>
    <w:uiPriority w:val="99"/>
    <w:semiHidden/>
    <w:rsid w:val="00BA79C4"/>
    <w:rPr>
      <w:rFonts w:ascii="Garamond" w:hAnsi="Garamond"/>
      <w:sz w:val="22"/>
      <w:szCs w:val="22"/>
    </w:rPr>
  </w:style>
  <w:style w:type="paragraph" w:customStyle="1" w:styleId="TableContents">
    <w:name w:val="Table Contents"/>
    <w:basedOn w:val="Normal"/>
    <w:rsid w:val="007F2ADC"/>
    <w:pPr>
      <w:widowControl w:val="0"/>
      <w:suppressLineNumbers/>
      <w:suppressAutoHyphens/>
      <w:spacing w:after="283" w:afterAutospacing="0"/>
    </w:pPr>
    <w:rPr>
      <w:rFonts w:ascii="Verdana" w:eastAsia="Lucida Sans Unicode" w:hAnsi="Verdana"/>
      <w:kern w:val="1"/>
      <w:sz w:val="21"/>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00" w:afterAutospacing="1"/>
    </w:pPr>
    <w:rPr>
      <w:rFonts w:ascii="Garamond" w:hAnsi="Garamond"/>
      <w:sz w:val="22"/>
      <w:szCs w:val="22"/>
    </w:rPr>
  </w:style>
  <w:style w:type="paragraph" w:styleId="Heading1">
    <w:name w:val="heading 1"/>
    <w:basedOn w:val="Normal"/>
    <w:next w:val="ParagraphX"/>
    <w:qFormat/>
    <w:rsid w:val="00B568AD"/>
    <w:pPr>
      <w:keepNext/>
      <w:tabs>
        <w:tab w:val="right" w:pos="-2900"/>
        <w:tab w:val="left" w:pos="700"/>
      </w:tabs>
      <w:spacing w:before="320"/>
      <w:outlineLvl w:val="0"/>
    </w:pPr>
    <w:rPr>
      <w:b/>
      <w:sz w:val="32"/>
    </w:rPr>
  </w:style>
  <w:style w:type="paragraph" w:styleId="Heading2">
    <w:name w:val="heading 2"/>
    <w:basedOn w:val="Normal"/>
    <w:next w:val="Normal"/>
    <w:qFormat/>
    <w:rsid w:val="008733B6"/>
    <w:pPr>
      <w:keepNext/>
      <w:spacing w:before="240"/>
      <w:outlineLvl w:val="1"/>
    </w:pPr>
    <w:rPr>
      <w:b/>
      <w:bCs/>
      <w:color w:val="000090"/>
      <w:kern w:val="28"/>
      <w:sz w:val="28"/>
      <w:szCs w:val="28"/>
    </w:rPr>
  </w:style>
  <w:style w:type="paragraph" w:styleId="Heading3">
    <w:name w:val="heading 3"/>
    <w:basedOn w:val="Normal"/>
    <w:next w:val="Normal"/>
    <w:link w:val="Heading3Char"/>
    <w:qFormat/>
    <w:rsid w:val="00AF0D70"/>
    <w:pPr>
      <w:keepNext/>
      <w:spacing w:before="160" w:after="120" w:afterAutospacing="0"/>
      <w:outlineLvl w:val="2"/>
    </w:pPr>
    <w:rPr>
      <w:rFonts w:cs="Arial"/>
      <w:b/>
      <w:kern w:val="22"/>
    </w:rPr>
  </w:style>
  <w:style w:type="paragraph" w:styleId="Heading4">
    <w:name w:val="heading 4"/>
    <w:basedOn w:val="Normal"/>
    <w:next w:val="Normal"/>
    <w:qFormat/>
    <w:rsid w:val="00F04F96"/>
    <w:pPr>
      <w:keepNext/>
      <w:numPr>
        <w:ilvl w:val="3"/>
        <w:numId w:val="10"/>
      </w:numPr>
      <w:spacing w:before="240" w:after="120" w:afterAutospacing="0"/>
      <w:outlineLvl w:val="3"/>
    </w:pPr>
    <w:rPr>
      <w:i/>
      <w:iCs/>
      <w:kern w:val="22"/>
    </w:rPr>
  </w:style>
  <w:style w:type="paragraph" w:styleId="Heading5">
    <w:name w:val="heading 5"/>
    <w:basedOn w:val="Normal"/>
    <w:next w:val="Normal"/>
    <w:qFormat/>
    <w:rsid w:val="00F24E1A"/>
    <w:pPr>
      <w:numPr>
        <w:ilvl w:val="4"/>
        <w:numId w:val="10"/>
      </w:numPr>
      <w:spacing w:before="240" w:after="60"/>
      <w:outlineLvl w:val="4"/>
    </w:pPr>
    <w:rPr>
      <w:b/>
      <w:snapToGrid w:val="0"/>
      <w:kern w:val="22"/>
    </w:rPr>
  </w:style>
  <w:style w:type="paragraph" w:styleId="Heading6">
    <w:name w:val="heading 6"/>
    <w:basedOn w:val="Normal"/>
    <w:next w:val="Normal"/>
    <w:qFormat/>
    <w:rsid w:val="00F24E1A"/>
    <w:pPr>
      <w:numPr>
        <w:ilvl w:val="5"/>
        <w:numId w:val="10"/>
      </w:numPr>
      <w:spacing w:before="240" w:after="60"/>
      <w:outlineLvl w:val="5"/>
    </w:pPr>
    <w:rPr>
      <w:i/>
      <w:kern w:val="22"/>
      <w:sz w:val="18"/>
    </w:rPr>
  </w:style>
  <w:style w:type="paragraph" w:styleId="Heading7">
    <w:name w:val="heading 7"/>
    <w:basedOn w:val="Normal"/>
    <w:next w:val="Normal"/>
    <w:qFormat/>
    <w:rsid w:val="00F24E1A"/>
    <w:pPr>
      <w:numPr>
        <w:ilvl w:val="6"/>
        <w:numId w:val="10"/>
      </w:numPr>
      <w:spacing w:before="240" w:after="60"/>
      <w:outlineLvl w:val="6"/>
    </w:pPr>
    <w:rPr>
      <w:kern w:val="22"/>
      <w:sz w:val="18"/>
    </w:rPr>
  </w:style>
  <w:style w:type="paragraph" w:styleId="Heading8">
    <w:name w:val="heading 8"/>
    <w:basedOn w:val="Normal"/>
    <w:next w:val="Normal"/>
    <w:qFormat/>
    <w:rsid w:val="00F24E1A"/>
    <w:pPr>
      <w:numPr>
        <w:ilvl w:val="7"/>
        <w:numId w:val="10"/>
      </w:numPr>
      <w:spacing w:before="240" w:after="60"/>
      <w:outlineLvl w:val="7"/>
    </w:pPr>
    <w:rPr>
      <w:i/>
      <w:kern w:val="22"/>
      <w:sz w:val="18"/>
    </w:rPr>
  </w:style>
  <w:style w:type="paragraph" w:styleId="Heading9">
    <w:name w:val="heading 9"/>
    <w:basedOn w:val="Normal"/>
    <w:next w:val="Normal"/>
    <w:qFormat/>
    <w:rsid w:val="00F24E1A"/>
    <w:pPr>
      <w:numPr>
        <w:ilvl w:val="8"/>
        <w:numId w:val="10"/>
      </w:numPr>
      <w:spacing w:before="240" w:after="60"/>
      <w:outlineLvl w:val="8"/>
    </w:pPr>
    <w:rPr>
      <w:rFonts w:ascii="Arial" w:hAnsi="Arial"/>
      <w:b/>
      <w:i/>
      <w:kern w:val="2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st"/>
    <w:pPr>
      <w:numPr>
        <w:numId w:val="2"/>
      </w:numPr>
      <w:tabs>
        <w:tab w:val="clear" w:pos="1008"/>
        <w:tab w:val="left" w:pos="360"/>
      </w:tabs>
      <w:spacing w:after="60"/>
      <w:ind w:left="360" w:right="1008"/>
    </w:pPr>
    <w:rPr>
      <w:kern w:val="22"/>
    </w:rPr>
  </w:style>
  <w:style w:type="paragraph" w:styleId="List">
    <w:name w:val="List"/>
    <w:aliases w:val="(X1)"/>
    <w:basedOn w:val="Normal"/>
    <w:pPr>
      <w:numPr>
        <w:numId w:val="1"/>
      </w:numPr>
      <w:tabs>
        <w:tab w:val="clear" w:pos="720"/>
      </w:tabs>
      <w:ind w:left="360"/>
    </w:pPr>
  </w:style>
  <w:style w:type="paragraph" w:customStyle="1" w:styleId="ListNumberedX">
    <w:name w:val="List Numbered (X)"/>
    <w:basedOn w:val="Normal"/>
    <w:pPr>
      <w:numPr>
        <w:numId w:val="1"/>
      </w:numPr>
      <w:spacing w:before="60" w:after="60"/>
      <w:ind w:right="1080"/>
    </w:pPr>
    <w:rPr>
      <w:kern w:val="22"/>
    </w:rPr>
  </w:style>
  <w:style w:type="paragraph" w:customStyle="1" w:styleId="TableBulletedList">
    <w:name w:val="Table Bulleted List"/>
    <w:basedOn w:val="TableText"/>
    <w:pPr>
      <w:numPr>
        <w:numId w:val="6"/>
      </w:numPr>
      <w:spacing w:before="60"/>
    </w:pPr>
  </w:style>
  <w:style w:type="paragraph" w:customStyle="1" w:styleId="TableText">
    <w:name w:val="Table Text"/>
    <w:basedOn w:val="Normal"/>
    <w:pPr>
      <w:spacing w:before="120" w:after="60"/>
    </w:pPr>
    <w:rPr>
      <w:kern w:val="18"/>
    </w:rPr>
  </w:style>
  <w:style w:type="paragraph" w:customStyle="1" w:styleId="ListNumbered">
    <w:name w:val="List Numbered"/>
    <w:basedOn w:val="Normal"/>
    <w:pPr>
      <w:numPr>
        <w:numId w:val="7"/>
      </w:numPr>
      <w:spacing w:before="60" w:after="60"/>
      <w:ind w:right="1080"/>
    </w:pPr>
    <w:rPr>
      <w:kern w:val="22"/>
    </w:rPr>
  </w:style>
  <w:style w:type="paragraph" w:styleId="ListBullet4">
    <w:name w:val="List Bullet 4"/>
    <w:basedOn w:val="Normal"/>
    <w:pPr>
      <w:numPr>
        <w:numId w:val="3"/>
      </w:numPr>
      <w:spacing w:after="120"/>
    </w:pPr>
  </w:style>
  <w:style w:type="paragraph" w:styleId="ListBullet5">
    <w:name w:val="List Bullet 5"/>
    <w:basedOn w:val="Normal"/>
    <w:autoRedefine/>
    <w:pPr>
      <w:numPr>
        <w:numId w:val="4"/>
      </w:numPr>
    </w:pPr>
    <w:rPr>
      <w:sz w:val="18"/>
    </w:rPr>
  </w:style>
  <w:style w:type="paragraph" w:customStyle="1" w:styleId="leadbullet">
    <w:name w:val="lead bullet"/>
    <w:basedOn w:val="Normal"/>
    <w:autoRedefine/>
    <w:pPr>
      <w:numPr>
        <w:numId w:val="8"/>
      </w:numPr>
      <w:spacing w:before="40" w:after="120"/>
      <w:ind w:left="720"/>
    </w:pPr>
    <w:rPr>
      <w:rFonts w:ascii="Helvetica 45 Light" w:hAnsi="Helvetica 45 Light"/>
    </w:rPr>
  </w:style>
  <w:style w:type="paragraph" w:styleId="ListBullet3">
    <w:name w:val="List Bullet 3"/>
    <w:basedOn w:val="Normal"/>
    <w:autoRedefine/>
    <w:pPr>
      <w:numPr>
        <w:numId w:val="5"/>
      </w:numPr>
      <w:tabs>
        <w:tab w:val="left" w:pos="1440"/>
        <w:tab w:val="left" w:pos="2880"/>
      </w:tabs>
    </w:pPr>
  </w:style>
  <w:style w:type="paragraph" w:customStyle="1" w:styleId="Heading3NoIndent">
    <w:name w:val="Heading 3 No Indent"/>
    <w:basedOn w:val="Heading3"/>
    <w:pPr>
      <w:tabs>
        <w:tab w:val="left" w:pos="1152"/>
      </w:tabs>
    </w:pPr>
    <w:rPr>
      <w:rFonts w:cs="Times New Roman"/>
    </w:rPr>
  </w:style>
  <w:style w:type="paragraph" w:styleId="ListBullet">
    <w:name w:val="List Bullet"/>
    <w:basedOn w:val="Normal"/>
    <w:pPr>
      <w:numPr>
        <w:numId w:val="9"/>
      </w:numPr>
    </w:pPr>
  </w:style>
  <w:style w:type="paragraph" w:customStyle="1" w:styleId="SpecHeading2">
    <w:name w:val="Spec Heading 2"/>
    <w:basedOn w:val="SpecHeading1"/>
    <w:next w:val="Paragraph"/>
    <w:pPr>
      <w:spacing w:before="240" w:after="120"/>
    </w:pPr>
    <w:rPr>
      <w:kern w:val="24"/>
      <w:sz w:val="24"/>
    </w:rPr>
  </w:style>
  <w:style w:type="paragraph" w:customStyle="1" w:styleId="SpecHeading1">
    <w:name w:val="Spec Heading 1"/>
    <w:basedOn w:val="Heading1"/>
    <w:next w:val="Normal"/>
    <w:pPr>
      <w:outlineLvl w:val="9"/>
    </w:pPr>
    <w:rPr>
      <w:sz w:val="28"/>
    </w:rPr>
  </w:style>
  <w:style w:type="paragraph" w:customStyle="1" w:styleId="Paragraph">
    <w:name w:val="Paragraph"/>
    <w:basedOn w:val="Normal"/>
    <w:pPr>
      <w:spacing w:before="60" w:after="60"/>
      <w:ind w:left="720"/>
      <w:jc w:val="both"/>
    </w:pPr>
    <w:rPr>
      <w:rFonts w:cs="Arial"/>
      <w:kern w:val="22"/>
    </w:rPr>
  </w:style>
  <w:style w:type="paragraph" w:customStyle="1" w:styleId="TOC4">
    <w:name w:val="TOC4"/>
    <w:basedOn w:val="BdyTxtlvl1"/>
  </w:style>
  <w:style w:type="paragraph" w:customStyle="1" w:styleId="BdyTxtlvl1">
    <w:name w:val="Bdy_Txt_lvl_1"/>
    <w:basedOn w:val="Normal"/>
    <w:pPr>
      <w:widowControl w:val="0"/>
      <w:spacing w:after="120"/>
      <w:ind w:left="360"/>
    </w:pPr>
    <w:rPr>
      <w:sz w:val="18"/>
    </w:rPr>
  </w:style>
  <w:style w:type="paragraph" w:styleId="TOC1">
    <w:name w:val="toc 1"/>
    <w:basedOn w:val="Normal"/>
    <w:next w:val="Normal"/>
    <w:uiPriority w:val="39"/>
    <w:rsid w:val="008E06A8"/>
    <w:pPr>
      <w:tabs>
        <w:tab w:val="left" w:pos="400"/>
        <w:tab w:val="left" w:pos="7371"/>
      </w:tabs>
      <w:spacing w:before="320" w:after="0" w:afterAutospacing="0"/>
    </w:pPr>
    <w:rPr>
      <w:rFonts w:cs="Arial"/>
      <w:b/>
      <w:noProof/>
      <w:szCs w:val="32"/>
    </w:rPr>
  </w:style>
  <w:style w:type="paragraph" w:styleId="TOC2">
    <w:name w:val="toc 2"/>
    <w:basedOn w:val="Normal"/>
    <w:next w:val="Normal"/>
    <w:uiPriority w:val="39"/>
    <w:rsid w:val="00005FB0"/>
    <w:pPr>
      <w:tabs>
        <w:tab w:val="left" w:leader="dot" w:pos="200"/>
        <w:tab w:val="left" w:leader="dot" w:pos="7371"/>
      </w:tabs>
      <w:spacing w:before="240" w:after="40" w:afterAutospacing="0"/>
      <w:ind w:left="198"/>
    </w:pPr>
    <w:rPr>
      <w:smallCaps/>
    </w:rPr>
  </w:style>
  <w:style w:type="paragraph" w:styleId="TOC3">
    <w:name w:val="toc 3"/>
    <w:basedOn w:val="Normal"/>
    <w:next w:val="Normal"/>
    <w:uiPriority w:val="39"/>
    <w:rsid w:val="007A2E70"/>
    <w:pPr>
      <w:tabs>
        <w:tab w:val="left" w:pos="7371"/>
      </w:tabs>
      <w:spacing w:before="40" w:after="40" w:afterAutospacing="0"/>
      <w:ind w:left="403"/>
    </w:pPr>
    <w:rPr>
      <w:i/>
      <w:noProof/>
    </w:rPr>
  </w:style>
  <w:style w:type="paragraph" w:styleId="TOC5">
    <w:name w:val="toc 5"/>
    <w:basedOn w:val="Normal"/>
    <w:next w:val="Normal"/>
    <w:autoRedefine/>
    <w:uiPriority w:val="39"/>
    <w:pPr>
      <w:ind w:left="960"/>
    </w:pPr>
    <w:rPr>
      <w:szCs w:val="24"/>
    </w:rPr>
  </w:style>
  <w:style w:type="paragraph" w:styleId="TOC40">
    <w:name w:val="toc 4"/>
    <w:basedOn w:val="Normal"/>
    <w:next w:val="Normal"/>
    <w:uiPriority w:val="39"/>
    <w:rPr>
      <w:b/>
    </w:rPr>
  </w:style>
  <w:style w:type="paragraph" w:styleId="TOC6">
    <w:name w:val="toc 6"/>
    <w:basedOn w:val="Normal"/>
    <w:next w:val="Normal"/>
    <w:autoRedefine/>
    <w:semiHidden/>
    <w:pPr>
      <w:ind w:left="1200"/>
    </w:pPr>
    <w:rPr>
      <w:szCs w:val="24"/>
    </w:rPr>
  </w:style>
  <w:style w:type="paragraph" w:styleId="TOC7">
    <w:name w:val="toc 7"/>
    <w:basedOn w:val="Normal"/>
    <w:next w:val="Normal"/>
    <w:autoRedefine/>
    <w:semiHidden/>
    <w:pPr>
      <w:ind w:left="1440"/>
    </w:pPr>
    <w:rPr>
      <w:szCs w:val="24"/>
    </w:rPr>
  </w:style>
  <w:style w:type="paragraph" w:styleId="TOC8">
    <w:name w:val="toc 8"/>
    <w:basedOn w:val="Normal"/>
    <w:next w:val="Normal"/>
    <w:autoRedefine/>
    <w:semiHidden/>
    <w:pPr>
      <w:ind w:left="1680"/>
    </w:pPr>
    <w:rPr>
      <w:szCs w:val="24"/>
    </w:rPr>
  </w:style>
  <w:style w:type="paragraph" w:styleId="TOC9">
    <w:name w:val="toc 9"/>
    <w:basedOn w:val="Normal"/>
    <w:next w:val="Normal"/>
    <w:autoRedefine/>
    <w:semiHidden/>
    <w:pPr>
      <w:ind w:left="1920"/>
    </w:pPr>
    <w:rPr>
      <w:szCs w:val="24"/>
    </w:rPr>
  </w:style>
  <w:style w:type="character" w:styleId="Hyperlink">
    <w:name w:val="Hyperlink"/>
    <w:basedOn w:val="DefaultParagraphFont"/>
    <w:rPr>
      <w:color w:val="0000FF"/>
      <w:u w:val="single"/>
    </w:rPr>
  </w:style>
  <w:style w:type="paragraph" w:customStyle="1" w:styleId="ListBulleted">
    <w:name w:val="List Bulleted"/>
    <w:basedOn w:val="List"/>
    <w:pPr>
      <w:tabs>
        <w:tab w:val="num" w:pos="720"/>
      </w:tabs>
      <w:spacing w:before="60" w:after="60"/>
      <w:ind w:left="720" w:right="1008" w:hanging="432"/>
    </w:pPr>
    <w:rPr>
      <w:kern w:val="22"/>
    </w:rPr>
  </w:style>
  <w:style w:type="paragraph" w:customStyle="1" w:styleId="ListIndented">
    <w:name w:val="List Indented"/>
    <w:basedOn w:val="Normal"/>
    <w:pPr>
      <w:spacing w:before="60" w:after="60"/>
      <w:ind w:left="1440" w:right="720"/>
    </w:pPr>
    <w:rPr>
      <w:kern w:val="22"/>
    </w:rPr>
  </w:style>
  <w:style w:type="paragraph" w:customStyle="1" w:styleId="TableHeading">
    <w:name w:val="Table Heading"/>
    <w:basedOn w:val="Normal"/>
    <w:pPr>
      <w:spacing w:before="120" w:after="120"/>
    </w:pPr>
    <w:rPr>
      <w:b/>
      <w:kern w:val="20"/>
    </w:rPr>
  </w:style>
  <w:style w:type="paragraph" w:customStyle="1" w:styleId="ParagraphIndentedBold">
    <w:name w:val="Paragraph Indented Bold"/>
    <w:basedOn w:val="Paragraph"/>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pPr>
      <w:numPr>
        <w:numId w:val="7"/>
      </w:numPr>
      <w:tabs>
        <w:tab w:val="clear" w:pos="1368"/>
      </w:tabs>
      <w:ind w:left="720" w:firstLine="0"/>
    </w:pPr>
    <w:rPr>
      <w:b w:val="0"/>
    </w:rPr>
  </w:style>
  <w:style w:type="paragraph" w:customStyle="1" w:styleId="BdyTxtlvl3">
    <w:name w:val="Bdy_Txt_lvl_3"/>
    <w:basedOn w:val="BdyTxtlvl2"/>
    <w:pPr>
      <w:ind w:left="720"/>
    </w:pPr>
  </w:style>
  <w:style w:type="paragraph" w:customStyle="1" w:styleId="BdyTxtlvl2">
    <w:name w:val="Bdy_Txt_lvl_2"/>
    <w:basedOn w:val="Normal"/>
    <w:pPr>
      <w:widowControl w:val="0"/>
      <w:numPr>
        <w:numId w:val="3"/>
      </w:numPr>
      <w:tabs>
        <w:tab w:val="clear" w:pos="1440"/>
      </w:tabs>
      <w:spacing w:before="60" w:after="40"/>
      <w:ind w:left="540" w:firstLine="0"/>
    </w:pPr>
    <w:rPr>
      <w:sz w:val="18"/>
    </w:rPr>
  </w:style>
  <w:style w:type="paragraph" w:customStyle="1" w:styleId="font6">
    <w:name w:val="font6"/>
    <w:basedOn w:val="Normal"/>
    <w:pPr>
      <w:numPr>
        <w:numId w:val="4"/>
      </w:numPr>
      <w:tabs>
        <w:tab w:val="clear" w:pos="1800"/>
      </w:tabs>
      <w:spacing w:before="100" w:beforeAutospacing="1"/>
      <w:ind w:left="0" w:firstLine="0"/>
    </w:pPr>
    <w:rPr>
      <w:rFonts w:eastAsia="Arial Unicode MS" w:cs="Arial"/>
      <w:sz w:val="18"/>
    </w:rPr>
  </w:style>
  <w:style w:type="paragraph" w:customStyle="1" w:styleId="Titlepgsubtitle">
    <w:name w:val="Title_pg_subtitle"/>
    <w:basedOn w:val="Normal"/>
    <w:pPr>
      <w:widowControl w:val="0"/>
    </w:pPr>
  </w:style>
  <w:style w:type="paragraph" w:styleId="Footer">
    <w:name w:val="footer"/>
    <w:basedOn w:val="Normal"/>
    <w:pPr>
      <w:pBdr>
        <w:top w:val="single" w:sz="4" w:space="1" w:color="auto"/>
      </w:pBdr>
      <w:tabs>
        <w:tab w:val="center" w:pos="5040"/>
        <w:tab w:val="left" w:pos="8820"/>
      </w:tabs>
      <w:jc w:val="center"/>
    </w:pPr>
    <w:rPr>
      <w:kern w:val="18"/>
      <w:sz w:val="16"/>
    </w:rPr>
  </w:style>
  <w:style w:type="paragraph" w:customStyle="1" w:styleId="SubHeading">
    <w:name w:val="Sub Heading"/>
    <w:basedOn w:val="Paragraph"/>
    <w:pPr>
      <w:keepNext/>
      <w:spacing w:before="180"/>
    </w:pPr>
    <w:rPr>
      <w:b/>
    </w:rPr>
  </w:style>
  <w:style w:type="paragraph" w:styleId="BodyText">
    <w:name w:val="Body Text"/>
    <w:aliases w:val="RFQ Text"/>
    <w:basedOn w:val="Normal"/>
    <w:rPr>
      <w:sz w:val="18"/>
    </w:rPr>
  </w:style>
  <w:style w:type="paragraph" w:customStyle="1" w:styleId="ParagraphSecond">
    <w:name w:val="Paragraph Second+"/>
    <w:basedOn w:val="ParagraphFirst"/>
    <w:pPr>
      <w:spacing w:before="120" w:after="60"/>
    </w:pPr>
  </w:style>
  <w:style w:type="paragraph" w:customStyle="1" w:styleId="ParagraphFirst">
    <w:name w:val="Paragraph First"/>
    <w:basedOn w:val="Normal"/>
    <w:next w:val="ParagraphSecond"/>
    <w:pPr>
      <w:spacing w:before="240" w:after="120"/>
      <w:ind w:left="720" w:right="720"/>
    </w:pPr>
    <w:rPr>
      <w:kern w:val="22"/>
    </w:rPr>
  </w:style>
  <w:style w:type="paragraph" w:styleId="Header">
    <w:name w:val="header"/>
    <w:basedOn w:val="Normal"/>
    <w:pPr>
      <w:pBdr>
        <w:bottom w:val="single" w:sz="4" w:space="1" w:color="auto"/>
      </w:pBdr>
      <w:tabs>
        <w:tab w:val="center" w:pos="-2880"/>
        <w:tab w:val="right" w:pos="9360"/>
      </w:tabs>
    </w:pPr>
    <w:rPr>
      <w:b/>
      <w:kern w:val="18"/>
    </w:rPr>
  </w:style>
  <w:style w:type="character" w:styleId="PageNumber">
    <w:name w:val="page number"/>
    <w:basedOn w:val="DefaultParagraphFont"/>
    <w:rPr>
      <w:rFonts w:ascii="Times New Roman" w:hAnsi="Times New Roman"/>
      <w:b/>
      <w:sz w:val="20"/>
    </w:rPr>
  </w:style>
  <w:style w:type="character" w:styleId="FollowedHyperlink">
    <w:name w:val="FollowedHyperlink"/>
    <w:basedOn w:val="DefaultParagraphFont"/>
    <w:rPr>
      <w:color w:val="800080"/>
      <w:u w:val="single"/>
    </w:rPr>
  </w:style>
  <w:style w:type="paragraph" w:styleId="NormalWeb">
    <w:name w:val="Normal (Web)"/>
    <w:basedOn w:val="Normal"/>
    <w:rPr>
      <w:szCs w:val="24"/>
    </w:rPr>
  </w:style>
  <w:style w:type="paragraph" w:styleId="BodyText2">
    <w:name w:val="Body Text 2"/>
    <w:basedOn w:val="Normal"/>
    <w:pPr>
      <w:spacing w:after="120" w:line="480" w:lineRule="auto"/>
    </w:pPr>
  </w:style>
  <w:style w:type="paragraph" w:styleId="Caption">
    <w:name w:val="caption"/>
    <w:basedOn w:val="Normal"/>
    <w:next w:val="Normal"/>
    <w:qFormat/>
    <w:rsid w:val="00320E3A"/>
    <w:pPr>
      <w:spacing w:before="480"/>
    </w:pPr>
    <w:rPr>
      <w:i/>
      <w:iCs/>
      <w:sz w:val="18"/>
      <w:szCs w:val="18"/>
    </w:rPr>
  </w:style>
  <w:style w:type="paragraph" w:styleId="CommentText">
    <w:name w:val="annotation text"/>
    <w:basedOn w:val="Normal"/>
    <w:link w:val="CommentTextChar"/>
    <w:semiHidden/>
    <w:rPr>
      <w:sz w:val="18"/>
    </w:rPr>
  </w:style>
  <w:style w:type="paragraph" w:styleId="EndnoteText">
    <w:name w:val="endnote text"/>
    <w:basedOn w:val="Normal"/>
    <w:semiHidden/>
    <w:rsid w:val="001E4A40"/>
    <w:pPr>
      <w:spacing w:after="80" w:afterAutospacing="0"/>
    </w:pPr>
    <w:rPr>
      <w:sz w:val="20"/>
      <w:szCs w:val="20"/>
    </w:rPr>
  </w:style>
  <w:style w:type="paragraph" w:styleId="EnvelopeAddress">
    <w:name w:val="envelope address"/>
    <w:basedOn w:val="Normal"/>
    <w:pPr>
      <w:framePr w:w="7920" w:h="1980" w:hRule="exact" w:hSpace="180" w:wrap="auto" w:hAnchor="page" w:xAlign="center" w:yAlign="bottom"/>
      <w:ind w:left="2880"/>
    </w:pPr>
    <w:rPr>
      <w:rFonts w:cs="Arial"/>
      <w:sz w:val="18"/>
      <w:szCs w:val="24"/>
    </w:rPr>
  </w:style>
  <w:style w:type="paragraph" w:styleId="EnvelopeReturn">
    <w:name w:val="envelope return"/>
    <w:basedOn w:val="Normal"/>
    <w:rPr>
      <w:rFonts w:cs="Arial"/>
      <w:sz w:val="18"/>
    </w:rPr>
  </w:style>
  <w:style w:type="paragraph" w:styleId="FootnoteText">
    <w:name w:val="footnote text"/>
    <w:basedOn w:val="Normal"/>
    <w:semiHidden/>
    <w:rPr>
      <w:sz w:val="18"/>
    </w:rPr>
  </w:style>
  <w:style w:type="character" w:styleId="HTMLCode">
    <w:name w:val="HTML Code"/>
    <w:basedOn w:val="DefaultParagraphFont"/>
    <w:rPr>
      <w:rFonts w:ascii="Courier New" w:hAnsi="Courier New"/>
      <w:sz w:val="16"/>
      <w:szCs w:val="20"/>
    </w:rPr>
  </w:style>
  <w:style w:type="character" w:styleId="HTMLKeyboard">
    <w:name w:val="HTML Keyboard"/>
    <w:basedOn w:val="DefaultParagraphFont"/>
    <w:rPr>
      <w:rFonts w:ascii="Courier New" w:hAnsi="Courier New"/>
      <w:sz w:val="18"/>
      <w:szCs w:val="20"/>
    </w:rPr>
  </w:style>
  <w:style w:type="paragraph" w:styleId="HTMLPreformatted">
    <w:name w:val="HTML Preformatted"/>
    <w:basedOn w:val="Normal"/>
    <w:rPr>
      <w:rFonts w:ascii="Courier New" w:hAnsi="Courier New" w:cs="Courier New"/>
      <w:sz w:val="18"/>
    </w:rPr>
  </w:style>
  <w:style w:type="character" w:styleId="HTMLTypewriter">
    <w:name w:val="HTML Typewriter"/>
    <w:basedOn w:val="DefaultParagraphFont"/>
    <w:rPr>
      <w:rFonts w:ascii="Courier New" w:hAnsi="Courier New"/>
      <w:sz w:val="18"/>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PlainText">
    <w:name w:val="Plain Text"/>
    <w:basedOn w:val="Normal"/>
    <w:rPr>
      <w:rFonts w:ascii="Courier New" w:hAnsi="Courier New" w:cs="Courier New"/>
    </w:rPr>
  </w:style>
  <w:style w:type="paragraph" w:styleId="Subtitle">
    <w:name w:val="Subtitle"/>
    <w:basedOn w:val="Normal"/>
    <w:qFormat/>
    <w:pPr>
      <w:spacing w:after="60"/>
      <w:jc w:val="center"/>
    </w:pPr>
    <w:rPr>
      <w:rFonts w:cs="Arial"/>
      <w:szCs w:val="24"/>
    </w:rPr>
  </w:style>
  <w:style w:type="paragraph" w:styleId="Title">
    <w:name w:val="Title"/>
    <w:basedOn w:val="Normal"/>
    <w:qFormat/>
    <w:pPr>
      <w:spacing w:before="240" w:after="60"/>
      <w:jc w:val="center"/>
    </w:pPr>
    <w:rPr>
      <w:rFonts w:cs="Arial"/>
      <w:b/>
      <w:bCs/>
      <w:kern w:val="28"/>
      <w:sz w:val="24"/>
      <w:szCs w:val="32"/>
    </w:rPr>
  </w:style>
  <w:style w:type="paragraph" w:styleId="TOAHeading">
    <w:name w:val="toa heading"/>
    <w:basedOn w:val="Normal"/>
    <w:next w:val="Normal"/>
    <w:semiHidden/>
    <w:pPr>
      <w:spacing w:before="120"/>
    </w:pPr>
    <w:rPr>
      <w:rFonts w:cs="Arial"/>
      <w:b/>
      <w:bCs/>
      <w:szCs w:val="24"/>
    </w:rPr>
  </w:style>
  <w:style w:type="paragraph" w:customStyle="1" w:styleId="Appendix1">
    <w:name w:val="Appendix 1"/>
    <w:basedOn w:val="Normal"/>
    <w:next w:val="Normal"/>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pPr>
      <w:spacing w:before="240"/>
      <w:outlineLvl w:val="1"/>
    </w:pPr>
    <w:rPr>
      <w:b/>
      <w:kern w:val="28"/>
      <w:sz w:val="24"/>
    </w:rPr>
  </w:style>
  <w:style w:type="paragraph" w:customStyle="1" w:styleId="Appendix3">
    <w:name w:val="Appendix 3"/>
    <w:basedOn w:val="Normal"/>
    <w:next w:val="Normal"/>
    <w:pPr>
      <w:keepNext/>
      <w:spacing w:before="160"/>
      <w:outlineLvl w:val="2"/>
    </w:pPr>
    <w:rPr>
      <w:b/>
      <w:kern w:val="22"/>
    </w:rPr>
  </w:style>
  <w:style w:type="paragraph" w:customStyle="1" w:styleId="Preface1">
    <w:name w:val="Preface 1"/>
    <w:basedOn w:val="Normal"/>
    <w:next w:val="Normal"/>
    <w:pPr>
      <w:keepNext/>
      <w:pageBreakBefore/>
      <w:tabs>
        <w:tab w:val="right" w:pos="-2900"/>
        <w:tab w:val="left" w:pos="700"/>
      </w:tabs>
      <w:spacing w:before="320"/>
      <w:outlineLvl w:val="0"/>
    </w:pPr>
    <w:rPr>
      <w:b/>
      <w:sz w:val="28"/>
    </w:rPr>
  </w:style>
  <w:style w:type="paragraph" w:customStyle="1" w:styleId="Preface2">
    <w:name w:val="Preface 2"/>
    <w:basedOn w:val="Normal"/>
    <w:next w:val="Normal"/>
    <w:pPr>
      <w:keepNext/>
      <w:spacing w:before="240"/>
      <w:outlineLvl w:val="1"/>
    </w:pPr>
    <w:rPr>
      <w:b/>
      <w:kern w:val="28"/>
      <w:sz w:val="24"/>
    </w:rPr>
  </w:style>
  <w:style w:type="paragraph" w:customStyle="1" w:styleId="Preface3">
    <w:name w:val="Preface 3"/>
    <w:basedOn w:val="Normal"/>
    <w:next w:val="Normal"/>
    <w:pPr>
      <w:keepNext/>
      <w:spacing w:before="160"/>
      <w:outlineLvl w:val="2"/>
    </w:pPr>
    <w:rPr>
      <w:b/>
      <w:kern w:val="22"/>
    </w:rPr>
  </w:style>
  <w:style w:type="table" w:styleId="TableGrid">
    <w:name w:val="Table Grid"/>
    <w:basedOn w:val="TableNormal"/>
    <w:rsid w:val="006524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84883"/>
    <w:pPr>
      <w:ind w:left="720"/>
      <w:contextualSpacing/>
    </w:pPr>
  </w:style>
  <w:style w:type="paragraph" w:styleId="BalloonText">
    <w:name w:val="Balloon Text"/>
    <w:basedOn w:val="Normal"/>
    <w:link w:val="BalloonTextChar"/>
    <w:rsid w:val="003A167E"/>
    <w:pPr>
      <w:spacing w:after="0"/>
    </w:pPr>
    <w:rPr>
      <w:rFonts w:ascii="Lucida Grande" w:hAnsi="Lucida Grande"/>
      <w:sz w:val="18"/>
      <w:szCs w:val="18"/>
    </w:rPr>
  </w:style>
  <w:style w:type="character" w:customStyle="1" w:styleId="BalloonTextChar">
    <w:name w:val="Balloon Text Char"/>
    <w:basedOn w:val="DefaultParagraphFont"/>
    <w:link w:val="BalloonText"/>
    <w:rsid w:val="003A167E"/>
    <w:rPr>
      <w:rFonts w:ascii="Lucida Grande" w:hAnsi="Lucida Grande"/>
      <w:sz w:val="18"/>
      <w:szCs w:val="18"/>
    </w:rPr>
  </w:style>
  <w:style w:type="character" w:styleId="EndnoteReference">
    <w:name w:val="endnote reference"/>
    <w:basedOn w:val="DefaultParagraphFont"/>
    <w:rsid w:val="00D82F3A"/>
    <w:rPr>
      <w:vertAlign w:val="superscript"/>
    </w:rPr>
  </w:style>
  <w:style w:type="character" w:styleId="FootnoteReference">
    <w:name w:val="footnote reference"/>
    <w:basedOn w:val="DefaultParagraphFont"/>
    <w:rsid w:val="00EE1407"/>
    <w:rPr>
      <w:vertAlign w:val="superscript"/>
    </w:rPr>
  </w:style>
  <w:style w:type="character" w:styleId="Emphasis">
    <w:name w:val="Emphasis"/>
    <w:basedOn w:val="DefaultParagraphFont"/>
    <w:qFormat/>
    <w:rsid w:val="00877E4B"/>
    <w:rPr>
      <w:i/>
      <w:iCs/>
    </w:rPr>
  </w:style>
  <w:style w:type="character" w:customStyle="1" w:styleId="Heading3Char">
    <w:name w:val="Heading 3 Char"/>
    <w:basedOn w:val="DefaultParagraphFont"/>
    <w:link w:val="Heading3"/>
    <w:rsid w:val="00EE6D16"/>
    <w:rPr>
      <w:rFonts w:ascii="Garamond" w:hAnsi="Garamond" w:cs="Arial"/>
      <w:b/>
      <w:kern w:val="22"/>
      <w:sz w:val="22"/>
      <w:szCs w:val="22"/>
    </w:rPr>
  </w:style>
  <w:style w:type="paragraph" w:customStyle="1" w:styleId="table-caption-western">
    <w:name w:val="table-caption-western"/>
    <w:basedOn w:val="Normal"/>
    <w:rsid w:val="00EA5A50"/>
    <w:pPr>
      <w:spacing w:before="238" w:after="119" w:afterAutospacing="0"/>
    </w:pPr>
    <w:rPr>
      <w:rFonts w:ascii="Times" w:hAnsi="Times"/>
      <w:b/>
      <w:bCs/>
      <w:sz w:val="18"/>
      <w:szCs w:val="18"/>
      <w:lang w:val="en-GB"/>
    </w:rPr>
  </w:style>
  <w:style w:type="paragraph" w:customStyle="1" w:styleId="western">
    <w:name w:val="western"/>
    <w:basedOn w:val="Normal"/>
    <w:rsid w:val="00EA5A50"/>
    <w:pPr>
      <w:spacing w:before="100" w:beforeAutospacing="1" w:after="119" w:afterAutospacing="0"/>
    </w:pPr>
    <w:rPr>
      <w:rFonts w:ascii="Times" w:hAnsi="Times"/>
      <w:sz w:val="20"/>
      <w:szCs w:val="20"/>
      <w:lang w:val="en-GB"/>
    </w:rPr>
  </w:style>
  <w:style w:type="paragraph" w:customStyle="1" w:styleId="table-footnote-western">
    <w:name w:val="table-footnote-western"/>
    <w:basedOn w:val="Normal"/>
    <w:rsid w:val="002668F3"/>
    <w:pPr>
      <w:spacing w:before="119" w:after="403" w:afterAutospacing="0"/>
    </w:pPr>
    <w:rPr>
      <w:rFonts w:ascii="Times" w:hAnsi="Times"/>
      <w:sz w:val="14"/>
      <w:szCs w:val="14"/>
      <w:lang w:val="en-GB"/>
    </w:rPr>
  </w:style>
  <w:style w:type="character" w:styleId="CommentReference">
    <w:name w:val="annotation reference"/>
    <w:basedOn w:val="DefaultParagraphFont"/>
    <w:rsid w:val="00597EEC"/>
    <w:rPr>
      <w:sz w:val="18"/>
      <w:szCs w:val="18"/>
    </w:rPr>
  </w:style>
  <w:style w:type="paragraph" w:styleId="CommentSubject">
    <w:name w:val="annotation subject"/>
    <w:basedOn w:val="CommentText"/>
    <w:next w:val="CommentText"/>
    <w:link w:val="CommentSubjectChar"/>
    <w:rsid w:val="00597EEC"/>
    <w:rPr>
      <w:b/>
      <w:bCs/>
      <w:sz w:val="20"/>
      <w:szCs w:val="20"/>
    </w:rPr>
  </w:style>
  <w:style w:type="character" w:customStyle="1" w:styleId="CommentTextChar">
    <w:name w:val="Comment Text Char"/>
    <w:basedOn w:val="DefaultParagraphFont"/>
    <w:link w:val="CommentText"/>
    <w:semiHidden/>
    <w:rsid w:val="00597EEC"/>
    <w:rPr>
      <w:rFonts w:ascii="Garamond" w:hAnsi="Garamond"/>
      <w:sz w:val="18"/>
      <w:szCs w:val="22"/>
    </w:rPr>
  </w:style>
  <w:style w:type="character" w:customStyle="1" w:styleId="CommentSubjectChar">
    <w:name w:val="Comment Subject Char"/>
    <w:basedOn w:val="CommentTextChar"/>
    <w:link w:val="CommentSubject"/>
    <w:rsid w:val="00597EEC"/>
    <w:rPr>
      <w:rFonts w:ascii="Garamond" w:hAnsi="Garamond"/>
      <w:b/>
      <w:bCs/>
      <w:sz w:val="18"/>
      <w:szCs w:val="22"/>
    </w:rPr>
  </w:style>
  <w:style w:type="paragraph" w:styleId="DocumentMap">
    <w:name w:val="Document Map"/>
    <w:basedOn w:val="Normal"/>
    <w:link w:val="DocumentMapChar"/>
    <w:rsid w:val="00A548A0"/>
    <w:pPr>
      <w:spacing w:after="0"/>
    </w:pPr>
    <w:rPr>
      <w:rFonts w:ascii="Lucida Grande" w:hAnsi="Lucida Grande" w:cs="Lucida Grande"/>
      <w:sz w:val="24"/>
      <w:szCs w:val="24"/>
    </w:rPr>
  </w:style>
  <w:style w:type="character" w:customStyle="1" w:styleId="DocumentMapChar">
    <w:name w:val="Document Map Char"/>
    <w:basedOn w:val="DefaultParagraphFont"/>
    <w:link w:val="DocumentMap"/>
    <w:rsid w:val="00A548A0"/>
    <w:rPr>
      <w:rFonts w:ascii="Lucida Grande" w:hAnsi="Lucida Grande" w:cs="Lucida Grande"/>
      <w:sz w:val="24"/>
      <w:szCs w:val="24"/>
    </w:rPr>
  </w:style>
  <w:style w:type="paragraph" w:styleId="Revision">
    <w:name w:val="Revision"/>
    <w:hidden/>
    <w:uiPriority w:val="99"/>
    <w:semiHidden/>
    <w:rsid w:val="00BA79C4"/>
    <w:rPr>
      <w:rFonts w:ascii="Garamond" w:hAnsi="Garamond"/>
      <w:sz w:val="22"/>
      <w:szCs w:val="22"/>
    </w:rPr>
  </w:style>
  <w:style w:type="paragraph" w:customStyle="1" w:styleId="TableContents">
    <w:name w:val="Table Contents"/>
    <w:basedOn w:val="Normal"/>
    <w:rsid w:val="007F2ADC"/>
    <w:pPr>
      <w:widowControl w:val="0"/>
      <w:suppressLineNumbers/>
      <w:suppressAutoHyphens/>
      <w:spacing w:after="283" w:afterAutospacing="0"/>
    </w:pPr>
    <w:rPr>
      <w:rFonts w:ascii="Verdana" w:eastAsia="Lucida Sans Unicode" w:hAnsi="Verdana"/>
      <w:kern w:val="1"/>
      <w:sz w:val="21"/>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61109">
      <w:bodyDiv w:val="1"/>
      <w:marLeft w:val="0"/>
      <w:marRight w:val="0"/>
      <w:marTop w:val="0"/>
      <w:marBottom w:val="0"/>
      <w:divBdr>
        <w:top w:val="none" w:sz="0" w:space="0" w:color="auto"/>
        <w:left w:val="none" w:sz="0" w:space="0" w:color="auto"/>
        <w:bottom w:val="none" w:sz="0" w:space="0" w:color="auto"/>
        <w:right w:val="none" w:sz="0" w:space="0" w:color="auto"/>
      </w:divBdr>
    </w:div>
    <w:div w:id="105273149">
      <w:bodyDiv w:val="1"/>
      <w:marLeft w:val="0"/>
      <w:marRight w:val="0"/>
      <w:marTop w:val="0"/>
      <w:marBottom w:val="0"/>
      <w:divBdr>
        <w:top w:val="none" w:sz="0" w:space="0" w:color="auto"/>
        <w:left w:val="none" w:sz="0" w:space="0" w:color="auto"/>
        <w:bottom w:val="none" w:sz="0" w:space="0" w:color="auto"/>
        <w:right w:val="none" w:sz="0" w:space="0" w:color="auto"/>
      </w:divBdr>
    </w:div>
    <w:div w:id="112864376">
      <w:bodyDiv w:val="1"/>
      <w:marLeft w:val="0"/>
      <w:marRight w:val="0"/>
      <w:marTop w:val="0"/>
      <w:marBottom w:val="0"/>
      <w:divBdr>
        <w:top w:val="none" w:sz="0" w:space="0" w:color="auto"/>
        <w:left w:val="none" w:sz="0" w:space="0" w:color="auto"/>
        <w:bottom w:val="none" w:sz="0" w:space="0" w:color="auto"/>
        <w:right w:val="none" w:sz="0" w:space="0" w:color="auto"/>
      </w:divBdr>
    </w:div>
    <w:div w:id="113715639">
      <w:bodyDiv w:val="1"/>
      <w:marLeft w:val="0"/>
      <w:marRight w:val="0"/>
      <w:marTop w:val="0"/>
      <w:marBottom w:val="0"/>
      <w:divBdr>
        <w:top w:val="none" w:sz="0" w:space="0" w:color="auto"/>
        <w:left w:val="none" w:sz="0" w:space="0" w:color="auto"/>
        <w:bottom w:val="none" w:sz="0" w:space="0" w:color="auto"/>
        <w:right w:val="none" w:sz="0" w:space="0" w:color="auto"/>
      </w:divBdr>
    </w:div>
    <w:div w:id="219175119">
      <w:bodyDiv w:val="1"/>
      <w:marLeft w:val="0"/>
      <w:marRight w:val="0"/>
      <w:marTop w:val="0"/>
      <w:marBottom w:val="0"/>
      <w:divBdr>
        <w:top w:val="none" w:sz="0" w:space="0" w:color="auto"/>
        <w:left w:val="none" w:sz="0" w:space="0" w:color="auto"/>
        <w:bottom w:val="none" w:sz="0" w:space="0" w:color="auto"/>
        <w:right w:val="none" w:sz="0" w:space="0" w:color="auto"/>
      </w:divBdr>
    </w:div>
    <w:div w:id="378210708">
      <w:bodyDiv w:val="1"/>
      <w:marLeft w:val="0"/>
      <w:marRight w:val="0"/>
      <w:marTop w:val="0"/>
      <w:marBottom w:val="0"/>
      <w:divBdr>
        <w:top w:val="none" w:sz="0" w:space="0" w:color="auto"/>
        <w:left w:val="none" w:sz="0" w:space="0" w:color="auto"/>
        <w:bottom w:val="none" w:sz="0" w:space="0" w:color="auto"/>
        <w:right w:val="none" w:sz="0" w:space="0" w:color="auto"/>
      </w:divBdr>
    </w:div>
    <w:div w:id="483161251">
      <w:bodyDiv w:val="1"/>
      <w:marLeft w:val="0"/>
      <w:marRight w:val="0"/>
      <w:marTop w:val="0"/>
      <w:marBottom w:val="0"/>
      <w:divBdr>
        <w:top w:val="none" w:sz="0" w:space="0" w:color="auto"/>
        <w:left w:val="none" w:sz="0" w:space="0" w:color="auto"/>
        <w:bottom w:val="none" w:sz="0" w:space="0" w:color="auto"/>
        <w:right w:val="none" w:sz="0" w:space="0" w:color="auto"/>
      </w:divBdr>
    </w:div>
    <w:div w:id="554003645">
      <w:bodyDiv w:val="1"/>
      <w:marLeft w:val="0"/>
      <w:marRight w:val="0"/>
      <w:marTop w:val="0"/>
      <w:marBottom w:val="0"/>
      <w:divBdr>
        <w:top w:val="none" w:sz="0" w:space="0" w:color="auto"/>
        <w:left w:val="none" w:sz="0" w:space="0" w:color="auto"/>
        <w:bottom w:val="none" w:sz="0" w:space="0" w:color="auto"/>
        <w:right w:val="none" w:sz="0" w:space="0" w:color="auto"/>
      </w:divBdr>
    </w:div>
    <w:div w:id="615916445">
      <w:bodyDiv w:val="1"/>
      <w:marLeft w:val="0"/>
      <w:marRight w:val="0"/>
      <w:marTop w:val="0"/>
      <w:marBottom w:val="0"/>
      <w:divBdr>
        <w:top w:val="none" w:sz="0" w:space="0" w:color="auto"/>
        <w:left w:val="none" w:sz="0" w:space="0" w:color="auto"/>
        <w:bottom w:val="none" w:sz="0" w:space="0" w:color="auto"/>
        <w:right w:val="none" w:sz="0" w:space="0" w:color="auto"/>
      </w:divBdr>
    </w:div>
    <w:div w:id="674573934">
      <w:bodyDiv w:val="1"/>
      <w:marLeft w:val="0"/>
      <w:marRight w:val="0"/>
      <w:marTop w:val="0"/>
      <w:marBottom w:val="0"/>
      <w:divBdr>
        <w:top w:val="none" w:sz="0" w:space="0" w:color="auto"/>
        <w:left w:val="none" w:sz="0" w:space="0" w:color="auto"/>
        <w:bottom w:val="none" w:sz="0" w:space="0" w:color="auto"/>
        <w:right w:val="none" w:sz="0" w:space="0" w:color="auto"/>
      </w:divBdr>
    </w:div>
    <w:div w:id="692849374">
      <w:bodyDiv w:val="1"/>
      <w:marLeft w:val="0"/>
      <w:marRight w:val="0"/>
      <w:marTop w:val="0"/>
      <w:marBottom w:val="0"/>
      <w:divBdr>
        <w:top w:val="none" w:sz="0" w:space="0" w:color="auto"/>
        <w:left w:val="none" w:sz="0" w:space="0" w:color="auto"/>
        <w:bottom w:val="none" w:sz="0" w:space="0" w:color="auto"/>
        <w:right w:val="none" w:sz="0" w:space="0" w:color="auto"/>
      </w:divBdr>
    </w:div>
    <w:div w:id="703595672">
      <w:bodyDiv w:val="1"/>
      <w:marLeft w:val="0"/>
      <w:marRight w:val="0"/>
      <w:marTop w:val="0"/>
      <w:marBottom w:val="0"/>
      <w:divBdr>
        <w:top w:val="none" w:sz="0" w:space="0" w:color="auto"/>
        <w:left w:val="none" w:sz="0" w:space="0" w:color="auto"/>
        <w:bottom w:val="none" w:sz="0" w:space="0" w:color="auto"/>
        <w:right w:val="none" w:sz="0" w:space="0" w:color="auto"/>
      </w:divBdr>
    </w:div>
    <w:div w:id="713888219">
      <w:bodyDiv w:val="1"/>
      <w:marLeft w:val="0"/>
      <w:marRight w:val="0"/>
      <w:marTop w:val="0"/>
      <w:marBottom w:val="0"/>
      <w:divBdr>
        <w:top w:val="none" w:sz="0" w:space="0" w:color="auto"/>
        <w:left w:val="none" w:sz="0" w:space="0" w:color="auto"/>
        <w:bottom w:val="none" w:sz="0" w:space="0" w:color="auto"/>
        <w:right w:val="none" w:sz="0" w:space="0" w:color="auto"/>
      </w:divBdr>
    </w:div>
    <w:div w:id="717361113">
      <w:bodyDiv w:val="1"/>
      <w:marLeft w:val="0"/>
      <w:marRight w:val="0"/>
      <w:marTop w:val="0"/>
      <w:marBottom w:val="0"/>
      <w:divBdr>
        <w:top w:val="none" w:sz="0" w:space="0" w:color="auto"/>
        <w:left w:val="none" w:sz="0" w:space="0" w:color="auto"/>
        <w:bottom w:val="none" w:sz="0" w:space="0" w:color="auto"/>
        <w:right w:val="none" w:sz="0" w:space="0" w:color="auto"/>
      </w:divBdr>
    </w:div>
    <w:div w:id="739450804">
      <w:bodyDiv w:val="1"/>
      <w:marLeft w:val="0"/>
      <w:marRight w:val="0"/>
      <w:marTop w:val="0"/>
      <w:marBottom w:val="0"/>
      <w:divBdr>
        <w:top w:val="none" w:sz="0" w:space="0" w:color="auto"/>
        <w:left w:val="none" w:sz="0" w:space="0" w:color="auto"/>
        <w:bottom w:val="none" w:sz="0" w:space="0" w:color="auto"/>
        <w:right w:val="none" w:sz="0" w:space="0" w:color="auto"/>
      </w:divBdr>
    </w:div>
    <w:div w:id="833957035">
      <w:bodyDiv w:val="1"/>
      <w:marLeft w:val="0"/>
      <w:marRight w:val="0"/>
      <w:marTop w:val="0"/>
      <w:marBottom w:val="0"/>
      <w:divBdr>
        <w:top w:val="none" w:sz="0" w:space="0" w:color="auto"/>
        <w:left w:val="none" w:sz="0" w:space="0" w:color="auto"/>
        <w:bottom w:val="none" w:sz="0" w:space="0" w:color="auto"/>
        <w:right w:val="none" w:sz="0" w:space="0" w:color="auto"/>
      </w:divBdr>
    </w:div>
    <w:div w:id="867764688">
      <w:bodyDiv w:val="1"/>
      <w:marLeft w:val="0"/>
      <w:marRight w:val="0"/>
      <w:marTop w:val="0"/>
      <w:marBottom w:val="0"/>
      <w:divBdr>
        <w:top w:val="none" w:sz="0" w:space="0" w:color="auto"/>
        <w:left w:val="none" w:sz="0" w:space="0" w:color="auto"/>
        <w:bottom w:val="none" w:sz="0" w:space="0" w:color="auto"/>
        <w:right w:val="none" w:sz="0" w:space="0" w:color="auto"/>
      </w:divBdr>
    </w:div>
    <w:div w:id="977540412">
      <w:bodyDiv w:val="1"/>
      <w:marLeft w:val="0"/>
      <w:marRight w:val="0"/>
      <w:marTop w:val="0"/>
      <w:marBottom w:val="0"/>
      <w:divBdr>
        <w:top w:val="none" w:sz="0" w:space="0" w:color="auto"/>
        <w:left w:val="none" w:sz="0" w:space="0" w:color="auto"/>
        <w:bottom w:val="none" w:sz="0" w:space="0" w:color="auto"/>
        <w:right w:val="none" w:sz="0" w:space="0" w:color="auto"/>
      </w:divBdr>
    </w:div>
    <w:div w:id="983006219">
      <w:bodyDiv w:val="1"/>
      <w:marLeft w:val="0"/>
      <w:marRight w:val="0"/>
      <w:marTop w:val="0"/>
      <w:marBottom w:val="0"/>
      <w:divBdr>
        <w:top w:val="none" w:sz="0" w:space="0" w:color="auto"/>
        <w:left w:val="none" w:sz="0" w:space="0" w:color="auto"/>
        <w:bottom w:val="none" w:sz="0" w:space="0" w:color="auto"/>
        <w:right w:val="none" w:sz="0" w:space="0" w:color="auto"/>
      </w:divBdr>
    </w:div>
    <w:div w:id="1312952082">
      <w:bodyDiv w:val="1"/>
      <w:marLeft w:val="0"/>
      <w:marRight w:val="0"/>
      <w:marTop w:val="0"/>
      <w:marBottom w:val="0"/>
      <w:divBdr>
        <w:top w:val="none" w:sz="0" w:space="0" w:color="auto"/>
        <w:left w:val="none" w:sz="0" w:space="0" w:color="auto"/>
        <w:bottom w:val="none" w:sz="0" w:space="0" w:color="auto"/>
        <w:right w:val="none" w:sz="0" w:space="0" w:color="auto"/>
      </w:divBdr>
    </w:div>
    <w:div w:id="1418674383">
      <w:bodyDiv w:val="1"/>
      <w:marLeft w:val="0"/>
      <w:marRight w:val="0"/>
      <w:marTop w:val="0"/>
      <w:marBottom w:val="0"/>
      <w:divBdr>
        <w:top w:val="none" w:sz="0" w:space="0" w:color="auto"/>
        <w:left w:val="none" w:sz="0" w:space="0" w:color="auto"/>
        <w:bottom w:val="none" w:sz="0" w:space="0" w:color="auto"/>
        <w:right w:val="none" w:sz="0" w:space="0" w:color="auto"/>
      </w:divBdr>
    </w:div>
    <w:div w:id="1443765493">
      <w:bodyDiv w:val="1"/>
      <w:marLeft w:val="0"/>
      <w:marRight w:val="0"/>
      <w:marTop w:val="0"/>
      <w:marBottom w:val="0"/>
      <w:divBdr>
        <w:top w:val="none" w:sz="0" w:space="0" w:color="auto"/>
        <w:left w:val="none" w:sz="0" w:space="0" w:color="auto"/>
        <w:bottom w:val="none" w:sz="0" w:space="0" w:color="auto"/>
        <w:right w:val="none" w:sz="0" w:space="0" w:color="auto"/>
      </w:divBdr>
    </w:div>
    <w:div w:id="1471285812">
      <w:bodyDiv w:val="1"/>
      <w:marLeft w:val="0"/>
      <w:marRight w:val="0"/>
      <w:marTop w:val="0"/>
      <w:marBottom w:val="0"/>
      <w:divBdr>
        <w:top w:val="none" w:sz="0" w:space="0" w:color="auto"/>
        <w:left w:val="none" w:sz="0" w:space="0" w:color="auto"/>
        <w:bottom w:val="none" w:sz="0" w:space="0" w:color="auto"/>
        <w:right w:val="none" w:sz="0" w:space="0" w:color="auto"/>
      </w:divBdr>
    </w:div>
    <w:div w:id="1516116530">
      <w:bodyDiv w:val="1"/>
      <w:marLeft w:val="0"/>
      <w:marRight w:val="0"/>
      <w:marTop w:val="0"/>
      <w:marBottom w:val="0"/>
      <w:divBdr>
        <w:top w:val="none" w:sz="0" w:space="0" w:color="auto"/>
        <w:left w:val="none" w:sz="0" w:space="0" w:color="auto"/>
        <w:bottom w:val="none" w:sz="0" w:space="0" w:color="auto"/>
        <w:right w:val="none" w:sz="0" w:space="0" w:color="auto"/>
      </w:divBdr>
    </w:div>
    <w:div w:id="1600020097">
      <w:bodyDiv w:val="1"/>
      <w:marLeft w:val="0"/>
      <w:marRight w:val="0"/>
      <w:marTop w:val="0"/>
      <w:marBottom w:val="0"/>
      <w:divBdr>
        <w:top w:val="none" w:sz="0" w:space="0" w:color="auto"/>
        <w:left w:val="none" w:sz="0" w:space="0" w:color="auto"/>
        <w:bottom w:val="none" w:sz="0" w:space="0" w:color="auto"/>
        <w:right w:val="none" w:sz="0" w:space="0" w:color="auto"/>
      </w:divBdr>
    </w:div>
    <w:div w:id="1691568872">
      <w:bodyDiv w:val="1"/>
      <w:marLeft w:val="0"/>
      <w:marRight w:val="0"/>
      <w:marTop w:val="0"/>
      <w:marBottom w:val="0"/>
      <w:divBdr>
        <w:top w:val="none" w:sz="0" w:space="0" w:color="auto"/>
        <w:left w:val="none" w:sz="0" w:space="0" w:color="auto"/>
        <w:bottom w:val="none" w:sz="0" w:space="0" w:color="auto"/>
        <w:right w:val="none" w:sz="0" w:space="0" w:color="auto"/>
      </w:divBdr>
    </w:div>
    <w:div w:id="1698653535">
      <w:bodyDiv w:val="1"/>
      <w:marLeft w:val="0"/>
      <w:marRight w:val="0"/>
      <w:marTop w:val="0"/>
      <w:marBottom w:val="0"/>
      <w:divBdr>
        <w:top w:val="none" w:sz="0" w:space="0" w:color="auto"/>
        <w:left w:val="none" w:sz="0" w:space="0" w:color="auto"/>
        <w:bottom w:val="none" w:sz="0" w:space="0" w:color="auto"/>
        <w:right w:val="none" w:sz="0" w:space="0" w:color="auto"/>
      </w:divBdr>
    </w:div>
    <w:div w:id="1720087294">
      <w:bodyDiv w:val="1"/>
      <w:marLeft w:val="0"/>
      <w:marRight w:val="0"/>
      <w:marTop w:val="0"/>
      <w:marBottom w:val="0"/>
      <w:divBdr>
        <w:top w:val="none" w:sz="0" w:space="0" w:color="auto"/>
        <w:left w:val="none" w:sz="0" w:space="0" w:color="auto"/>
        <w:bottom w:val="none" w:sz="0" w:space="0" w:color="auto"/>
        <w:right w:val="none" w:sz="0" w:space="0" w:color="auto"/>
      </w:divBdr>
    </w:div>
    <w:div w:id="1748915805">
      <w:bodyDiv w:val="1"/>
      <w:marLeft w:val="0"/>
      <w:marRight w:val="0"/>
      <w:marTop w:val="0"/>
      <w:marBottom w:val="0"/>
      <w:divBdr>
        <w:top w:val="none" w:sz="0" w:space="0" w:color="auto"/>
        <w:left w:val="none" w:sz="0" w:space="0" w:color="auto"/>
        <w:bottom w:val="none" w:sz="0" w:space="0" w:color="auto"/>
        <w:right w:val="none" w:sz="0" w:space="0" w:color="auto"/>
      </w:divBdr>
    </w:div>
    <w:div w:id="1988700607">
      <w:bodyDiv w:val="1"/>
      <w:marLeft w:val="0"/>
      <w:marRight w:val="0"/>
      <w:marTop w:val="0"/>
      <w:marBottom w:val="0"/>
      <w:divBdr>
        <w:top w:val="none" w:sz="0" w:space="0" w:color="auto"/>
        <w:left w:val="none" w:sz="0" w:space="0" w:color="auto"/>
        <w:bottom w:val="none" w:sz="0" w:space="0" w:color="auto"/>
        <w:right w:val="none" w:sz="0" w:space="0" w:color="auto"/>
      </w:divBdr>
    </w:div>
    <w:div w:id="1994946969">
      <w:bodyDiv w:val="1"/>
      <w:marLeft w:val="0"/>
      <w:marRight w:val="0"/>
      <w:marTop w:val="0"/>
      <w:marBottom w:val="0"/>
      <w:divBdr>
        <w:top w:val="none" w:sz="0" w:space="0" w:color="auto"/>
        <w:left w:val="none" w:sz="0" w:space="0" w:color="auto"/>
        <w:bottom w:val="none" w:sz="0" w:space="0" w:color="auto"/>
        <w:right w:val="none" w:sz="0" w:space="0" w:color="auto"/>
      </w:divBdr>
    </w:div>
    <w:div w:id="2015376695">
      <w:bodyDiv w:val="1"/>
      <w:marLeft w:val="0"/>
      <w:marRight w:val="0"/>
      <w:marTop w:val="0"/>
      <w:marBottom w:val="0"/>
      <w:divBdr>
        <w:top w:val="none" w:sz="0" w:space="0" w:color="auto"/>
        <w:left w:val="none" w:sz="0" w:space="0" w:color="auto"/>
        <w:bottom w:val="none" w:sz="0" w:space="0" w:color="auto"/>
        <w:right w:val="none" w:sz="0" w:space="0" w:color="auto"/>
      </w:divBdr>
    </w:div>
    <w:div w:id="2045904312">
      <w:bodyDiv w:val="1"/>
      <w:marLeft w:val="0"/>
      <w:marRight w:val="0"/>
      <w:marTop w:val="0"/>
      <w:marBottom w:val="0"/>
      <w:divBdr>
        <w:top w:val="none" w:sz="0" w:space="0" w:color="auto"/>
        <w:left w:val="none" w:sz="0" w:space="0" w:color="auto"/>
        <w:bottom w:val="none" w:sz="0" w:space="0" w:color="auto"/>
        <w:right w:val="none" w:sz="0" w:space="0" w:color="auto"/>
      </w:divBdr>
    </w:div>
    <w:div w:id="2081125696">
      <w:bodyDiv w:val="1"/>
      <w:marLeft w:val="0"/>
      <w:marRight w:val="0"/>
      <w:marTop w:val="0"/>
      <w:marBottom w:val="0"/>
      <w:divBdr>
        <w:top w:val="none" w:sz="0" w:space="0" w:color="auto"/>
        <w:left w:val="none" w:sz="0" w:space="0" w:color="auto"/>
        <w:bottom w:val="none" w:sz="0" w:space="0" w:color="auto"/>
        <w:right w:val="none" w:sz="0" w:space="0" w:color="auto"/>
      </w:divBdr>
    </w:div>
    <w:div w:id="210449223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eader" Target="header22.xml"/><Relationship Id="rId47" Type="http://schemas.openxmlformats.org/officeDocument/2006/relationships/header" Target="header23.xml"/><Relationship Id="rId48" Type="http://schemas.openxmlformats.org/officeDocument/2006/relationships/header" Target="header24.xml"/><Relationship Id="rId49" Type="http://schemas.openxmlformats.org/officeDocument/2006/relationships/fontTable" Target="fontTable.xml"/><Relationship Id="rId20" Type="http://schemas.openxmlformats.org/officeDocument/2006/relationships/footer" Target="footer5.xml"/><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header" Target="header8.xml"/><Relationship Id="rId26" Type="http://schemas.openxmlformats.org/officeDocument/2006/relationships/header" Target="header9.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image" Target="media/image2.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0.xml"/><Relationship Id="rId31" Type="http://schemas.openxmlformats.org/officeDocument/2006/relationships/header" Target="header11.xml"/><Relationship Id="rId32" Type="http://schemas.openxmlformats.org/officeDocument/2006/relationships/header" Target="header12.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3.xml"/><Relationship Id="rId34" Type="http://schemas.openxmlformats.org/officeDocument/2006/relationships/image" Target="media/image3.emf"/><Relationship Id="rId35" Type="http://schemas.openxmlformats.org/officeDocument/2006/relationships/image" Target="media/image4.png"/><Relationship Id="rId36" Type="http://schemas.openxmlformats.org/officeDocument/2006/relationships/image" Target="media/image5.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emf"/><Relationship Id="rId16" Type="http://schemas.openxmlformats.org/officeDocument/2006/relationships/comments" Target="comments.xm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footer" Target="footer4.xml"/><Relationship Id="rId37" Type="http://schemas.openxmlformats.org/officeDocument/2006/relationships/image" Target="media/image6.png"/><Relationship Id="rId38" Type="http://schemas.openxmlformats.org/officeDocument/2006/relationships/header" Target="header14.xml"/><Relationship Id="rId39" Type="http://schemas.openxmlformats.org/officeDocument/2006/relationships/header" Target="header15.xml"/><Relationship Id="rId40" Type="http://schemas.openxmlformats.org/officeDocument/2006/relationships/header" Target="header16.xml"/><Relationship Id="rId41" Type="http://schemas.openxmlformats.org/officeDocument/2006/relationships/header" Target="header17.xml"/><Relationship Id="rId42" Type="http://schemas.openxmlformats.org/officeDocument/2006/relationships/header" Target="header18.xml"/><Relationship Id="rId43" Type="http://schemas.openxmlformats.org/officeDocument/2006/relationships/header" Target="header19.xml"/><Relationship Id="rId44" Type="http://schemas.openxmlformats.org/officeDocument/2006/relationships/header" Target="header20.xml"/><Relationship Id="rId45" Type="http://schemas.openxmlformats.org/officeDocument/2006/relationships/header" Target="header2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7B14E-DAAD-8D48-9917-98DC7F737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Settings\Administrator\Application Data\Microsoft\Templates\LuLuPDF69.dot</Template>
  <TotalTime>0</TotalTime>
  <Pages>110</Pages>
  <Words>25419</Words>
  <Characters>142603</Characters>
  <Application>Microsoft Macintosh Word</Application>
  <DocSecurity>0</DocSecurity>
  <Lines>4917</Lines>
  <Paragraphs>2847</Paragraphs>
  <ScaleCrop>false</ScaleCrop>
  <HeadingPairs>
    <vt:vector size="4" baseType="variant">
      <vt:variant>
        <vt:lpstr>Title</vt:lpstr>
      </vt:variant>
      <vt:variant>
        <vt:i4>1</vt:i4>
      </vt:variant>
      <vt:variant>
        <vt:lpstr>Headings</vt:lpstr>
      </vt:variant>
      <vt:variant>
        <vt:i4>59</vt:i4>
      </vt:variant>
    </vt:vector>
  </HeadingPairs>
  <TitlesOfParts>
    <vt:vector size="60" baseType="lpstr">
      <vt:lpstr>OWASP AppSensor</vt:lpstr>
      <vt:lpstr>Part I : Overview</vt:lpstr>
      <vt:lpstr>    </vt:lpstr>
      <vt:lpstr>    Chapter 1 : Application-Specific Intrusion Detection &amp; Response</vt:lpstr>
      <vt:lpstr>        Purpose</vt:lpstr>
      <vt:lpstr>        Dynamic defense</vt:lpstr>
      <vt:lpstr>        The application advantage</vt:lpstr>
      <vt:lpstr>        Benefits to organizations and users</vt:lpstr>
      <vt:lpstr>        AppSensor attack-aware applications with real-time response</vt:lpstr>
      <vt:lpstr>        Technique adoption</vt:lpstr>
      <vt:lpstr>        Conclusion</vt:lpstr>
      <vt:lpstr>    Chapter 2 : Protection Measures</vt:lpstr>
      <vt:lpstr>        Intrusion detection and prevention fundamentals</vt:lpstr>
      <vt:lpstr>        Detecting attacks on applications</vt:lpstr>
      <vt:lpstr>        The issue of vulnerabilities</vt:lpstr>
      <vt:lpstr>        Comparison with infrastructure protection mechanisms</vt:lpstr>
      <vt:lpstr>        Application protection mechanisms</vt:lpstr>
      <vt:lpstr>        AppSensor defining characteristics</vt:lpstr>
      <vt:lpstr>    Chapter 3 : The AppSensor Approach</vt:lpstr>
      <vt:lpstr>        Stop! Specify, design, build, deploy and operate secure applications first</vt:lpstr>
      <vt:lpstr>        Other preliminary requirements</vt:lpstr>
      <vt:lpstr>        Architecture</vt:lpstr>
      <vt:lpstr>        The process</vt:lpstr>
      <vt:lpstr>        Roles</vt:lpstr>
      <vt:lpstr>    Chapter 4 : Conceptual Elements</vt:lpstr>
      <vt:lpstr>        Introduction</vt:lpstr>
      <vt:lpstr>        Approach</vt:lpstr>
      <vt:lpstr>        Detection</vt:lpstr>
      <vt:lpstr>        Thresholds to determine an attack</vt:lpstr>
      <vt:lpstr>        Response</vt:lpstr>
      <vt:lpstr>Part II : Illustrative Case Studies</vt:lpstr>
      <vt:lpstr>    Chapter 5 : Case Study of a Rapidly Deployed Web Application</vt:lpstr>
      <vt:lpstr>    Chapter 6 : Case Study of a Magazine’s Mobile App</vt:lpstr>
      <vt:lpstr>    Chapter 7 : Case Study of a Smart Grid Consumer Meter</vt:lpstr>
      <vt:lpstr>    Chapter 8 : Case Study of a Financial Market Trading System</vt:lpstr>
      <vt:lpstr>    Chapter 9 : Case Study of a B2C E-commerce Website</vt:lpstr>
      <vt:lpstr>    Chapter 10 : Case Study of B2B Web Services</vt:lpstr>
      <vt:lpstr>    Chapter 11 : Case Study of a Something Else???</vt:lpstr>
      <vt:lpstr>Part III : Making It Happen</vt:lpstr>
      <vt:lpstr>    Chapter 12 : Introduction</vt:lpstr>
      <vt:lpstr>        Process, culture and technology agnostic</vt:lpstr>
      <vt:lpstr>        Begin with a pilot application</vt:lpstr>
      <vt:lpstr>        Suggested method</vt:lpstr>
      <vt:lpstr>    Chapter 13 : Design and Implementation</vt:lpstr>
      <vt:lpstr>        Management support</vt:lpstr>
      <vt:lpstr>        Organizational policy</vt:lpstr>
      <vt:lpstr>        Architecture</vt:lpstr>
      <vt:lpstr>        Detection point selection</vt:lpstr>
      <vt:lpstr>        Thresholds and responses</vt:lpstr>
      <vt:lpstr>        Planning for operation</vt:lpstr>
      <vt:lpstr>        Implementation</vt:lpstr>
      <vt:lpstr>    Chapter 14 : Verification, Deployment and Operation</vt:lpstr>
      <vt:lpstr>        Verification</vt:lpstr>
      <vt:lpstr>        Deployment</vt:lpstr>
      <vt:lpstr>        Operation</vt:lpstr>
      <vt:lpstr>    Chapter 15 : Software Acquisition Processes</vt:lpstr>
      <vt:lpstr>    Chapter 16 : Advanced Detection Points</vt:lpstr>
      <vt:lpstr>        Approach</vt:lpstr>
      <vt:lpstr>        Inspirational detection points</vt:lpstr>
      <vt:lpstr>        Detection point requirements</vt:lpstr>
    </vt:vector>
  </TitlesOfParts>
  <Manager>Michael Coates</Manager>
  <Company>OWASP Federation</Company>
  <LinksUpToDate>false</LinksUpToDate>
  <CharactersWithSpaces>165175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AppSensor</dc:title>
  <dc:subject/>
  <dc:creator>Colin Watson</dc:creator>
  <cp:keywords/>
  <dc:description/>
  <cp:lastModifiedBy>Colin Watson</cp:lastModifiedBy>
  <cp:revision>3</cp:revision>
  <cp:lastPrinted>2013-06-04T19:57:00Z</cp:lastPrinted>
  <dcterms:created xsi:type="dcterms:W3CDTF">2013-06-04T19:57:00Z</dcterms:created>
  <dcterms:modified xsi:type="dcterms:W3CDTF">2013-06-04T19:57:00Z</dcterms:modified>
  <cp:category/>
</cp:coreProperties>
</file>