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88" w:rsidRDefault="000957CB" w:rsidP="00FA04AE">
      <w:pPr>
        <w:rPr>
          <w:lang w:val="en-GB"/>
        </w:rPr>
      </w:pPr>
      <w:r>
        <w:rPr>
          <w:noProof/>
          <w:color w:val="0000FF"/>
        </w:rPr>
        <w:drawing>
          <wp:inline distT="0" distB="0" distL="0" distR="0">
            <wp:extent cx="5346101" cy="3265714"/>
            <wp:effectExtent l="0" t="0" r="0" b="0"/>
            <wp:docPr id="581" name="Picture 581" descr="Final summit logo half.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inal summit logo half.jpg">
                      <a:hlinkClick r:id="rId8"/>
                    </pic:cNvPr>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486" cy="3265949"/>
                    </a:xfrm>
                    <a:prstGeom prst="rect">
                      <a:avLst/>
                    </a:prstGeom>
                    <a:noFill/>
                    <a:ln>
                      <a:noFill/>
                    </a:ln>
                  </pic:spPr>
                </pic:pic>
              </a:graphicData>
            </a:graphic>
          </wp:inline>
        </w:drawing>
      </w:r>
    </w:p>
    <w:p w:rsidR="00FA04AE" w:rsidRDefault="00FA04AE" w:rsidP="00FA04AE">
      <w:pPr>
        <w:rPr>
          <w:lang w:val="en-GB"/>
        </w:rPr>
      </w:pPr>
    </w:p>
    <w:p w:rsidR="00B20F62" w:rsidRDefault="00B20F62" w:rsidP="00687653">
      <w:pPr>
        <w:ind w:left="-426" w:firstLine="426"/>
        <w:jc w:val="center"/>
        <w:rPr>
          <w:lang w:val="en-GB"/>
        </w:rPr>
      </w:pPr>
    </w:p>
    <w:p w:rsidR="00FA04AE" w:rsidRDefault="00FA04AE" w:rsidP="007279DD">
      <w:pPr>
        <w:jc w:val="left"/>
        <w:rPr>
          <w:rFonts w:ascii="Arial Black" w:hAnsi="Arial Black"/>
          <w:color w:val="000090"/>
          <w:sz w:val="28"/>
          <w:lang w:val="en-GB"/>
        </w:rPr>
      </w:pPr>
    </w:p>
    <w:p w:rsidR="00A50271" w:rsidRPr="00067B4C" w:rsidRDefault="00067B4C" w:rsidP="00A50271">
      <w:pPr>
        <w:pStyle w:val="Title1"/>
        <w:rPr>
          <w:color w:val="00006C"/>
          <w:sz w:val="72"/>
          <w:szCs w:val="72"/>
        </w:rPr>
      </w:pPr>
      <w:r>
        <w:rPr>
          <w:color w:val="00006C"/>
          <w:sz w:val="72"/>
          <w:szCs w:val="72"/>
        </w:rPr>
        <w:t>HELLO WORLD</w:t>
      </w:r>
      <w:r w:rsidR="00A50271" w:rsidRPr="00067B4C">
        <w:rPr>
          <w:color w:val="00006C"/>
          <w:sz w:val="72"/>
          <w:szCs w:val="72"/>
        </w:rPr>
        <w:t>!</w:t>
      </w:r>
    </w:p>
    <w:p w:rsidR="004D43D8" w:rsidRPr="00067B4C" w:rsidRDefault="00067B4C" w:rsidP="00A50271">
      <w:pPr>
        <w:pStyle w:val="Title1"/>
        <w:rPr>
          <w:rFonts w:asciiTheme="majorHAnsi" w:hAnsiTheme="majorHAnsi" w:cstheme="majorHAnsi"/>
          <w:b/>
          <w:color w:val="9F863F"/>
          <w:sz w:val="56"/>
          <w:szCs w:val="56"/>
        </w:rPr>
      </w:pPr>
      <w:r w:rsidRPr="00067B4C">
        <w:rPr>
          <w:rFonts w:asciiTheme="majorHAnsi" w:hAnsiTheme="majorHAnsi" w:cstheme="majorHAnsi"/>
          <w:b/>
          <w:color w:val="9F863F"/>
          <w:sz w:val="56"/>
          <w:szCs w:val="56"/>
        </w:rPr>
        <w:t>OWASP SUMMIT 2011 KICKS OFF MASSIVE APPLICATION SECURITY OUTREACH PROGRAM</w:t>
      </w:r>
    </w:p>
    <w:p w:rsidR="007279DD" w:rsidRDefault="007279DD" w:rsidP="00A50271">
      <w:pPr>
        <w:rPr>
          <w:rFonts w:ascii="Arial Black" w:hAnsi="Arial Black"/>
          <w:color w:val="000090"/>
          <w:sz w:val="28"/>
          <w:lang w:val="en-GB"/>
        </w:rPr>
      </w:pPr>
    </w:p>
    <w:p w:rsidR="007279DD" w:rsidRPr="00B20F62" w:rsidRDefault="007279DD" w:rsidP="00B20F62">
      <w:pPr>
        <w:jc w:val="center"/>
        <w:rPr>
          <w:rFonts w:ascii="Arial Black" w:hAnsi="Arial Black"/>
          <w:color w:val="000090"/>
          <w:sz w:val="28"/>
          <w:lang w:val="en-GB"/>
        </w:rPr>
      </w:pPr>
    </w:p>
    <w:p w:rsidR="00FA04AE" w:rsidRPr="00A50271" w:rsidRDefault="00687653" w:rsidP="00A50271">
      <w:pPr>
        <w:ind w:left="720" w:right="868"/>
        <w:rPr>
          <w:i/>
          <w:lang w:val="en-GB"/>
        </w:rPr>
      </w:pPr>
      <w:r w:rsidRPr="00687653">
        <w:rPr>
          <w:i/>
          <w:lang w:val="en-GB"/>
        </w:rPr>
        <w:t>“I saw the ‘blossoming’ of OWASP in Portugal’s Spring. From an external viewpoint, OWASP has moved from niche to widely relevant, from localized to global, from pentesting to SDLC, from server to every component of the application’s delivery and use, from infosec to business process relevance.” – Colin Watson</w:t>
      </w:r>
    </w:p>
    <w:p w:rsidR="00B20F62" w:rsidRPr="007279DD" w:rsidRDefault="00067B4C" w:rsidP="007279DD">
      <w:pPr>
        <w:pStyle w:val="Title1"/>
      </w:pPr>
      <w:r>
        <w:br w:type="page"/>
      </w:r>
      <w:r w:rsidR="00EE1E59">
        <w:lastRenderedPageBreak/>
        <w:t>PRESS RELEASE</w:t>
      </w:r>
    </w:p>
    <w:p w:rsidR="00B20F62" w:rsidRDefault="00B20F62" w:rsidP="008E21A4">
      <w:pPr>
        <w:ind w:left="-426" w:firstLine="426"/>
        <w:rPr>
          <w:lang w:val="en-GB"/>
        </w:rPr>
      </w:pPr>
    </w:p>
    <w:p w:rsidR="00165546" w:rsidRDefault="00FA04AE" w:rsidP="00000088">
      <w:pPr>
        <w:rPr>
          <w:b/>
        </w:rPr>
      </w:pPr>
      <w:r>
        <w:rPr>
          <w:b/>
        </w:rPr>
        <w:t xml:space="preserve">Hello World!  OWASP Summit </w:t>
      </w:r>
      <w:r w:rsidR="004D43D8">
        <w:rPr>
          <w:b/>
        </w:rPr>
        <w:t xml:space="preserve">2011 </w:t>
      </w:r>
      <w:r>
        <w:rPr>
          <w:b/>
        </w:rPr>
        <w:t>Kicks Off Massive Outreach Program</w:t>
      </w:r>
    </w:p>
    <w:p w:rsidR="00170683" w:rsidRDefault="00170683" w:rsidP="00000088">
      <w:pPr>
        <w:rPr>
          <w:b/>
        </w:rPr>
      </w:pPr>
    </w:p>
    <w:p w:rsidR="0020795D" w:rsidRPr="0020795D" w:rsidRDefault="0020795D" w:rsidP="0020795D">
      <w:r w:rsidRPr="0020795D">
        <w:rPr>
          <w:b/>
          <w:bCs/>
        </w:rPr>
        <w:t>Lisbon, Portugal</w:t>
      </w:r>
      <w:r w:rsidRPr="0020795D">
        <w:t>, February 15, 2011 - The Open Web Application Security Project (OWASP) today announced the results from its 2011 OWASP Summit. Over 180 application security experts from over 120 companies and 30 different countries joined forces to plan, build, and execute programs to improve the security of the world’s software applications.  The Summit was a significant step towards OWASP’s mission to ensure all types of organizations are empowered to build, select, and use software applications securely.</w:t>
      </w:r>
    </w:p>
    <w:p w:rsidR="0020795D" w:rsidRPr="0020795D" w:rsidRDefault="0020795D" w:rsidP="0020795D"/>
    <w:p w:rsidR="0020795D" w:rsidRDefault="0020795D" w:rsidP="0020795D">
      <w:r w:rsidRPr="0020795D">
        <w:t>OWASP launched and advanced dozens of concrete initiatives to bring application security to governments, educational institutions, browser vendors, standards bodies, software development teams, and mobile platform vendors. Delegates gathered outside Lisbon, Portugal for a week of interactive working sessions and discussions. OWASP Summits are unlike conferences with static presentations. Instead, working sessions are used to author documents, create software, draft standards, and forge lasting relationships.</w:t>
      </w:r>
    </w:p>
    <w:p w:rsidR="0020795D" w:rsidRPr="0020795D" w:rsidRDefault="0020795D" w:rsidP="0020795D"/>
    <w:p w:rsidR="0020795D" w:rsidRDefault="0020795D" w:rsidP="0020795D">
      <w:pPr>
        <w:rPr>
          <w:b/>
          <w:bCs/>
        </w:rPr>
      </w:pPr>
      <w:r w:rsidRPr="0020795D">
        <w:rPr>
          <w:b/>
          <w:bCs/>
        </w:rPr>
        <w:t>Some highlights from the 2011 OWASP Summit include:</w:t>
      </w:r>
    </w:p>
    <w:p w:rsidR="0020795D" w:rsidRPr="0020795D" w:rsidRDefault="0020795D" w:rsidP="0020795D">
      <w:pPr>
        <w:pStyle w:val="ListParagraph"/>
        <w:numPr>
          <w:ilvl w:val="0"/>
          <w:numId w:val="6"/>
        </w:numPr>
        <w:ind w:left="720"/>
        <w:rPr>
          <w:b/>
          <w:bCs/>
        </w:rPr>
      </w:pPr>
      <w:r w:rsidRPr="0020795D">
        <w:rPr>
          <w:b/>
          <w:bCs/>
        </w:rPr>
        <w:t xml:space="preserve">OWASP-Portugal Partnership </w:t>
      </w:r>
      <w:r w:rsidRPr="0020795D">
        <w:t>– OWASP has been working to establish relationships with various governments around the world, particularly the United States, Brazil, Portugal, and Greece. At the Summit, OWASP representatives worked directly with senior Portuguese IT officials to establish a protocol for working with Portugal to improve their application security capabilities.</w:t>
      </w:r>
    </w:p>
    <w:p w:rsidR="0020795D" w:rsidRPr="0020795D" w:rsidRDefault="0020795D" w:rsidP="0020795D">
      <w:pPr>
        <w:pStyle w:val="ListParagraph"/>
        <w:rPr>
          <w:b/>
          <w:bCs/>
        </w:rPr>
      </w:pPr>
    </w:p>
    <w:p w:rsidR="00B765C6" w:rsidRPr="00B765C6" w:rsidRDefault="0020795D" w:rsidP="0020795D">
      <w:pPr>
        <w:pStyle w:val="ListParagraph"/>
        <w:numPr>
          <w:ilvl w:val="0"/>
          <w:numId w:val="6"/>
        </w:numPr>
        <w:ind w:left="720"/>
        <w:rPr>
          <w:b/>
          <w:bCs/>
        </w:rPr>
      </w:pPr>
      <w:r w:rsidRPr="0020795D">
        <w:rPr>
          <w:b/>
          <w:bCs/>
        </w:rPr>
        <w:t>OWASP Outreach to Educational Institutions</w:t>
      </w:r>
      <w:r w:rsidRPr="0020795D">
        <w:t xml:space="preserve"> – Reaching students is a unique opportunity to reach developers early in their development. At the Summit, delegates drafted an OWASP Code of Conduct for Educational Institutions, created a detailed plan for OWASP Student Chapters and continued development of the OWASP “Academies” Portal with extensive education and training materials.</w:t>
      </w:r>
    </w:p>
    <w:p w:rsidR="00B765C6" w:rsidRDefault="00B765C6" w:rsidP="00B765C6">
      <w:pPr>
        <w:pStyle w:val="ListParagraph"/>
      </w:pPr>
    </w:p>
    <w:p w:rsidR="00B765C6" w:rsidRPr="00B765C6" w:rsidRDefault="0020795D" w:rsidP="0020795D">
      <w:pPr>
        <w:pStyle w:val="ListParagraph"/>
        <w:numPr>
          <w:ilvl w:val="0"/>
          <w:numId w:val="6"/>
        </w:numPr>
        <w:ind w:left="720"/>
        <w:rPr>
          <w:b/>
          <w:bCs/>
        </w:rPr>
      </w:pPr>
      <w:r w:rsidRPr="00B765C6">
        <w:rPr>
          <w:b/>
          <w:bCs/>
        </w:rPr>
        <w:t>OWASP Industry Outreach</w:t>
      </w:r>
      <w:r w:rsidR="00B765C6">
        <w:t xml:space="preserve"> – OWASP resolved to develop</w:t>
      </w:r>
      <w:r w:rsidRPr="0020795D">
        <w:t> industry working sessions to be held at major OWASP conferences starting with OWASP EU 2011 in Dublin, Ireland. The objective of these sessions will be to solicit feedback from industry players to help better focus OWASP efforts and make sure OWASP deliverables are relevant to industry concerns.</w:t>
      </w:r>
    </w:p>
    <w:p w:rsidR="00B765C6" w:rsidRPr="00B765C6" w:rsidRDefault="00B765C6" w:rsidP="00B765C6">
      <w:pPr>
        <w:pStyle w:val="ListParagraph"/>
        <w:rPr>
          <w:b/>
          <w:bCs/>
        </w:rPr>
      </w:pPr>
    </w:p>
    <w:p w:rsidR="00B765C6" w:rsidRPr="00B765C6" w:rsidRDefault="0020795D" w:rsidP="0020795D">
      <w:pPr>
        <w:pStyle w:val="ListParagraph"/>
        <w:numPr>
          <w:ilvl w:val="0"/>
          <w:numId w:val="6"/>
        </w:numPr>
        <w:ind w:left="720"/>
        <w:rPr>
          <w:b/>
          <w:bCs/>
        </w:rPr>
      </w:pPr>
      <w:r w:rsidRPr="00B765C6">
        <w:rPr>
          <w:b/>
          <w:bCs/>
        </w:rPr>
        <w:lastRenderedPageBreak/>
        <w:t>OWASP Browser Security</w:t>
      </w:r>
      <w:r w:rsidRPr="0020795D">
        <w:t xml:space="preserve"> </w:t>
      </w:r>
      <w:r w:rsidRPr="00B765C6">
        <w:rPr>
          <w:b/>
          <w:bCs/>
        </w:rPr>
        <w:t>Project</w:t>
      </w:r>
      <w:r w:rsidRPr="0020795D">
        <w:t xml:space="preserve"> – The Summit brought representatives from browser vendors Mozilla, Google, and Microsoft together with leading security researchers to discuss, and strategize about browser security issues. Several new OWASP initiatives were launched, including a browser security scorecard project based on OWASP’s recently created browser testing framework. There were extensive discussions on browser initiatives such as Mozilla’s Content Security Policy (CSP) and browser sandboxes.</w:t>
      </w:r>
    </w:p>
    <w:p w:rsidR="00B765C6" w:rsidRPr="00B765C6" w:rsidRDefault="00B765C6" w:rsidP="00B765C6">
      <w:pPr>
        <w:pStyle w:val="ListParagraph"/>
        <w:rPr>
          <w:b/>
          <w:bCs/>
        </w:rPr>
      </w:pPr>
    </w:p>
    <w:p w:rsidR="00B765C6" w:rsidRPr="00B765C6" w:rsidRDefault="0020795D" w:rsidP="0020795D">
      <w:pPr>
        <w:pStyle w:val="ListParagraph"/>
        <w:numPr>
          <w:ilvl w:val="0"/>
          <w:numId w:val="6"/>
        </w:numPr>
        <w:ind w:left="720"/>
        <w:rPr>
          <w:b/>
          <w:bCs/>
        </w:rPr>
      </w:pPr>
      <w:r w:rsidRPr="00B765C6">
        <w:rPr>
          <w:b/>
          <w:bCs/>
        </w:rPr>
        <w:t>OWASP-Apache Partnership</w:t>
      </w:r>
      <w:r w:rsidRPr="0020795D">
        <w:t xml:space="preserve"> – OWASP forged a relationship with the Apache Software Foundation (ASF) to start the process of sharing OWASP software projects with the ASF with the intention of including OWASP-provided code in Apache projects. The intention of this collaboration is to improve the security of the widely-used ASF Open Source software, as well to improve visibility for OWASP efforts.</w:t>
      </w:r>
    </w:p>
    <w:p w:rsidR="00B765C6" w:rsidRPr="00B765C6" w:rsidRDefault="00B765C6" w:rsidP="00B765C6">
      <w:pPr>
        <w:pStyle w:val="ListParagraph"/>
        <w:rPr>
          <w:b/>
          <w:bCs/>
        </w:rPr>
      </w:pPr>
    </w:p>
    <w:p w:rsidR="00B765C6" w:rsidRPr="00B765C6" w:rsidRDefault="0020795D" w:rsidP="0020795D">
      <w:pPr>
        <w:pStyle w:val="ListParagraph"/>
        <w:numPr>
          <w:ilvl w:val="0"/>
          <w:numId w:val="6"/>
        </w:numPr>
        <w:ind w:left="720"/>
        <w:rPr>
          <w:b/>
          <w:bCs/>
        </w:rPr>
      </w:pPr>
      <w:r w:rsidRPr="00B765C6">
        <w:rPr>
          <w:b/>
          <w:bCs/>
        </w:rPr>
        <w:t>OWASP Mobile Security Initiative</w:t>
      </w:r>
      <w:r w:rsidRPr="0020795D">
        <w:t xml:space="preserve"> – OWASP made progress on their upcoming Top 10 Mobile Vulnerabilities and Top 10 Mobile Defenses lists. In addition, OWASP resolved to reach out to mobile platform vendors to work with them on integrating better security into their environments.</w:t>
      </w:r>
    </w:p>
    <w:p w:rsidR="00B765C6" w:rsidRPr="00B765C6" w:rsidRDefault="00B765C6" w:rsidP="00B765C6">
      <w:pPr>
        <w:pStyle w:val="ListParagraph"/>
        <w:rPr>
          <w:b/>
          <w:bCs/>
        </w:rPr>
      </w:pPr>
    </w:p>
    <w:p w:rsidR="00B765C6" w:rsidRPr="00B765C6" w:rsidRDefault="0020795D" w:rsidP="0020795D">
      <w:pPr>
        <w:pStyle w:val="ListParagraph"/>
        <w:numPr>
          <w:ilvl w:val="0"/>
          <w:numId w:val="6"/>
        </w:numPr>
        <w:ind w:left="720"/>
        <w:rPr>
          <w:b/>
          <w:bCs/>
        </w:rPr>
      </w:pPr>
      <w:r w:rsidRPr="00B765C6">
        <w:rPr>
          <w:b/>
          <w:bCs/>
        </w:rPr>
        <w:t>OWASP Governance Expansion</w:t>
      </w:r>
      <w:r w:rsidRPr="0020795D">
        <w:t xml:space="preserve"> – OWASP updated its Charter and worked out procedures for the upcoming Board elections. These governance updates will help best support the dynamic and growing OWASP community.</w:t>
      </w:r>
    </w:p>
    <w:p w:rsidR="00B765C6" w:rsidRPr="00B765C6" w:rsidRDefault="00B765C6" w:rsidP="00B765C6">
      <w:pPr>
        <w:pStyle w:val="ListParagraph"/>
        <w:rPr>
          <w:b/>
          <w:bCs/>
        </w:rPr>
      </w:pPr>
    </w:p>
    <w:p w:rsidR="00B765C6" w:rsidRPr="00B765C6" w:rsidRDefault="0020795D" w:rsidP="0020795D">
      <w:pPr>
        <w:pStyle w:val="ListParagraph"/>
        <w:numPr>
          <w:ilvl w:val="0"/>
          <w:numId w:val="6"/>
        </w:numPr>
        <w:ind w:left="720"/>
        <w:rPr>
          <w:b/>
          <w:bCs/>
        </w:rPr>
      </w:pPr>
      <w:r w:rsidRPr="00B765C6">
        <w:rPr>
          <w:b/>
          <w:bCs/>
        </w:rPr>
        <w:t>International Focus</w:t>
      </w:r>
      <w:r w:rsidRPr="0020795D">
        <w:t xml:space="preserve"> – OWASP reaffirmed a commitment to be a truly international organization. Delegations from several countries and regions around the world including Asia-Pacific and South America participated in outreach workshops. Addition focus has been given to expanding international representation on OWASP’s Board and Global Committees.</w:t>
      </w:r>
    </w:p>
    <w:p w:rsidR="00B765C6" w:rsidRPr="00B765C6" w:rsidRDefault="00B765C6" w:rsidP="00B765C6">
      <w:pPr>
        <w:pStyle w:val="ListParagraph"/>
        <w:rPr>
          <w:b/>
          <w:bCs/>
        </w:rPr>
      </w:pPr>
    </w:p>
    <w:p w:rsidR="00B765C6" w:rsidRPr="00B765C6" w:rsidRDefault="0020795D" w:rsidP="0020795D">
      <w:pPr>
        <w:pStyle w:val="ListParagraph"/>
        <w:numPr>
          <w:ilvl w:val="0"/>
          <w:numId w:val="6"/>
        </w:numPr>
        <w:ind w:left="720"/>
        <w:rPr>
          <w:b/>
          <w:bCs/>
        </w:rPr>
      </w:pPr>
      <w:r w:rsidRPr="00B765C6">
        <w:rPr>
          <w:b/>
          <w:bCs/>
        </w:rPr>
        <w:t>Application Security Programs</w:t>
      </w:r>
      <w:r w:rsidRPr="0020795D">
        <w:t xml:space="preserve"> – To help organizations actually implement application security programs, we are mapping OWASP projects to all major approaches, including OWASP </w:t>
      </w:r>
      <w:proofErr w:type="spellStart"/>
      <w:r w:rsidRPr="0020795D">
        <w:t>OpenSAMM</w:t>
      </w:r>
      <w:proofErr w:type="spellEnd"/>
      <w:r w:rsidRPr="0020795D">
        <w:t>, Microsoft’s SDL, and BSIMM.</w:t>
      </w:r>
    </w:p>
    <w:p w:rsidR="00B765C6" w:rsidRPr="00B765C6" w:rsidRDefault="00B765C6" w:rsidP="00B765C6">
      <w:pPr>
        <w:pStyle w:val="ListParagraph"/>
        <w:rPr>
          <w:b/>
          <w:bCs/>
        </w:rPr>
      </w:pPr>
    </w:p>
    <w:p w:rsidR="0020795D" w:rsidRPr="00B765C6" w:rsidRDefault="0020795D" w:rsidP="0020795D">
      <w:pPr>
        <w:pStyle w:val="ListParagraph"/>
        <w:numPr>
          <w:ilvl w:val="0"/>
          <w:numId w:val="6"/>
        </w:numPr>
        <w:ind w:left="720"/>
        <w:rPr>
          <w:b/>
          <w:bCs/>
        </w:rPr>
      </w:pPr>
      <w:r w:rsidRPr="00B765C6">
        <w:rPr>
          <w:b/>
          <w:bCs/>
        </w:rPr>
        <w:t>Application Security Certification</w:t>
      </w:r>
      <w:r w:rsidRPr="0020795D">
        <w:t xml:space="preserve"> – OWASP reaffirmed its commitment to avoid becoming a certification body. Instead, it created the OWASP Code of Conduct for Certification Bodies that defines what application security certification program should entail.</w:t>
      </w:r>
    </w:p>
    <w:p w:rsidR="0020795D" w:rsidRPr="0020795D" w:rsidRDefault="0020795D" w:rsidP="0020795D">
      <w:r w:rsidRPr="0020795D">
        <w:t xml:space="preserve">The full results of the Summit will be captured and released as an OWASP Report. The results will be released for comment and then ratified as a final </w:t>
      </w:r>
      <w:r w:rsidRPr="0020795D">
        <w:lastRenderedPageBreak/>
        <w:t>deliverable. For more information, including notes, video, pictures, and other deliverables, please visit</w:t>
      </w:r>
      <w:r w:rsidRPr="00B765C6">
        <w:t xml:space="preserve"> www.owasp.org</w:t>
      </w:r>
      <w:r w:rsidRPr="0020795D">
        <w:t>.</w:t>
      </w:r>
    </w:p>
    <w:p w:rsidR="0020795D" w:rsidRPr="0020795D" w:rsidRDefault="0020795D" w:rsidP="0020795D"/>
    <w:p w:rsidR="0020795D" w:rsidRPr="0020795D" w:rsidRDefault="0020795D" w:rsidP="0020795D">
      <w:r w:rsidRPr="0020795D">
        <w:rPr>
          <w:b/>
          <w:bCs/>
        </w:rPr>
        <w:t>About OWASP</w:t>
      </w:r>
    </w:p>
    <w:p w:rsidR="0020795D" w:rsidRPr="0020795D" w:rsidRDefault="0020795D" w:rsidP="0020795D">
      <w:r w:rsidRPr="0020795D">
        <w:t>The Open Web Application Security Project (OWASP) is a worldwide free and open community dedicated to improving the security of application software worldwide. OWASP’s mission is to make application security visible so that people and organizations can make informed decisions about application security risks.  Everyone is free to participate in OWASP and all of materials are available under a free and open software license.  The OWASP Foundation is a 501c3 not-for-profit charitable organization that ensures the ongoing availability and support for our work. Find out more at www.owasp.org.</w:t>
      </w:r>
    </w:p>
    <w:p w:rsidR="0020795D" w:rsidRPr="0020795D" w:rsidRDefault="0020795D" w:rsidP="0020795D"/>
    <w:p w:rsidR="0020795D" w:rsidRPr="0020795D" w:rsidRDefault="0020795D" w:rsidP="00B765C6">
      <w:pPr>
        <w:tabs>
          <w:tab w:val="left" w:pos="8010"/>
        </w:tabs>
        <w:ind w:right="380"/>
      </w:pPr>
      <w:r w:rsidRPr="0020795D">
        <w:rPr>
          <w:b/>
          <w:bCs/>
        </w:rPr>
        <w:t>Reader Contact Information:</w:t>
      </w:r>
    </w:p>
    <w:p w:rsidR="00527C1E" w:rsidRDefault="00B765C6" w:rsidP="00B765C6">
      <w:pPr>
        <w:tabs>
          <w:tab w:val="left" w:pos="8010"/>
        </w:tabs>
        <w:ind w:right="380"/>
      </w:pPr>
      <w:r>
        <w:t>OWASP Foundation, 9175 Guilf</w:t>
      </w:r>
      <w:r w:rsidR="0020795D" w:rsidRPr="0020795D">
        <w:t xml:space="preserve">ord Road, Suite #300; Columbia, MD 21046, Tel: (301) 275-9403, Fax: (301) 604-8033, </w:t>
      </w:r>
      <w:r w:rsidR="0020795D" w:rsidRPr="00B765C6">
        <w:t>www.owasp.org</w:t>
      </w:r>
      <w:r w:rsidR="0020795D" w:rsidRPr="0020795D">
        <w:t xml:space="preserve">, </w:t>
      </w:r>
      <w:r w:rsidR="0020795D" w:rsidRPr="00B765C6">
        <w:t>kate.hartmann@owasp.org</w:t>
      </w:r>
    </w:p>
    <w:p w:rsidR="003C7934" w:rsidRDefault="003C7934" w:rsidP="003C7934">
      <w:pPr>
        <w:pStyle w:val="ListParagraph"/>
      </w:pPr>
    </w:p>
    <w:p w:rsidR="00BB6B49" w:rsidRDefault="00BB6B49" w:rsidP="00DE6CD7">
      <w:pPr>
        <w:rPr>
          <w:lang w:val="en-GB"/>
        </w:rPr>
      </w:pPr>
    </w:p>
    <w:p w:rsidR="00A50271" w:rsidRDefault="0054479B" w:rsidP="00E13F29">
      <w:pPr>
        <w:pStyle w:val="Title1"/>
      </w:pPr>
      <w:r>
        <w:rPr>
          <w:noProof/>
          <w:lang w:val="en-US"/>
        </w:rPr>
        <w:drawing>
          <wp:inline distT="0" distB="0" distL="0" distR="0">
            <wp:extent cx="5270500" cy="1894870"/>
            <wp:effectExtent l="0" t="0" r="0" b="0"/>
            <wp:docPr id="577" name="Picture 577" descr="http://www.hackernews.com/images/OWASP-SUMMIT-BA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hackernews.com/images/OWASP-SUMMIT-BANNER.gif"/>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1894870"/>
                    </a:xfrm>
                    <a:prstGeom prst="rect">
                      <a:avLst/>
                    </a:prstGeom>
                    <a:noFill/>
                    <a:ln>
                      <a:noFill/>
                    </a:ln>
                  </pic:spPr>
                </pic:pic>
              </a:graphicData>
            </a:graphic>
          </wp:inline>
        </w:drawing>
      </w:r>
      <w:r w:rsidR="00E13F29">
        <w:br w:type="page"/>
      </w:r>
      <w:r w:rsidR="00AC27BE">
        <w:lastRenderedPageBreak/>
        <w:t>ABOUT THE OWASP SUMMIT</w:t>
      </w:r>
    </w:p>
    <w:p w:rsidR="00B765C6" w:rsidRDefault="00B765C6" w:rsidP="00AC27BE">
      <w:r w:rsidRPr="00B765C6">
        <w:t>OWASP Summits are where application security experts can meet in a neutral non-commercial setting to discuss plans, projects and solutions for the future of application security.</w:t>
      </w:r>
    </w:p>
    <w:p w:rsidR="00AC27BE" w:rsidRDefault="00AC27BE" w:rsidP="00AC27BE">
      <w:r w:rsidRPr="00AC27BE">
        <w:rPr>
          <w:b/>
          <w:u w:val="single"/>
        </w:rPr>
        <w:t xml:space="preserve">The Summit is </w:t>
      </w:r>
      <w:r w:rsidR="00B454A5">
        <w:rPr>
          <w:b/>
          <w:u w:val="single"/>
        </w:rPr>
        <w:t>NOT</w:t>
      </w:r>
      <w:r w:rsidRPr="00AC27BE">
        <w:rPr>
          <w:b/>
          <w:u w:val="single"/>
        </w:rPr>
        <w:t xml:space="preserve"> a conference</w:t>
      </w:r>
      <w:r>
        <w:t xml:space="preserve"> - there are n</w:t>
      </w:r>
      <w:r w:rsidR="00DA0ECC">
        <w:t>o talks or training seminars. T</w:t>
      </w:r>
      <w:r>
        <w:t xml:space="preserve">his is an opportunity to do actual work to further the field of application security. Participants will stay in shared accommodations and collaborate to produce tangible progress towards influencing standards, establishing roadmaps, and setting the tone for OWASP and application security for the coming years. </w:t>
      </w:r>
    </w:p>
    <w:p w:rsidR="00AC27BE" w:rsidRDefault="00AC27BE" w:rsidP="00AC27BE">
      <w:r>
        <w:t xml:space="preserve">Anyone can attend the Summit! OWASP community members, application security experts, industry players, and developers are all welcome at the Summit. </w:t>
      </w:r>
      <w:r w:rsidR="000E03EE">
        <w:t>Attendees come ready to work and produce deliverables that advance the state-of-the-art in application security.</w:t>
      </w:r>
    </w:p>
    <w:p w:rsidR="000E03EE" w:rsidRDefault="000E03EE" w:rsidP="000E03EE">
      <w:pPr>
        <w:pStyle w:val="Title1"/>
      </w:pPr>
      <w:r>
        <w:rPr>
          <w:rFonts w:ascii="Arial" w:hAnsi="Arial" w:cs="Arial"/>
          <w:noProof/>
          <w:color w:val="000000"/>
          <w:sz w:val="20"/>
          <w:szCs w:val="20"/>
          <w:lang w:val="en-US"/>
        </w:rPr>
        <w:drawing>
          <wp:inline distT="0" distB="0" distL="0" distR="0">
            <wp:extent cx="2362200" cy="1579721"/>
            <wp:effectExtent l="0" t="0" r="0" b="0"/>
            <wp:docPr id="582" name="Picture 582" descr="https://lh5.googleusercontent.com/_35IkfpcPSFE/TVLpvTRVGfI/AAAAAAAAAQQ/4Mk52Zdpnhc/s512/IMG_5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h5.googleusercontent.com/_35IkfpcPSFE/TVLpvTRVGfI/AAAAAAAAAQQ/4Mk52Zdpnhc/s512/IMG_5596.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1579721"/>
                    </a:xfrm>
                    <a:prstGeom prst="rect">
                      <a:avLst/>
                    </a:prstGeom>
                    <a:noFill/>
                    <a:ln>
                      <a:noFill/>
                    </a:ln>
                  </pic:spPr>
                </pic:pic>
              </a:graphicData>
            </a:graphic>
          </wp:inline>
        </w:drawing>
      </w:r>
      <w:r>
        <w:t xml:space="preserve">  </w:t>
      </w:r>
      <w:r>
        <w:rPr>
          <w:rFonts w:ascii="Arial" w:hAnsi="Arial" w:cs="Arial"/>
          <w:noProof/>
          <w:color w:val="000000"/>
          <w:sz w:val="20"/>
          <w:szCs w:val="20"/>
          <w:lang w:val="en-US"/>
        </w:rPr>
        <w:drawing>
          <wp:inline distT="0" distB="0" distL="0" distR="0">
            <wp:extent cx="2358070" cy="1576959"/>
            <wp:effectExtent l="0" t="0" r="0" b="0"/>
            <wp:docPr id="584" name="Picture 584" descr="https://lh5.googleusercontent.com/_35IkfpcPSFE/TVFTMN3f7FI/AAAAAAAAAIg/rClATf3H-aI/s512/IMG_5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lh5.googleusercontent.com/_35IkfpcPSFE/TVFTMN3f7FI/AAAAAAAAAIg/rClATf3H-aI/s512/IMG_5395.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8666" cy="1577358"/>
                    </a:xfrm>
                    <a:prstGeom prst="rect">
                      <a:avLst/>
                    </a:prstGeom>
                    <a:noFill/>
                    <a:ln>
                      <a:noFill/>
                    </a:ln>
                  </pic:spPr>
                </pic:pic>
              </a:graphicData>
            </a:graphic>
          </wp:inline>
        </w:drawing>
      </w:r>
    </w:p>
    <w:p w:rsidR="00F92592" w:rsidRDefault="00F92592" w:rsidP="00F92592">
      <w:r>
        <w:t>Many of the working sessions were created “dynamically” by the attendees. Anyone can propose a new working session, sign up for a room and time slot, and meet to work with other interested parties. Many of the main sessions ended up spawning multiple dynamic sessions to accomplish particular goals.</w:t>
      </w:r>
    </w:p>
    <w:p w:rsidR="000E03EE" w:rsidRDefault="000E03EE" w:rsidP="00F92592">
      <w:r>
        <w:t>Much of the work that goes on at the Summit is at meals, social events, or hallways. We live together, eat together, and play together. We work hard and play hard for a solid week focused on application security.  Even the OWASP Band is free and open for anyone to participate.</w:t>
      </w:r>
    </w:p>
    <w:p w:rsidR="00A50271" w:rsidRDefault="000E03EE" w:rsidP="000E03EE">
      <w:pPr>
        <w:pStyle w:val="Title1"/>
      </w:pPr>
      <w:r>
        <w:rPr>
          <w:rFonts w:ascii="Arial" w:hAnsi="Arial" w:cs="Arial"/>
          <w:noProof/>
          <w:color w:val="000000"/>
          <w:sz w:val="20"/>
          <w:szCs w:val="20"/>
          <w:lang w:val="en-US"/>
        </w:rPr>
        <w:drawing>
          <wp:inline distT="0" distB="0" distL="0" distR="0">
            <wp:extent cx="2621280" cy="1838991"/>
            <wp:effectExtent l="0" t="0" r="0" b="0"/>
            <wp:docPr id="583" name="Picture 583" descr="https://lh5.googleusercontent.com/_35IkfpcPSFE/TVUZQ1qYVII/AAAAAAAAAUs/DIUffumlRCs/s512/IMG_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lh5.googleusercontent.com/_35IkfpcPSFE/TVUZQ1qYVII/AAAAAAAAAUs/DIUffumlRCs/s512/IMG_595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4338" cy="1841136"/>
                    </a:xfrm>
                    <a:prstGeom prst="rect">
                      <a:avLst/>
                    </a:prstGeom>
                    <a:noFill/>
                    <a:ln>
                      <a:noFill/>
                    </a:ln>
                  </pic:spPr>
                </pic:pic>
              </a:graphicData>
            </a:graphic>
          </wp:inline>
        </w:drawing>
      </w:r>
      <w:r w:rsidR="00AC27BE">
        <w:br w:type="page"/>
      </w:r>
    </w:p>
    <w:p w:rsidR="00E13F29" w:rsidRPr="00B20F62" w:rsidRDefault="00E13F29" w:rsidP="00E13F29">
      <w:pPr>
        <w:pStyle w:val="Title1"/>
      </w:pPr>
      <w:r>
        <w:t>SUMMIT QUOTES</w:t>
      </w:r>
    </w:p>
    <w:p w:rsidR="00DA0ECC" w:rsidRPr="00BB6B49" w:rsidRDefault="00DA0ECC" w:rsidP="00DA0ECC">
      <w:pPr>
        <w:pStyle w:val="ListParagraph"/>
        <w:numPr>
          <w:ilvl w:val="0"/>
          <w:numId w:val="5"/>
        </w:numPr>
        <w:spacing w:before="360"/>
        <w:ind w:left="1800" w:right="1588"/>
        <w:contextualSpacing w:val="0"/>
        <w:rPr>
          <w:i/>
          <w:lang w:val="en-GB"/>
        </w:rPr>
      </w:pPr>
      <w:r w:rsidRPr="00BB6B49">
        <w:rPr>
          <w:i/>
          <w:lang w:val="en-GB"/>
        </w:rPr>
        <w:t>“I never would have found myself in a meaningful dialog with Google had it not been for this conference.” – Robert Hansen (RSnake)</w:t>
      </w:r>
    </w:p>
    <w:p w:rsidR="00E13F29" w:rsidRPr="00BB6B49" w:rsidRDefault="00DA0ECC" w:rsidP="00DA0ECC">
      <w:pPr>
        <w:pStyle w:val="ListParagraph"/>
        <w:numPr>
          <w:ilvl w:val="0"/>
          <w:numId w:val="5"/>
        </w:numPr>
        <w:spacing w:before="360"/>
        <w:ind w:left="1800" w:right="1588"/>
        <w:contextualSpacing w:val="0"/>
        <w:rPr>
          <w:i/>
          <w:lang w:val="en-GB"/>
        </w:rPr>
      </w:pPr>
      <w:r w:rsidRPr="00BB6B49">
        <w:rPr>
          <w:i/>
          <w:lang w:val="en-GB"/>
        </w:rPr>
        <w:t xml:space="preserve"> </w:t>
      </w:r>
      <w:r w:rsidR="00E13F29" w:rsidRPr="00BB6B49">
        <w:rPr>
          <w:i/>
          <w:lang w:val="en-GB"/>
        </w:rPr>
        <w:t>“I needed to discuss complex security problems that required input from a number of different people to solve it. At OWASP Summit we brought things together!”  -- Tobias Gondrom, IETF</w:t>
      </w:r>
    </w:p>
    <w:p w:rsidR="00E13F29" w:rsidRPr="00BB6B49" w:rsidRDefault="00023F42" w:rsidP="00BB6B49">
      <w:pPr>
        <w:pStyle w:val="ListParagraph"/>
        <w:numPr>
          <w:ilvl w:val="0"/>
          <w:numId w:val="5"/>
        </w:numPr>
        <w:spacing w:before="360"/>
        <w:ind w:left="1800" w:right="1588"/>
        <w:contextualSpacing w:val="0"/>
        <w:rPr>
          <w:i/>
          <w:lang w:val="en-GB"/>
        </w:rPr>
      </w:pPr>
      <w:r w:rsidRPr="00BB6B49">
        <w:rPr>
          <w:i/>
          <w:lang w:val="en-GB"/>
        </w:rPr>
        <w:t xml:space="preserve"> </w:t>
      </w:r>
      <w:r w:rsidR="00E13F29" w:rsidRPr="00BB6B49">
        <w:rPr>
          <w:i/>
          <w:lang w:val="en-GB"/>
        </w:rPr>
        <w:t>“Seeing and meeting the world’s best-known security professionals at one place!  Great party!” – Achim Huffmann</w:t>
      </w:r>
    </w:p>
    <w:p w:rsidR="00B848A2" w:rsidRPr="00BB6B49" w:rsidRDefault="00B848A2" w:rsidP="00B848A2">
      <w:pPr>
        <w:pStyle w:val="ListParagraph"/>
        <w:numPr>
          <w:ilvl w:val="0"/>
          <w:numId w:val="5"/>
        </w:numPr>
        <w:spacing w:before="360"/>
        <w:ind w:left="1800" w:right="1588"/>
        <w:contextualSpacing w:val="0"/>
        <w:rPr>
          <w:i/>
          <w:lang w:val="en-GB"/>
        </w:rPr>
      </w:pPr>
      <w:r w:rsidRPr="00BB6B49">
        <w:rPr>
          <w:i/>
          <w:lang w:val="en-GB"/>
        </w:rPr>
        <w:t>“The Summit had an intense feeling of activity, information exchange, and planning” – Chris Wysopal, Veracode</w:t>
      </w:r>
    </w:p>
    <w:p w:rsidR="00527C1E" w:rsidRPr="00BB6B49" w:rsidRDefault="00B848A2" w:rsidP="00B848A2">
      <w:pPr>
        <w:pStyle w:val="ListParagraph"/>
        <w:numPr>
          <w:ilvl w:val="0"/>
          <w:numId w:val="5"/>
        </w:numPr>
        <w:spacing w:before="360"/>
        <w:ind w:left="1800" w:right="1588"/>
        <w:contextualSpacing w:val="0"/>
        <w:rPr>
          <w:i/>
          <w:lang w:val="en-GB"/>
        </w:rPr>
      </w:pPr>
      <w:r w:rsidRPr="00BB6B49">
        <w:rPr>
          <w:i/>
          <w:lang w:val="en-GB"/>
        </w:rPr>
        <w:t xml:space="preserve"> </w:t>
      </w:r>
      <w:r w:rsidR="00527C1E" w:rsidRPr="00BB6B49">
        <w:rPr>
          <w:i/>
          <w:lang w:val="en-GB"/>
        </w:rPr>
        <w:t>“It was interesting to see how much work got done in less than a week!” – Vishal Garg, AppSecureLabs</w:t>
      </w:r>
    </w:p>
    <w:p w:rsidR="00C809E6" w:rsidRPr="00C809E6" w:rsidRDefault="00527C1E" w:rsidP="00C809E6">
      <w:pPr>
        <w:pStyle w:val="ListParagraph"/>
        <w:numPr>
          <w:ilvl w:val="0"/>
          <w:numId w:val="5"/>
        </w:numPr>
        <w:spacing w:before="360"/>
        <w:ind w:left="1800" w:right="1588"/>
        <w:contextualSpacing w:val="0"/>
        <w:rPr>
          <w:i/>
          <w:lang w:val="en-GB"/>
        </w:rPr>
      </w:pPr>
      <w:r w:rsidRPr="00C809E6">
        <w:rPr>
          <w:i/>
          <w:lang w:val="en-GB"/>
        </w:rPr>
        <w:t xml:space="preserve"> </w:t>
      </w:r>
      <w:r w:rsidR="00C809E6" w:rsidRPr="00C809E6">
        <w:rPr>
          <w:i/>
          <w:lang w:val="en-GB"/>
        </w:rPr>
        <w:t>“I’d like to say that the Summit has been absolutely a great experience. It’s the most useful security event that I’ve been to in the last few years. This most definitely was one of those events where things actually got done!</w:t>
      </w:r>
      <w:r w:rsidR="00C809E6">
        <w:rPr>
          <w:i/>
          <w:lang w:val="en-GB"/>
        </w:rPr>
        <w:t>” – Edward Bonver</w:t>
      </w:r>
    </w:p>
    <w:p w:rsidR="00023F42" w:rsidRPr="00BB6B49" w:rsidRDefault="00023F42" w:rsidP="00974140">
      <w:pPr>
        <w:pStyle w:val="ListParagraph"/>
        <w:spacing w:before="360"/>
        <w:ind w:left="1800" w:right="1588"/>
        <w:contextualSpacing w:val="0"/>
        <w:jc w:val="center"/>
        <w:rPr>
          <w:i/>
          <w:lang w:val="en-GB"/>
        </w:rPr>
      </w:pPr>
      <w:r>
        <w:rPr>
          <w:noProof/>
        </w:rPr>
        <w:drawing>
          <wp:inline distT="0" distB="0" distL="0" distR="0">
            <wp:extent cx="2674620" cy="1783971"/>
            <wp:effectExtent l="0" t="0" r="0" b="0"/>
            <wp:docPr id="1" name="Picture 1" descr="https://lh6.googleusercontent.com/_35IkfpcPSFE/TVFS6zB5zWI/AAAAAAAAAGQ/RjjbhsUTZHk/s800/IMG_5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_35IkfpcPSFE/TVFS6zB5zWI/AAAAAAAAAGQ/RjjbhsUTZHk/s800/IMG_5285.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7175" cy="1785675"/>
                    </a:xfrm>
                    <a:prstGeom prst="rect">
                      <a:avLst/>
                    </a:prstGeom>
                    <a:noFill/>
                    <a:ln>
                      <a:noFill/>
                    </a:ln>
                  </pic:spPr>
                </pic:pic>
              </a:graphicData>
            </a:graphic>
          </wp:inline>
        </w:drawing>
      </w:r>
    </w:p>
    <w:p w:rsidR="007F35A8" w:rsidRDefault="007F35A8" w:rsidP="007F35A8">
      <w:pPr>
        <w:pStyle w:val="ListParagraph"/>
        <w:numPr>
          <w:ilvl w:val="0"/>
          <w:numId w:val="5"/>
        </w:numPr>
        <w:spacing w:before="360"/>
        <w:ind w:left="1800" w:right="1588"/>
        <w:contextualSpacing w:val="0"/>
        <w:rPr>
          <w:i/>
          <w:lang w:val="en-GB"/>
        </w:rPr>
      </w:pPr>
      <w:r w:rsidRPr="00BB6B49">
        <w:rPr>
          <w:i/>
          <w:lang w:val="en-GB"/>
        </w:rPr>
        <w:lastRenderedPageBreak/>
        <w:t>“The Summit is THE place to come together and transform great ideas into reality” – Cecil Su, Grant Thornton</w:t>
      </w:r>
    </w:p>
    <w:p w:rsidR="00E13F29" w:rsidRPr="00BB6B49" w:rsidRDefault="00023F42" w:rsidP="00BB6B49">
      <w:pPr>
        <w:pStyle w:val="ListParagraph"/>
        <w:numPr>
          <w:ilvl w:val="0"/>
          <w:numId w:val="5"/>
        </w:numPr>
        <w:spacing w:before="360"/>
        <w:ind w:left="1800" w:right="1588"/>
        <w:contextualSpacing w:val="0"/>
        <w:rPr>
          <w:i/>
          <w:lang w:val="en-GB"/>
        </w:rPr>
      </w:pPr>
      <w:r w:rsidRPr="00BB6B49">
        <w:rPr>
          <w:i/>
          <w:lang w:val="en-GB"/>
        </w:rPr>
        <w:t xml:space="preserve"> </w:t>
      </w:r>
      <w:r w:rsidR="00CE674E" w:rsidRPr="00BB6B49">
        <w:rPr>
          <w:i/>
          <w:lang w:val="en-GB"/>
        </w:rPr>
        <w:t>“Browser Security Track has made great progress in terms of outreach, involvement, and cross-company collaboration. Other groups should replicate this behaviour.”</w:t>
      </w:r>
    </w:p>
    <w:p w:rsidR="00D26653" w:rsidRPr="00BB6B49" w:rsidRDefault="00D26653" w:rsidP="00974140">
      <w:pPr>
        <w:pStyle w:val="ListParagraph"/>
        <w:spacing w:before="360"/>
        <w:ind w:left="1800" w:right="1588"/>
        <w:contextualSpacing w:val="0"/>
        <w:jc w:val="center"/>
        <w:rPr>
          <w:i/>
          <w:lang w:val="en-GB"/>
        </w:rPr>
      </w:pPr>
      <w:r>
        <w:rPr>
          <w:rFonts w:ascii="Arial" w:hAnsi="Arial"/>
          <w:noProof/>
        </w:rPr>
        <w:drawing>
          <wp:inline distT="0" distB="0" distL="0" distR="0">
            <wp:extent cx="2523595" cy="1682780"/>
            <wp:effectExtent l="25400" t="0" r="0" b="0"/>
            <wp:docPr id="9" name="Picture 5" descr="IMG_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23.JPG"/>
                    <pic:cNvPicPr/>
                  </pic:nvPicPr>
                  <pic:blipFill>
                    <a:blip r:embed="rId15" cstate="print"/>
                    <a:stretch>
                      <a:fillRect/>
                    </a:stretch>
                  </pic:blipFill>
                  <pic:spPr>
                    <a:xfrm>
                      <a:off x="0" y="0"/>
                      <a:ext cx="2522521" cy="1682064"/>
                    </a:xfrm>
                    <a:prstGeom prst="rect">
                      <a:avLst/>
                    </a:prstGeom>
                  </pic:spPr>
                </pic:pic>
              </a:graphicData>
            </a:graphic>
          </wp:inline>
        </w:drawing>
      </w:r>
    </w:p>
    <w:p w:rsidR="00D36EE4" w:rsidRPr="00D36EE4" w:rsidRDefault="001F6050" w:rsidP="00BB6B49">
      <w:pPr>
        <w:pStyle w:val="ListParagraph"/>
        <w:numPr>
          <w:ilvl w:val="0"/>
          <w:numId w:val="5"/>
        </w:numPr>
        <w:spacing w:before="360"/>
        <w:ind w:left="1800" w:right="1588"/>
        <w:contextualSpacing w:val="0"/>
        <w:rPr>
          <w:i/>
          <w:lang w:val="en-GB"/>
        </w:rPr>
      </w:pPr>
      <w:r w:rsidRPr="00D36EE4">
        <w:rPr>
          <w:i/>
          <w:lang w:val="en-GB"/>
        </w:rPr>
        <w:t xml:space="preserve"> </w:t>
      </w:r>
      <w:r w:rsidR="00CE674E" w:rsidRPr="00D36EE4">
        <w:rPr>
          <w:i/>
          <w:lang w:val="en-GB"/>
        </w:rPr>
        <w:t xml:space="preserve">“The system really works! </w:t>
      </w:r>
      <w:r w:rsidR="00D36EE4" w:rsidRPr="00D36EE4">
        <w:rPr>
          <w:i/>
          <w:lang w:val="en-GB"/>
        </w:rPr>
        <w:t xml:space="preserve">The process is </w:t>
      </w:r>
      <w:r w:rsidR="00CE674E" w:rsidRPr="00D36EE4">
        <w:rPr>
          <w:i/>
          <w:lang w:val="en-GB"/>
        </w:rPr>
        <w:t xml:space="preserve">transparent and </w:t>
      </w:r>
      <w:proofErr w:type="spellStart"/>
      <w:r w:rsidR="00CE674E" w:rsidRPr="00D36EE4">
        <w:rPr>
          <w:i/>
          <w:lang w:val="en-GB"/>
        </w:rPr>
        <w:t>OWASPers</w:t>
      </w:r>
      <w:proofErr w:type="spellEnd"/>
      <w:r w:rsidR="00CE674E" w:rsidRPr="00D36EE4">
        <w:rPr>
          <w:i/>
          <w:lang w:val="en-GB"/>
        </w:rPr>
        <w:t xml:space="preserve"> are very committed in having a more secure world” – </w:t>
      </w:r>
      <w:r w:rsidR="00D36EE4" w:rsidRPr="00D36EE4">
        <w:rPr>
          <w:i/>
        </w:rPr>
        <w:t xml:space="preserve">L. Gustavo C. </w:t>
      </w:r>
      <w:proofErr w:type="spellStart"/>
      <w:r w:rsidR="00D36EE4" w:rsidRPr="00D36EE4">
        <w:rPr>
          <w:i/>
        </w:rPr>
        <w:t>Barbato</w:t>
      </w:r>
      <w:proofErr w:type="spellEnd"/>
      <w:r w:rsidR="00D36EE4" w:rsidRPr="00D36EE4">
        <w:rPr>
          <w:i/>
        </w:rPr>
        <w:t xml:space="preserve"> - Dell</w:t>
      </w:r>
      <w:r w:rsidR="00D36EE4" w:rsidRPr="00D36EE4">
        <w:rPr>
          <w:i/>
          <w:lang w:val="en-GB"/>
        </w:rPr>
        <w:t xml:space="preserve"> </w:t>
      </w:r>
    </w:p>
    <w:p w:rsidR="00165546" w:rsidRPr="00D36EE4" w:rsidRDefault="00165546" w:rsidP="00BB6B49">
      <w:pPr>
        <w:pStyle w:val="ListParagraph"/>
        <w:numPr>
          <w:ilvl w:val="0"/>
          <w:numId w:val="5"/>
        </w:numPr>
        <w:spacing w:before="360"/>
        <w:ind w:left="1800" w:right="1588"/>
        <w:contextualSpacing w:val="0"/>
        <w:rPr>
          <w:i/>
          <w:lang w:val="en-GB"/>
        </w:rPr>
      </w:pPr>
      <w:r w:rsidRPr="00D36EE4">
        <w:rPr>
          <w:i/>
          <w:lang w:val="en-GB"/>
        </w:rPr>
        <w:t xml:space="preserve">“I saw the ‘blossoming’ of OWASP in Portugal’s </w:t>
      </w:r>
      <w:proofErr w:type="gramStart"/>
      <w:r w:rsidRPr="00D36EE4">
        <w:rPr>
          <w:i/>
          <w:lang w:val="en-GB"/>
        </w:rPr>
        <w:t>Spring</w:t>
      </w:r>
      <w:proofErr w:type="gramEnd"/>
      <w:r w:rsidRPr="00D36EE4">
        <w:rPr>
          <w:i/>
          <w:lang w:val="en-GB"/>
        </w:rPr>
        <w:t>. From an external viewpoint, OWASP has moved from niche to widely relevant, from localized to global, from pentesting to SDLC, from server to every component of the application’s delivery and use, from infosec to business process relevance.” – Colin Watson, Watson Hall</w:t>
      </w:r>
    </w:p>
    <w:p w:rsidR="00CE674E" w:rsidRPr="00BB6B49" w:rsidRDefault="00CE674E" w:rsidP="00BB6B49">
      <w:pPr>
        <w:pStyle w:val="ListParagraph"/>
        <w:numPr>
          <w:ilvl w:val="0"/>
          <w:numId w:val="5"/>
        </w:numPr>
        <w:spacing w:before="360"/>
        <w:ind w:left="1800" w:right="1588"/>
        <w:contextualSpacing w:val="0"/>
        <w:rPr>
          <w:i/>
          <w:lang w:val="en-GB"/>
        </w:rPr>
      </w:pPr>
      <w:r w:rsidRPr="00BB6B49">
        <w:rPr>
          <w:i/>
          <w:lang w:val="en-GB"/>
        </w:rPr>
        <w:t>“I enjoyed the sheer energy of the group”</w:t>
      </w:r>
    </w:p>
    <w:p w:rsidR="00CE674E" w:rsidRPr="00BB6B49" w:rsidRDefault="00CE674E" w:rsidP="00BB6B49">
      <w:pPr>
        <w:pStyle w:val="ListParagraph"/>
        <w:numPr>
          <w:ilvl w:val="0"/>
          <w:numId w:val="5"/>
        </w:numPr>
        <w:spacing w:before="360"/>
        <w:ind w:left="1800" w:right="1588"/>
        <w:contextualSpacing w:val="0"/>
        <w:rPr>
          <w:i/>
          <w:lang w:val="en-GB"/>
        </w:rPr>
      </w:pPr>
      <w:r w:rsidRPr="00BB6B49">
        <w:rPr>
          <w:i/>
          <w:lang w:val="en-GB"/>
        </w:rPr>
        <w:t>“I really liked the format of many sessions that were panel and open discussion around looking at problems and finding solutions”</w:t>
      </w:r>
    </w:p>
    <w:p w:rsidR="00CE674E" w:rsidRPr="00BB6B49" w:rsidRDefault="00CE674E" w:rsidP="00BB6B49">
      <w:pPr>
        <w:pStyle w:val="ListParagraph"/>
        <w:numPr>
          <w:ilvl w:val="0"/>
          <w:numId w:val="5"/>
        </w:numPr>
        <w:spacing w:before="360"/>
        <w:ind w:left="1800" w:right="1588"/>
        <w:contextualSpacing w:val="0"/>
        <w:rPr>
          <w:i/>
          <w:lang w:val="en-GB"/>
        </w:rPr>
      </w:pPr>
      <w:r w:rsidRPr="00BB6B49">
        <w:rPr>
          <w:i/>
          <w:lang w:val="en-GB"/>
        </w:rPr>
        <w:t>“It was a great summit and one of the best security event in the world” – Mohd Fazli Aaran – USDCMY</w:t>
      </w:r>
    </w:p>
    <w:p w:rsidR="00CE674E" w:rsidRPr="00BB6B49" w:rsidRDefault="00CE674E" w:rsidP="00BB6B49">
      <w:pPr>
        <w:pStyle w:val="ListParagraph"/>
        <w:numPr>
          <w:ilvl w:val="0"/>
          <w:numId w:val="5"/>
        </w:numPr>
        <w:spacing w:before="360"/>
        <w:ind w:left="1800" w:right="1588"/>
        <w:contextualSpacing w:val="0"/>
        <w:rPr>
          <w:i/>
          <w:lang w:val="en-GB"/>
        </w:rPr>
      </w:pPr>
      <w:r w:rsidRPr="00BB6B49">
        <w:rPr>
          <w:i/>
          <w:lang w:val="en-GB"/>
        </w:rPr>
        <w:lastRenderedPageBreak/>
        <w:t>“It worked democratically and made everyone give idea, complaint, planning, critic, and opinion” – Mohd Fazli Aaran – USDCMY</w:t>
      </w:r>
    </w:p>
    <w:p w:rsidR="00CE674E" w:rsidRPr="00BB6B49" w:rsidRDefault="00B848A2" w:rsidP="00BB6B49">
      <w:pPr>
        <w:pStyle w:val="ListParagraph"/>
        <w:numPr>
          <w:ilvl w:val="0"/>
          <w:numId w:val="5"/>
        </w:numPr>
        <w:spacing w:before="360"/>
        <w:ind w:left="1800" w:right="1588"/>
        <w:contextualSpacing w:val="0"/>
        <w:rPr>
          <w:i/>
          <w:lang w:val="en-GB"/>
        </w:rPr>
      </w:pPr>
      <w:r w:rsidRPr="00BB6B49">
        <w:rPr>
          <w:i/>
          <w:lang w:val="en-GB"/>
        </w:rPr>
        <w:t xml:space="preserve"> </w:t>
      </w:r>
      <w:r w:rsidR="00CE674E" w:rsidRPr="00BB6B49">
        <w:rPr>
          <w:i/>
          <w:lang w:val="en-GB"/>
        </w:rPr>
        <w:t>“The small working groups got the conversation flowing between many people of different viewpoints” – Chris Wysopal, Veracode</w:t>
      </w:r>
    </w:p>
    <w:p w:rsidR="00CE674E" w:rsidRDefault="00CE674E" w:rsidP="00BB6B49">
      <w:pPr>
        <w:pStyle w:val="ListParagraph"/>
        <w:numPr>
          <w:ilvl w:val="0"/>
          <w:numId w:val="5"/>
        </w:numPr>
        <w:spacing w:before="360"/>
        <w:ind w:left="1800" w:right="1588"/>
        <w:contextualSpacing w:val="0"/>
        <w:rPr>
          <w:i/>
          <w:lang w:val="en-GB"/>
        </w:rPr>
      </w:pPr>
      <w:r w:rsidRPr="00BB6B49">
        <w:rPr>
          <w:i/>
          <w:lang w:val="en-GB"/>
        </w:rPr>
        <w:t>“It was so cool to get all these security experts under the same roof and you could pickup anybody’s brain about any security issue”</w:t>
      </w:r>
    </w:p>
    <w:p w:rsidR="00AC6496" w:rsidRPr="001F6050" w:rsidRDefault="00AC6496" w:rsidP="001F6050">
      <w:pPr>
        <w:spacing w:before="360"/>
        <w:ind w:right="1588"/>
        <w:rPr>
          <w:i/>
          <w:lang w:val="en-GB"/>
        </w:rPr>
      </w:pPr>
      <w:r>
        <w:rPr>
          <w:noProof/>
        </w:rPr>
        <w:drawing>
          <wp:inline distT="0" distB="0" distL="0" distR="0">
            <wp:extent cx="5379720" cy="1997808"/>
            <wp:effectExtent l="0" t="0" r="0" b="0"/>
            <wp:docPr id="11" name="Picture 10" descr="IMG_5675_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75_DM.jpg"/>
                    <pic:cNvPicPr/>
                  </pic:nvPicPr>
                  <pic:blipFill rotWithShape="1">
                    <a:blip r:embed="rId16" cstate="print"/>
                    <a:srcRect t="56064" b="8890"/>
                    <a:stretch/>
                  </pic:blipFill>
                  <pic:spPr bwMode="auto">
                    <a:xfrm>
                      <a:off x="0" y="0"/>
                      <a:ext cx="5385065" cy="199979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E674E" w:rsidRPr="00BB6B49" w:rsidRDefault="00CE674E" w:rsidP="00BB6B49">
      <w:pPr>
        <w:pStyle w:val="ListParagraph"/>
        <w:numPr>
          <w:ilvl w:val="0"/>
          <w:numId w:val="5"/>
        </w:numPr>
        <w:spacing w:before="360"/>
        <w:ind w:left="1800" w:right="1588"/>
        <w:contextualSpacing w:val="0"/>
        <w:rPr>
          <w:i/>
          <w:lang w:val="en-GB"/>
        </w:rPr>
      </w:pPr>
      <w:r w:rsidRPr="00BB6B49">
        <w:rPr>
          <w:i/>
          <w:lang w:val="en-GB"/>
        </w:rPr>
        <w:t>“For those who missed the Summit: you missed out, try to make the next one”</w:t>
      </w:r>
    </w:p>
    <w:p w:rsidR="00CE674E" w:rsidRPr="00BB6B49" w:rsidRDefault="00CE674E" w:rsidP="00BB6B49">
      <w:pPr>
        <w:pStyle w:val="ListParagraph"/>
        <w:numPr>
          <w:ilvl w:val="0"/>
          <w:numId w:val="5"/>
        </w:numPr>
        <w:spacing w:before="360"/>
        <w:ind w:left="1800" w:right="1588"/>
        <w:contextualSpacing w:val="0"/>
        <w:rPr>
          <w:i/>
          <w:lang w:val="en-GB"/>
        </w:rPr>
      </w:pPr>
      <w:r w:rsidRPr="00BB6B49">
        <w:rPr>
          <w:i/>
          <w:lang w:val="en-GB"/>
        </w:rPr>
        <w:t>“It is a great way to meet and exchange experience with some of the most important IT professionals of the world” – Massimo Biagiotti – Business.E</w:t>
      </w:r>
    </w:p>
    <w:p w:rsidR="00CE674E" w:rsidRPr="00BB6B49" w:rsidRDefault="00CE674E" w:rsidP="00BB6B49">
      <w:pPr>
        <w:pStyle w:val="ListParagraph"/>
        <w:numPr>
          <w:ilvl w:val="0"/>
          <w:numId w:val="5"/>
        </w:numPr>
        <w:spacing w:before="360"/>
        <w:ind w:left="1800" w:right="1588"/>
        <w:contextualSpacing w:val="0"/>
        <w:rPr>
          <w:i/>
          <w:lang w:val="en-GB"/>
        </w:rPr>
      </w:pPr>
      <w:r w:rsidRPr="00BB6B49">
        <w:rPr>
          <w:i/>
          <w:lang w:val="en-GB"/>
        </w:rPr>
        <w:t>“The best thing was the exceptional discussions generated from the main topics and continued into the late evenings.” – Steve Schwartz, Stack and Liu</w:t>
      </w:r>
    </w:p>
    <w:p w:rsidR="00DE6CD7" w:rsidRPr="00BB6B49" w:rsidRDefault="00DE6CD7" w:rsidP="00BB6B49">
      <w:pPr>
        <w:pStyle w:val="ListParagraph"/>
        <w:numPr>
          <w:ilvl w:val="0"/>
          <w:numId w:val="5"/>
        </w:numPr>
        <w:spacing w:before="360"/>
        <w:ind w:left="1800" w:right="1588"/>
        <w:contextualSpacing w:val="0"/>
        <w:rPr>
          <w:i/>
          <w:lang w:val="en-GB"/>
        </w:rPr>
      </w:pPr>
      <w:r w:rsidRPr="00BB6B49">
        <w:rPr>
          <w:i/>
          <w:lang w:val="en-GB"/>
        </w:rPr>
        <w:t>“There were great discussions both inside and outside working sessions. I can’t wait to see the results of the seeds planted.” Juan Carlos Calderon, Softtek Mexico.</w:t>
      </w:r>
    </w:p>
    <w:p w:rsidR="00DE6CD7" w:rsidRDefault="00DE6CD7" w:rsidP="00DA0ECC">
      <w:pPr>
        <w:pStyle w:val="ListParagraph"/>
        <w:numPr>
          <w:ilvl w:val="0"/>
          <w:numId w:val="5"/>
        </w:numPr>
        <w:spacing w:before="360"/>
        <w:ind w:left="1800" w:right="1588"/>
        <w:contextualSpacing w:val="0"/>
        <w:rPr>
          <w:i/>
          <w:lang w:val="en-GB"/>
        </w:rPr>
      </w:pPr>
      <w:r w:rsidRPr="00BB6B49">
        <w:rPr>
          <w:i/>
          <w:lang w:val="en-GB"/>
        </w:rPr>
        <w:lastRenderedPageBreak/>
        <w:t>“The best</w:t>
      </w:r>
      <w:r w:rsidR="00DA0ECC">
        <w:rPr>
          <w:i/>
          <w:lang w:val="en-GB"/>
        </w:rPr>
        <w:t xml:space="preserve"> was to see how ‘linking’ frame</w:t>
      </w:r>
      <w:r w:rsidRPr="00BB6B49">
        <w:rPr>
          <w:i/>
          <w:lang w:val="en-GB"/>
        </w:rPr>
        <w:t>works for education, government, and third-parties is taking shape and finally seems that it can materialize. It will be a huge enabler for OWASP mission.” Juan Carlos Calderon, Softtek Mexico.</w:t>
      </w:r>
    </w:p>
    <w:p w:rsidR="007F35A8" w:rsidRPr="007F35A8" w:rsidRDefault="007F35A8" w:rsidP="007F35A8">
      <w:pPr>
        <w:pStyle w:val="ListParagraph"/>
        <w:numPr>
          <w:ilvl w:val="0"/>
          <w:numId w:val="5"/>
        </w:numPr>
        <w:spacing w:before="360"/>
        <w:ind w:left="1800" w:right="1588"/>
        <w:contextualSpacing w:val="0"/>
        <w:rPr>
          <w:i/>
          <w:lang w:val="en-GB"/>
        </w:rPr>
      </w:pPr>
      <w:r w:rsidRPr="00BB6B49">
        <w:rPr>
          <w:i/>
          <w:lang w:val="en-GB"/>
        </w:rPr>
        <w:t xml:space="preserve">“Best part was being able to gather and talk with </w:t>
      </w:r>
      <w:r>
        <w:rPr>
          <w:i/>
          <w:lang w:val="en-GB"/>
        </w:rPr>
        <w:t xml:space="preserve">the best security minds in the </w:t>
      </w:r>
      <w:r w:rsidRPr="00BB6B49">
        <w:rPr>
          <w:i/>
          <w:lang w:val="en-GB"/>
        </w:rPr>
        <w:t>world to solve difficult security problems.” – Abraham Kang</w:t>
      </w:r>
    </w:p>
    <w:p w:rsidR="00023F42" w:rsidRDefault="00023F42" w:rsidP="00974140">
      <w:pPr>
        <w:pStyle w:val="ListParagraph"/>
        <w:spacing w:before="360"/>
        <w:ind w:left="1800" w:right="1588"/>
        <w:contextualSpacing w:val="0"/>
        <w:jc w:val="center"/>
        <w:rPr>
          <w:i/>
          <w:lang w:val="en-GB"/>
        </w:rPr>
      </w:pPr>
      <w:r>
        <w:rPr>
          <w:rFonts w:ascii="Arial" w:hAnsi="Arial"/>
          <w:noProof/>
        </w:rPr>
        <w:drawing>
          <wp:inline distT="0" distB="0" distL="0" distR="0">
            <wp:extent cx="2716530" cy="1764137"/>
            <wp:effectExtent l="25400" t="0" r="1270" b="0"/>
            <wp:docPr id="4" name="Picture 3" descr="IMG_5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61.JPG"/>
                    <pic:cNvPicPr/>
                  </pic:nvPicPr>
                  <pic:blipFill>
                    <a:blip r:embed="rId17" cstate="print"/>
                    <a:stretch>
                      <a:fillRect/>
                    </a:stretch>
                  </pic:blipFill>
                  <pic:spPr>
                    <a:xfrm>
                      <a:off x="0" y="0"/>
                      <a:ext cx="2719866" cy="1766303"/>
                    </a:xfrm>
                    <a:prstGeom prst="rect">
                      <a:avLst/>
                    </a:prstGeom>
                  </pic:spPr>
                </pic:pic>
              </a:graphicData>
            </a:graphic>
          </wp:inline>
        </w:drawing>
      </w:r>
    </w:p>
    <w:p w:rsidR="00DE6CD7" w:rsidRPr="00BB6B49" w:rsidRDefault="00DE6CD7" w:rsidP="00BB6B49">
      <w:pPr>
        <w:pStyle w:val="ListParagraph"/>
        <w:numPr>
          <w:ilvl w:val="0"/>
          <w:numId w:val="5"/>
        </w:numPr>
        <w:spacing w:before="360"/>
        <w:ind w:left="1800" w:right="1588"/>
        <w:contextualSpacing w:val="0"/>
        <w:rPr>
          <w:i/>
          <w:lang w:val="en-GB"/>
        </w:rPr>
      </w:pPr>
      <w:r w:rsidRPr="00BB6B49">
        <w:rPr>
          <w:i/>
          <w:lang w:val="en-GB"/>
        </w:rPr>
        <w:t>“Attending the Summit was a unique experience because it was not about presentations, but actually having an active contribution to the discussions, knowing that all your contributions are going to make a difference to the future of OWASP.” – Vishal Garg, AppSecureLabs</w:t>
      </w:r>
    </w:p>
    <w:p w:rsidR="00DE6CD7" w:rsidRPr="00BB6B49" w:rsidRDefault="00DE6CD7" w:rsidP="00BB6B49">
      <w:pPr>
        <w:pStyle w:val="ListParagraph"/>
        <w:numPr>
          <w:ilvl w:val="0"/>
          <w:numId w:val="5"/>
        </w:numPr>
        <w:spacing w:before="360"/>
        <w:ind w:left="1800" w:right="1588"/>
        <w:contextualSpacing w:val="0"/>
        <w:rPr>
          <w:i/>
          <w:lang w:val="en-GB"/>
        </w:rPr>
      </w:pPr>
      <w:r w:rsidRPr="00BB6B49">
        <w:rPr>
          <w:i/>
          <w:lang w:val="en-GB"/>
        </w:rPr>
        <w:t>“The evening sessions are great. Highly productive, relaxed atmosphere, laughing, and beer.” –Bart De Win</w:t>
      </w:r>
    </w:p>
    <w:p w:rsidR="00DE6CD7" w:rsidRPr="00BB6B49" w:rsidRDefault="00DE6CD7" w:rsidP="00BB6B49">
      <w:pPr>
        <w:pStyle w:val="ListParagraph"/>
        <w:numPr>
          <w:ilvl w:val="0"/>
          <w:numId w:val="5"/>
        </w:numPr>
        <w:spacing w:before="360"/>
        <w:ind w:left="1800" w:right="1588"/>
        <w:contextualSpacing w:val="0"/>
        <w:rPr>
          <w:i/>
          <w:lang w:val="en-GB"/>
        </w:rPr>
      </w:pPr>
      <w:r w:rsidRPr="00BB6B49">
        <w:rPr>
          <w:i/>
          <w:lang w:val="en-GB"/>
        </w:rPr>
        <w:t xml:space="preserve">“The best experience was seeing so many companies like Microsoft, Google, Mozilla, etc… send large contingents to </w:t>
      </w:r>
      <w:r w:rsidR="00F84209">
        <w:rPr>
          <w:i/>
          <w:lang w:val="en-GB"/>
        </w:rPr>
        <w:t>Portugal</w:t>
      </w:r>
      <w:r w:rsidRPr="00BB6B49">
        <w:rPr>
          <w:i/>
          <w:lang w:val="en-GB"/>
        </w:rPr>
        <w:t xml:space="preserve"> to participate in our Summit” – Dave Wichers, Aspect Security</w:t>
      </w:r>
    </w:p>
    <w:p w:rsidR="00AC6496" w:rsidRDefault="00AC6496" w:rsidP="00974140">
      <w:pPr>
        <w:pStyle w:val="ListParagraph"/>
        <w:spacing w:before="360"/>
        <w:ind w:left="1800" w:right="1588"/>
        <w:contextualSpacing w:val="0"/>
        <w:jc w:val="center"/>
        <w:rPr>
          <w:i/>
          <w:lang w:val="en-GB"/>
        </w:rPr>
      </w:pPr>
      <w:r>
        <w:rPr>
          <w:rFonts w:ascii="Arial" w:hAnsi="Arial"/>
          <w:noProof/>
        </w:rPr>
        <w:lastRenderedPageBreak/>
        <w:drawing>
          <wp:inline distT="0" distB="0" distL="0" distR="0">
            <wp:extent cx="2011680" cy="3016604"/>
            <wp:effectExtent l="0" t="0" r="0" b="0"/>
            <wp:docPr id="17" name="Picture 16" descr="IMG_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01.JPG"/>
                    <pic:cNvPicPr/>
                  </pic:nvPicPr>
                  <pic:blipFill>
                    <a:blip r:embed="rId18" cstate="print"/>
                    <a:stretch>
                      <a:fillRect/>
                    </a:stretch>
                  </pic:blipFill>
                  <pic:spPr>
                    <a:xfrm>
                      <a:off x="0" y="0"/>
                      <a:ext cx="2009683" cy="3013609"/>
                    </a:xfrm>
                    <a:prstGeom prst="rect">
                      <a:avLst/>
                    </a:prstGeom>
                  </pic:spPr>
                </pic:pic>
              </a:graphicData>
            </a:graphic>
          </wp:inline>
        </w:drawing>
      </w:r>
    </w:p>
    <w:p w:rsidR="00DE6CD7" w:rsidRPr="00BB6B49" w:rsidRDefault="001F6050" w:rsidP="00BB6B49">
      <w:pPr>
        <w:pStyle w:val="ListParagraph"/>
        <w:numPr>
          <w:ilvl w:val="0"/>
          <w:numId w:val="5"/>
        </w:numPr>
        <w:spacing w:before="360"/>
        <w:ind w:left="1800" w:right="1588"/>
        <w:contextualSpacing w:val="0"/>
        <w:rPr>
          <w:i/>
          <w:lang w:val="en-GB"/>
        </w:rPr>
      </w:pPr>
      <w:r w:rsidRPr="00BB6B49">
        <w:rPr>
          <w:i/>
          <w:lang w:val="en-GB"/>
        </w:rPr>
        <w:t xml:space="preserve"> </w:t>
      </w:r>
      <w:r w:rsidR="00DE6CD7" w:rsidRPr="00BB6B49">
        <w:rPr>
          <w:i/>
          <w:lang w:val="en-GB"/>
        </w:rPr>
        <w:t>“We arrived, we were impressed, and we were inspired!” – Cecil Su, Grant Thornton</w:t>
      </w:r>
    </w:p>
    <w:p w:rsidR="00023F42" w:rsidRPr="00BB6B49" w:rsidRDefault="00DA0ECC" w:rsidP="00023F42">
      <w:pPr>
        <w:pStyle w:val="ListParagraph"/>
        <w:numPr>
          <w:ilvl w:val="0"/>
          <w:numId w:val="5"/>
        </w:numPr>
        <w:spacing w:before="360"/>
        <w:ind w:left="1800" w:right="1588"/>
        <w:contextualSpacing w:val="0"/>
        <w:rPr>
          <w:i/>
          <w:lang w:val="en-GB"/>
        </w:rPr>
      </w:pPr>
      <w:r w:rsidRPr="00BB6B49">
        <w:rPr>
          <w:i/>
          <w:lang w:val="en-GB"/>
        </w:rPr>
        <w:t xml:space="preserve"> </w:t>
      </w:r>
      <w:r w:rsidR="00023F42" w:rsidRPr="00BB6B49">
        <w:rPr>
          <w:i/>
          <w:lang w:val="en-GB"/>
        </w:rPr>
        <w:t xml:space="preserve">“The Summit is a place to work hard, play hard, </w:t>
      </w:r>
      <w:bookmarkStart w:id="0" w:name="_GoBack"/>
      <w:bookmarkEnd w:id="0"/>
      <w:r w:rsidR="00023F42" w:rsidRPr="00BB6B49">
        <w:rPr>
          <w:i/>
          <w:lang w:val="en-GB"/>
        </w:rPr>
        <w:t>and get things done.” – Abraham Kang</w:t>
      </w:r>
    </w:p>
    <w:p w:rsidR="00023F42" w:rsidRDefault="001F6050" w:rsidP="00023F42">
      <w:pPr>
        <w:pStyle w:val="ListParagraph"/>
        <w:numPr>
          <w:ilvl w:val="0"/>
          <w:numId w:val="5"/>
        </w:numPr>
        <w:spacing w:before="360"/>
        <w:ind w:left="1800" w:right="1588"/>
        <w:contextualSpacing w:val="0"/>
        <w:rPr>
          <w:i/>
          <w:lang w:val="en-GB"/>
        </w:rPr>
      </w:pPr>
      <w:r w:rsidRPr="00BB6B49">
        <w:rPr>
          <w:i/>
          <w:lang w:val="en-GB"/>
        </w:rPr>
        <w:t xml:space="preserve"> </w:t>
      </w:r>
      <w:r w:rsidR="00023F42" w:rsidRPr="00BB6B49">
        <w:rPr>
          <w:i/>
          <w:lang w:val="en-GB"/>
        </w:rPr>
        <w:t>“Bringing together the best security experts and leaders from around the world and discussing solutions for the future of web application security” – Tobias Gondrom, IETF</w:t>
      </w:r>
    </w:p>
    <w:p w:rsidR="00527C1E" w:rsidRDefault="00527C1E" w:rsidP="00527C1E">
      <w:pPr>
        <w:pStyle w:val="ListParagraph"/>
        <w:numPr>
          <w:ilvl w:val="0"/>
          <w:numId w:val="5"/>
        </w:numPr>
        <w:spacing w:before="360"/>
        <w:ind w:left="1800" w:right="1588"/>
        <w:contextualSpacing w:val="0"/>
        <w:rPr>
          <w:i/>
          <w:lang w:val="en-GB"/>
        </w:rPr>
      </w:pPr>
      <w:r w:rsidRPr="00BB6B49">
        <w:rPr>
          <w:i/>
          <w:lang w:val="en-GB"/>
        </w:rPr>
        <w:t>“Get to know and listen to the best of breed in app security in the world” – L.A. Vilares Da Silva, Open</w:t>
      </w:r>
    </w:p>
    <w:p w:rsidR="00527C1E" w:rsidRDefault="00527C1E" w:rsidP="00527C1E">
      <w:pPr>
        <w:spacing w:before="360"/>
        <w:ind w:left="1440" w:right="1588"/>
        <w:rPr>
          <w:i/>
          <w:lang w:val="en-GB"/>
        </w:rPr>
      </w:pPr>
    </w:p>
    <w:p w:rsidR="0078415E" w:rsidRDefault="0078415E" w:rsidP="00527C1E">
      <w:pPr>
        <w:spacing w:before="360"/>
        <w:ind w:left="1440" w:right="1588"/>
        <w:rPr>
          <w:i/>
          <w:lang w:val="en-GB"/>
        </w:rPr>
      </w:pPr>
    </w:p>
    <w:p w:rsidR="0078415E" w:rsidRPr="00527C1E" w:rsidRDefault="0078415E" w:rsidP="00527C1E">
      <w:pPr>
        <w:spacing w:before="360"/>
        <w:ind w:left="1440" w:right="1588"/>
        <w:rPr>
          <w:i/>
          <w:lang w:val="en-GB"/>
        </w:rPr>
      </w:pPr>
    </w:p>
    <w:p w:rsidR="00000088" w:rsidRDefault="0078415E" w:rsidP="000957CB">
      <w:pPr>
        <w:pStyle w:val="Title1"/>
      </w:pPr>
      <w:r w:rsidRPr="0078415E">
        <w:rPr>
          <w:noProof/>
          <w:lang w:val="en-US"/>
        </w:rPr>
        <w:drawing>
          <wp:inline distT="0" distB="0" distL="0" distR="0">
            <wp:extent cx="5270500" cy="851535"/>
            <wp:effectExtent l="19050" t="0" r="6350" b="0"/>
            <wp:docPr id="5" name="Picture 8" descr="OWASP_Panorama.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ASP_Panorama.jpg">
                      <a:hlinkClick r:id="rId19"/>
                    </pic:cNvP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851535"/>
                    </a:xfrm>
                    <a:prstGeom prst="rect">
                      <a:avLst/>
                    </a:prstGeom>
                    <a:noFill/>
                    <a:ln>
                      <a:noFill/>
                    </a:ln>
                  </pic:spPr>
                </pic:pic>
              </a:graphicData>
            </a:graphic>
          </wp:inline>
        </w:drawing>
      </w:r>
      <w:r w:rsidR="00E13F29">
        <w:br w:type="page"/>
      </w:r>
      <w:r w:rsidR="00D26653">
        <w:lastRenderedPageBreak/>
        <w:t xml:space="preserve">COMPANIES </w:t>
      </w:r>
      <w:r w:rsidR="0014285B">
        <w:t>PARTICIPATING IN</w:t>
      </w:r>
      <w:r w:rsidR="00D26653">
        <w:t xml:space="preserve"> </w:t>
      </w:r>
      <w:r w:rsidR="0014285B">
        <w:t>OWASP SUMMIT</w:t>
      </w:r>
    </w:p>
    <w:p w:rsidR="0014285B" w:rsidRDefault="00945C71" w:rsidP="00000088">
      <w:pPr>
        <w:pStyle w:val="Heading1"/>
      </w:pPr>
      <w:r>
        <w:rPr>
          <w:noProof/>
        </w:rPr>
        <w:drawing>
          <wp:inline distT="0" distB="0" distL="0" distR="0">
            <wp:extent cx="5270500" cy="6717030"/>
            <wp:effectExtent l="19050" t="0" r="6350" b="0"/>
            <wp:docPr id="2" name="Picture 1" descr="Summit_Company_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it_Company_Logos.png"/>
                    <pic:cNvPicPr/>
                  </pic:nvPicPr>
                  <pic:blipFill>
                    <a:blip r:embed="rId21" cstate="print"/>
                    <a:stretch>
                      <a:fillRect/>
                    </a:stretch>
                  </pic:blipFill>
                  <pic:spPr>
                    <a:xfrm>
                      <a:off x="0" y="0"/>
                      <a:ext cx="5270500" cy="6717030"/>
                    </a:xfrm>
                    <a:prstGeom prst="rect">
                      <a:avLst/>
                    </a:prstGeom>
                  </pic:spPr>
                </pic:pic>
              </a:graphicData>
            </a:graphic>
          </wp:inline>
        </w:drawing>
      </w:r>
    </w:p>
    <w:p w:rsidR="00E70A9E" w:rsidRPr="00E70A9E" w:rsidRDefault="00E70A9E" w:rsidP="00E70A9E"/>
    <w:p w:rsidR="0014285B" w:rsidRDefault="0014285B" w:rsidP="00000088">
      <w:pPr>
        <w:pStyle w:val="Heading1"/>
      </w:pPr>
    </w:p>
    <w:p w:rsidR="00092616" w:rsidRDefault="00092616" w:rsidP="00092616">
      <w:pPr>
        <w:pStyle w:val="Title1"/>
      </w:pPr>
      <w:r>
        <w:br w:type="page"/>
      </w:r>
      <w:r>
        <w:lastRenderedPageBreak/>
        <w:t>WORKING SESSIONS</w:t>
      </w:r>
    </w:p>
    <w:p w:rsidR="00F77D63" w:rsidRDefault="00AC27BE" w:rsidP="00F77D63">
      <w:r>
        <w:t>The Working Sessions are how we actually produce results at the OWASP Summit. Each working session meets in a room where everyone participates to discuss, argue, collaborate, and most importantly produce a deliverable.</w:t>
      </w:r>
    </w:p>
    <w:p w:rsidR="00E06E5D" w:rsidRDefault="00E06E5D" w:rsidP="00F77D63">
      <w:pPr>
        <w:sectPr w:rsidR="00E06E5D" w:rsidSect="003C7934">
          <w:headerReference w:type="default" r:id="rId22"/>
          <w:footerReference w:type="default" r:id="rId23"/>
          <w:pgSz w:w="11900" w:h="16840"/>
          <w:pgMar w:top="1440" w:right="1800" w:bottom="1440" w:left="1800" w:header="274" w:footer="706" w:gutter="0"/>
          <w:cols w:space="708"/>
          <w:titlePg/>
          <w:docGrid w:linePitch="326"/>
        </w:sectPr>
      </w:pPr>
    </w:p>
    <w:p w:rsidR="00E06E5D" w:rsidRDefault="00E06E5D" w:rsidP="00E06E5D">
      <w:pPr>
        <w:jc w:val="left"/>
        <w:rPr>
          <w:rFonts w:cs="Arial"/>
          <w:b/>
          <w:bCs/>
          <w:color w:val="000000"/>
          <w:sz w:val="18"/>
          <w:szCs w:val="18"/>
          <w:u w:val="single"/>
        </w:rPr>
      </w:pPr>
    </w:p>
    <w:p w:rsidR="00FD61BE" w:rsidRDefault="00FD61BE" w:rsidP="00E06E5D">
      <w:pPr>
        <w:jc w:val="left"/>
        <w:rPr>
          <w:rFonts w:cs="Arial"/>
          <w:b/>
          <w:bCs/>
          <w:color w:val="000000"/>
          <w:sz w:val="22"/>
          <w:szCs w:val="22"/>
          <w:u w:val="single"/>
        </w:rPr>
        <w:sectPr w:rsidR="00FD61BE" w:rsidSect="00E06E5D">
          <w:type w:val="continuous"/>
          <w:pgSz w:w="11900" w:h="16840"/>
          <w:pgMar w:top="1440" w:right="1800" w:bottom="1440" w:left="1800" w:header="274" w:footer="706" w:gutter="0"/>
          <w:cols w:space="708"/>
          <w:titlePg/>
          <w:docGrid w:linePitch="326"/>
        </w:sectPr>
      </w:pPr>
    </w:p>
    <w:p w:rsidR="00E06E5D" w:rsidRPr="00E06E5D" w:rsidRDefault="00E06E5D" w:rsidP="00E06E5D">
      <w:pPr>
        <w:jc w:val="left"/>
        <w:rPr>
          <w:rFonts w:cs="Arial"/>
          <w:b/>
          <w:bCs/>
          <w:color w:val="000000"/>
          <w:sz w:val="22"/>
          <w:szCs w:val="22"/>
          <w:u w:val="single"/>
        </w:rPr>
      </w:pPr>
      <w:r w:rsidRPr="00E06E5D">
        <w:rPr>
          <w:rFonts w:cs="Arial"/>
          <w:b/>
          <w:bCs/>
          <w:color w:val="000000"/>
          <w:sz w:val="22"/>
          <w:szCs w:val="22"/>
          <w:u w:val="single"/>
        </w:rPr>
        <w:lastRenderedPageBreak/>
        <w:t>FIXED WORKING SESSIONS</w:t>
      </w:r>
    </w:p>
    <w:p w:rsidR="00AC27BE" w:rsidRDefault="00E06E5D" w:rsidP="00E06E5D">
      <w:pPr>
        <w:jc w:val="left"/>
        <w:rPr>
          <w:rFonts w:cs="Arial"/>
          <w:color w:val="000000"/>
          <w:sz w:val="18"/>
          <w:szCs w:val="18"/>
        </w:rPr>
      </w:pPr>
      <w:r w:rsidRPr="00E06E5D">
        <w:rPr>
          <w:rFonts w:cs="Arial"/>
          <w:b/>
          <w:bCs/>
          <w:color w:val="000000"/>
          <w:sz w:val="18"/>
          <w:szCs w:val="18"/>
          <w:u w:val="single"/>
        </w:rPr>
        <w:t>Tuesday, February 8</w:t>
      </w:r>
      <w:r w:rsidRPr="00E06E5D">
        <w:rPr>
          <w:sz w:val="18"/>
          <w:szCs w:val="18"/>
        </w:rPr>
        <w:br/>
      </w:r>
      <w:r w:rsidRPr="00E06E5D">
        <w:rPr>
          <w:rFonts w:cs="Arial"/>
          <w:color w:val="000000"/>
          <w:sz w:val="18"/>
          <w:szCs w:val="18"/>
        </w:rPr>
        <w:t>XSS and the Frameworks</w:t>
      </w:r>
      <w:r w:rsidRPr="00E06E5D">
        <w:rPr>
          <w:sz w:val="18"/>
          <w:szCs w:val="18"/>
        </w:rPr>
        <w:br/>
      </w:r>
      <w:r w:rsidRPr="00E06E5D">
        <w:rPr>
          <w:rFonts w:cs="Arial"/>
          <w:color w:val="000000"/>
          <w:sz w:val="18"/>
          <w:szCs w:val="18"/>
        </w:rPr>
        <w:t>XSS - Awareness, Resources, and Partnerships</w:t>
      </w:r>
      <w:r w:rsidRPr="00E06E5D">
        <w:rPr>
          <w:sz w:val="18"/>
          <w:szCs w:val="18"/>
        </w:rPr>
        <w:br/>
      </w:r>
      <w:r w:rsidRPr="00E06E5D">
        <w:rPr>
          <w:rFonts w:cs="Arial"/>
          <w:color w:val="000000"/>
          <w:sz w:val="18"/>
          <w:szCs w:val="18"/>
        </w:rPr>
        <w:t>OWASP Training</w:t>
      </w:r>
      <w:r w:rsidRPr="00E06E5D">
        <w:rPr>
          <w:sz w:val="18"/>
          <w:szCs w:val="18"/>
        </w:rPr>
        <w:br/>
      </w:r>
      <w:r w:rsidRPr="00E06E5D">
        <w:rPr>
          <w:rFonts w:cs="Arial"/>
          <w:color w:val="000000"/>
          <w:sz w:val="18"/>
          <w:szCs w:val="18"/>
        </w:rPr>
        <w:t>OWASP Academies</w:t>
      </w:r>
      <w:r w:rsidRPr="00E06E5D">
        <w:rPr>
          <w:sz w:val="18"/>
          <w:szCs w:val="18"/>
        </w:rPr>
        <w:br/>
      </w:r>
      <w:r w:rsidRPr="00E06E5D">
        <w:rPr>
          <w:rFonts w:cs="Arial"/>
          <w:color w:val="000000"/>
          <w:sz w:val="18"/>
          <w:szCs w:val="18"/>
        </w:rPr>
        <w:t>WAF Mitigations for XSS</w:t>
      </w:r>
      <w:r w:rsidRPr="00E06E5D">
        <w:rPr>
          <w:sz w:val="18"/>
          <w:szCs w:val="18"/>
        </w:rPr>
        <w:br/>
      </w:r>
      <w:r w:rsidRPr="00E06E5D">
        <w:rPr>
          <w:rFonts w:cs="Arial"/>
          <w:color w:val="000000"/>
          <w:sz w:val="18"/>
          <w:szCs w:val="18"/>
        </w:rPr>
        <w:t>Virtual Patching Best Practices</w:t>
      </w:r>
      <w:r w:rsidRPr="00E06E5D">
        <w:rPr>
          <w:sz w:val="18"/>
          <w:szCs w:val="18"/>
        </w:rPr>
        <w:br/>
      </w:r>
      <w:r w:rsidRPr="00E06E5D">
        <w:rPr>
          <w:rFonts w:cs="Arial"/>
          <w:color w:val="000000"/>
          <w:sz w:val="18"/>
          <w:szCs w:val="18"/>
        </w:rPr>
        <w:t>OWASP Exams</w:t>
      </w:r>
      <w:r w:rsidRPr="00E06E5D">
        <w:rPr>
          <w:sz w:val="18"/>
          <w:szCs w:val="18"/>
        </w:rPr>
        <w:br/>
      </w:r>
      <w:r w:rsidRPr="00E06E5D">
        <w:rPr>
          <w:rFonts w:cs="Arial"/>
          <w:color w:val="000000"/>
          <w:sz w:val="18"/>
          <w:szCs w:val="18"/>
        </w:rPr>
        <w:t>University Outreach</w:t>
      </w:r>
      <w:r w:rsidRPr="00E06E5D">
        <w:rPr>
          <w:sz w:val="18"/>
          <w:szCs w:val="18"/>
        </w:rPr>
        <w:br/>
      </w:r>
      <w:r w:rsidRPr="00E06E5D">
        <w:rPr>
          <w:rFonts w:cs="Arial"/>
          <w:color w:val="000000"/>
          <w:sz w:val="18"/>
          <w:szCs w:val="18"/>
        </w:rPr>
        <w:t>Risk Metrics</w:t>
      </w:r>
      <w:r w:rsidRPr="00E06E5D">
        <w:rPr>
          <w:sz w:val="18"/>
          <w:szCs w:val="18"/>
        </w:rPr>
        <w:br/>
      </w:r>
      <w:r w:rsidRPr="00E06E5D">
        <w:rPr>
          <w:rFonts w:cs="Arial"/>
          <w:color w:val="000000"/>
          <w:sz w:val="18"/>
          <w:szCs w:val="18"/>
        </w:rPr>
        <w:t>Metrics and Labeling</w:t>
      </w:r>
      <w:r w:rsidRPr="00E06E5D">
        <w:rPr>
          <w:sz w:val="18"/>
          <w:szCs w:val="18"/>
        </w:rPr>
        <w:br/>
      </w:r>
      <w:r w:rsidRPr="00E06E5D">
        <w:rPr>
          <w:rFonts w:cs="Arial"/>
          <w:color w:val="000000"/>
          <w:sz w:val="18"/>
          <w:szCs w:val="18"/>
        </w:rPr>
        <w:t>Government Outreach</w:t>
      </w:r>
      <w:r w:rsidRPr="00E06E5D">
        <w:rPr>
          <w:sz w:val="18"/>
          <w:szCs w:val="18"/>
        </w:rPr>
        <w:br/>
      </w:r>
      <w:r w:rsidRPr="00E06E5D">
        <w:rPr>
          <w:rFonts w:cs="Arial"/>
          <w:color w:val="000000"/>
          <w:sz w:val="18"/>
          <w:szCs w:val="18"/>
        </w:rPr>
        <w:t>Counting &amp; scoring application security defects</w:t>
      </w:r>
      <w:r w:rsidRPr="00E06E5D">
        <w:rPr>
          <w:sz w:val="18"/>
          <w:szCs w:val="18"/>
        </w:rPr>
        <w:br/>
      </w:r>
      <w:r w:rsidRPr="00E06E5D">
        <w:rPr>
          <w:rFonts w:cs="Arial"/>
          <w:color w:val="000000"/>
          <w:sz w:val="18"/>
          <w:szCs w:val="18"/>
        </w:rPr>
        <w:t>OWASP Secure Coding Practices Project</w:t>
      </w:r>
      <w:r w:rsidRPr="00E06E5D">
        <w:rPr>
          <w:sz w:val="18"/>
          <w:szCs w:val="18"/>
        </w:rPr>
        <w:br/>
      </w:r>
      <w:r w:rsidRPr="00E06E5D">
        <w:rPr>
          <w:rFonts w:cs="Arial"/>
          <w:color w:val="000000"/>
          <w:sz w:val="18"/>
          <w:szCs w:val="18"/>
        </w:rPr>
        <w:t>Enterprise Web Defense Roundtable</w:t>
      </w:r>
      <w:r w:rsidRPr="00E06E5D">
        <w:rPr>
          <w:sz w:val="18"/>
          <w:szCs w:val="18"/>
        </w:rPr>
        <w:br/>
      </w:r>
      <w:r w:rsidRPr="00E06E5D">
        <w:rPr>
          <w:rFonts w:cs="Arial"/>
          <w:color w:val="000000"/>
          <w:sz w:val="18"/>
          <w:szCs w:val="18"/>
        </w:rPr>
        <w:t>Threat Modeling</w:t>
      </w:r>
      <w:r w:rsidRPr="00E06E5D">
        <w:rPr>
          <w:sz w:val="18"/>
          <w:szCs w:val="18"/>
        </w:rPr>
        <w:br/>
      </w:r>
      <w:r w:rsidRPr="00E06E5D">
        <w:rPr>
          <w:sz w:val="18"/>
          <w:szCs w:val="18"/>
        </w:rPr>
        <w:br/>
      </w:r>
      <w:r w:rsidRPr="00E06E5D">
        <w:rPr>
          <w:rFonts w:cs="Arial"/>
          <w:b/>
          <w:bCs/>
          <w:color w:val="000000"/>
          <w:sz w:val="18"/>
          <w:szCs w:val="18"/>
          <w:u w:val="single"/>
        </w:rPr>
        <w:t>Wednesday , February 9</w:t>
      </w:r>
      <w:r w:rsidRPr="00E06E5D">
        <w:rPr>
          <w:sz w:val="18"/>
          <w:szCs w:val="18"/>
        </w:rPr>
        <w:br/>
      </w:r>
      <w:r w:rsidRPr="00E06E5D">
        <w:rPr>
          <w:rFonts w:cs="Arial"/>
          <w:color w:val="000000"/>
          <w:sz w:val="18"/>
          <w:szCs w:val="18"/>
        </w:rPr>
        <w:t>Protecting Information Stored Client-Side</w:t>
      </w:r>
      <w:r w:rsidRPr="00E06E5D">
        <w:rPr>
          <w:sz w:val="18"/>
          <w:szCs w:val="18"/>
        </w:rPr>
        <w:br/>
      </w:r>
      <w:r w:rsidRPr="00E06E5D">
        <w:rPr>
          <w:rFonts w:cs="Arial"/>
          <w:color w:val="000000"/>
          <w:sz w:val="18"/>
          <w:szCs w:val="18"/>
        </w:rPr>
        <w:t>Common structure and numbering for all guides</w:t>
      </w:r>
      <w:r w:rsidRPr="00E06E5D">
        <w:rPr>
          <w:sz w:val="18"/>
          <w:szCs w:val="18"/>
        </w:rPr>
        <w:br/>
      </w:r>
      <w:r w:rsidRPr="00E06E5D">
        <w:rPr>
          <w:rFonts w:cs="Arial"/>
          <w:color w:val="000000"/>
          <w:sz w:val="18"/>
          <w:szCs w:val="18"/>
        </w:rPr>
        <w:t>OWASP Common vulnerability list</w:t>
      </w:r>
      <w:r w:rsidRPr="00E06E5D">
        <w:rPr>
          <w:sz w:val="18"/>
          <w:szCs w:val="18"/>
        </w:rPr>
        <w:br/>
      </w:r>
      <w:r w:rsidRPr="00E06E5D">
        <w:rPr>
          <w:rFonts w:cs="Arial"/>
          <w:color w:val="000000"/>
          <w:sz w:val="18"/>
          <w:szCs w:val="18"/>
        </w:rPr>
        <w:t>Providing Access to Persisted Data</w:t>
      </w:r>
      <w:r w:rsidRPr="00E06E5D">
        <w:rPr>
          <w:sz w:val="18"/>
          <w:szCs w:val="18"/>
        </w:rPr>
        <w:br/>
      </w:r>
      <w:r w:rsidRPr="00E06E5D">
        <w:rPr>
          <w:rFonts w:cs="Arial"/>
          <w:color w:val="000000"/>
          <w:sz w:val="18"/>
          <w:szCs w:val="18"/>
        </w:rPr>
        <w:t>OWASP Testing Guide</w:t>
      </w:r>
      <w:r w:rsidRPr="00E06E5D">
        <w:rPr>
          <w:sz w:val="18"/>
          <w:szCs w:val="18"/>
        </w:rPr>
        <w:br/>
      </w:r>
      <w:r w:rsidRPr="00E06E5D">
        <w:rPr>
          <w:rFonts w:cs="Arial"/>
          <w:color w:val="000000"/>
          <w:sz w:val="18"/>
          <w:szCs w:val="18"/>
        </w:rPr>
        <w:t>Site Security Policy</w:t>
      </w:r>
      <w:r w:rsidRPr="00E06E5D">
        <w:rPr>
          <w:sz w:val="18"/>
          <w:szCs w:val="18"/>
        </w:rPr>
        <w:br/>
      </w:r>
      <w:r w:rsidRPr="00E06E5D">
        <w:rPr>
          <w:rFonts w:cs="Arial"/>
          <w:color w:val="000000"/>
          <w:sz w:val="18"/>
          <w:szCs w:val="18"/>
        </w:rPr>
        <w:t>OWASP Industry Outreach</w:t>
      </w:r>
      <w:r w:rsidRPr="00E06E5D">
        <w:rPr>
          <w:sz w:val="18"/>
          <w:szCs w:val="18"/>
        </w:rPr>
        <w:br/>
      </w:r>
      <w:r w:rsidRPr="00E06E5D">
        <w:rPr>
          <w:rFonts w:cs="Arial"/>
          <w:color w:val="000000"/>
          <w:sz w:val="18"/>
          <w:szCs w:val="18"/>
        </w:rPr>
        <w:t>Microsoft's SDL in 16 steps (and lessons learned)</w:t>
      </w:r>
      <w:r w:rsidRPr="00E06E5D">
        <w:rPr>
          <w:sz w:val="18"/>
          <w:szCs w:val="18"/>
        </w:rPr>
        <w:br/>
      </w:r>
      <w:r w:rsidRPr="00E06E5D">
        <w:rPr>
          <w:rFonts w:cs="Arial"/>
          <w:color w:val="000000"/>
          <w:sz w:val="18"/>
          <w:szCs w:val="18"/>
        </w:rPr>
        <w:t>OWASP Projects</w:t>
      </w:r>
      <w:r w:rsidRPr="00E06E5D">
        <w:rPr>
          <w:sz w:val="18"/>
          <w:szCs w:val="18"/>
        </w:rPr>
        <w:br/>
      </w:r>
      <w:r w:rsidRPr="00E06E5D">
        <w:rPr>
          <w:rFonts w:cs="Arial"/>
          <w:color w:val="000000"/>
          <w:sz w:val="18"/>
          <w:szCs w:val="18"/>
        </w:rPr>
        <w:t>DOM Sandboxing</w:t>
      </w:r>
      <w:r w:rsidRPr="00E06E5D">
        <w:rPr>
          <w:sz w:val="18"/>
          <w:szCs w:val="18"/>
        </w:rPr>
        <w:br/>
      </w:r>
      <w:r w:rsidRPr="00E06E5D">
        <w:rPr>
          <w:rFonts w:cs="Arial"/>
          <w:color w:val="000000"/>
          <w:sz w:val="18"/>
          <w:szCs w:val="18"/>
        </w:rPr>
        <w:t>Overhauling the OWASP Website</w:t>
      </w:r>
      <w:r w:rsidRPr="00E06E5D">
        <w:rPr>
          <w:sz w:val="18"/>
          <w:szCs w:val="18"/>
        </w:rPr>
        <w:br/>
      </w:r>
      <w:r w:rsidRPr="00E06E5D">
        <w:rPr>
          <w:sz w:val="18"/>
          <w:szCs w:val="18"/>
        </w:rPr>
        <w:br/>
      </w:r>
      <w:r w:rsidRPr="00E06E5D">
        <w:rPr>
          <w:rFonts w:cs="Arial"/>
          <w:b/>
          <w:bCs/>
          <w:color w:val="000000"/>
          <w:sz w:val="18"/>
          <w:szCs w:val="18"/>
          <w:u w:val="single"/>
        </w:rPr>
        <w:t>Thursday, February 10</w:t>
      </w:r>
      <w:r w:rsidRPr="00E06E5D">
        <w:rPr>
          <w:sz w:val="18"/>
          <w:szCs w:val="18"/>
        </w:rPr>
        <w:br/>
      </w:r>
      <w:r w:rsidRPr="00E06E5D">
        <w:rPr>
          <w:rFonts w:cs="Arial"/>
          <w:color w:val="000000"/>
          <w:sz w:val="18"/>
          <w:szCs w:val="18"/>
        </w:rPr>
        <w:t>Contextual Output Encoding</w:t>
      </w:r>
      <w:r w:rsidRPr="00E06E5D">
        <w:rPr>
          <w:sz w:val="18"/>
          <w:szCs w:val="18"/>
        </w:rPr>
        <w:br/>
      </w:r>
      <w:r w:rsidRPr="00E06E5D">
        <w:rPr>
          <w:rFonts w:cs="Arial"/>
          <w:color w:val="000000"/>
          <w:sz w:val="18"/>
          <w:szCs w:val="18"/>
        </w:rPr>
        <w:t>ESAPI-CORE</w:t>
      </w:r>
      <w:r w:rsidRPr="00E06E5D">
        <w:rPr>
          <w:sz w:val="18"/>
          <w:szCs w:val="18"/>
        </w:rPr>
        <w:br/>
      </w:r>
      <w:r w:rsidRPr="00E06E5D">
        <w:rPr>
          <w:rFonts w:cs="Arial"/>
          <w:color w:val="000000"/>
          <w:sz w:val="18"/>
          <w:szCs w:val="18"/>
        </w:rPr>
        <w:t>OWASP Board/Committee Governance</w:t>
      </w:r>
      <w:r w:rsidRPr="00E06E5D">
        <w:rPr>
          <w:sz w:val="18"/>
          <w:szCs w:val="18"/>
        </w:rPr>
        <w:br/>
      </w:r>
      <w:r w:rsidRPr="00E06E5D">
        <w:rPr>
          <w:rFonts w:cs="Arial"/>
          <w:color w:val="000000"/>
          <w:sz w:val="18"/>
          <w:szCs w:val="18"/>
        </w:rPr>
        <w:t>Board Structure</w:t>
      </w:r>
      <w:r w:rsidRPr="00E06E5D">
        <w:rPr>
          <w:sz w:val="18"/>
          <w:szCs w:val="18"/>
        </w:rPr>
        <w:br/>
      </w:r>
      <w:r w:rsidRPr="00E06E5D">
        <w:rPr>
          <w:rFonts w:cs="Arial"/>
          <w:color w:val="000000"/>
          <w:sz w:val="18"/>
          <w:szCs w:val="18"/>
        </w:rPr>
        <w:t>ESAPI for Ruby</w:t>
      </w:r>
      <w:r w:rsidRPr="00E06E5D">
        <w:rPr>
          <w:sz w:val="18"/>
          <w:szCs w:val="18"/>
        </w:rPr>
        <w:br/>
      </w:r>
      <w:r w:rsidRPr="00E06E5D">
        <w:rPr>
          <w:rFonts w:cs="Arial"/>
          <w:color w:val="000000"/>
          <w:sz w:val="18"/>
          <w:szCs w:val="18"/>
        </w:rPr>
        <w:t>Applying ESAPI Input Validation</w:t>
      </w:r>
      <w:r w:rsidRPr="00E06E5D">
        <w:rPr>
          <w:sz w:val="18"/>
          <w:szCs w:val="18"/>
        </w:rPr>
        <w:br/>
      </w:r>
      <w:r w:rsidRPr="00E06E5D">
        <w:rPr>
          <w:rFonts w:cs="Arial"/>
          <w:color w:val="000000"/>
          <w:sz w:val="18"/>
          <w:szCs w:val="18"/>
        </w:rPr>
        <w:t>Professionalize OWASP</w:t>
      </w:r>
      <w:r w:rsidRPr="00E06E5D">
        <w:rPr>
          <w:sz w:val="18"/>
          <w:szCs w:val="18"/>
        </w:rPr>
        <w:br/>
      </w:r>
      <w:r w:rsidRPr="00E06E5D">
        <w:rPr>
          <w:rFonts w:cs="Arial"/>
          <w:color w:val="000000"/>
          <w:sz w:val="18"/>
          <w:szCs w:val="18"/>
        </w:rPr>
        <w:t>OWASP funding and CEO discussion</w:t>
      </w:r>
      <w:r w:rsidRPr="00E06E5D">
        <w:rPr>
          <w:sz w:val="18"/>
          <w:szCs w:val="18"/>
        </w:rPr>
        <w:br/>
      </w:r>
      <w:proofErr w:type="spellStart"/>
      <w:r w:rsidRPr="00E06E5D">
        <w:rPr>
          <w:rFonts w:cs="Arial"/>
          <w:color w:val="000000"/>
          <w:sz w:val="18"/>
          <w:szCs w:val="18"/>
        </w:rPr>
        <w:t>EcmaScript</w:t>
      </w:r>
      <w:proofErr w:type="spellEnd"/>
      <w:r w:rsidRPr="00E06E5D">
        <w:rPr>
          <w:rFonts w:cs="Arial"/>
          <w:color w:val="000000"/>
          <w:sz w:val="18"/>
          <w:szCs w:val="18"/>
        </w:rPr>
        <w:t xml:space="preserve"> 5 Security</w:t>
      </w:r>
      <w:r w:rsidRPr="00E06E5D">
        <w:rPr>
          <w:sz w:val="18"/>
          <w:szCs w:val="18"/>
        </w:rPr>
        <w:br/>
      </w:r>
      <w:r w:rsidRPr="00E06E5D">
        <w:rPr>
          <w:rFonts w:cs="Arial"/>
          <w:color w:val="000000"/>
          <w:sz w:val="18"/>
          <w:szCs w:val="18"/>
        </w:rPr>
        <w:t>OWASP Certification</w:t>
      </w:r>
      <w:r w:rsidRPr="00E06E5D">
        <w:rPr>
          <w:sz w:val="18"/>
          <w:szCs w:val="18"/>
        </w:rPr>
        <w:br/>
      </w:r>
      <w:r w:rsidRPr="00E06E5D">
        <w:rPr>
          <w:rFonts w:cs="Arial"/>
          <w:color w:val="000000"/>
          <w:sz w:val="18"/>
          <w:szCs w:val="18"/>
        </w:rPr>
        <w:t>HTML5 Security</w:t>
      </w:r>
      <w:r w:rsidRPr="00E06E5D">
        <w:rPr>
          <w:sz w:val="18"/>
          <w:szCs w:val="18"/>
        </w:rPr>
        <w:br/>
      </w:r>
      <w:r w:rsidRPr="00E06E5D">
        <w:rPr>
          <w:rFonts w:cs="Arial"/>
          <w:color w:val="000000"/>
          <w:sz w:val="18"/>
          <w:szCs w:val="18"/>
        </w:rPr>
        <w:t>What is an OWASP Leader?</w:t>
      </w:r>
      <w:r w:rsidRPr="00E06E5D">
        <w:rPr>
          <w:sz w:val="18"/>
          <w:szCs w:val="18"/>
        </w:rPr>
        <w:br/>
      </w:r>
      <w:r w:rsidRPr="00E06E5D">
        <w:rPr>
          <w:rFonts w:cs="Arial"/>
          <w:color w:val="000000"/>
          <w:sz w:val="18"/>
          <w:szCs w:val="18"/>
        </w:rPr>
        <w:t>Tracking OWASP Participation</w:t>
      </w:r>
      <w:r w:rsidRPr="00E06E5D">
        <w:rPr>
          <w:sz w:val="18"/>
          <w:szCs w:val="18"/>
        </w:rPr>
        <w:br/>
      </w:r>
      <w:r w:rsidRPr="00E06E5D">
        <w:rPr>
          <w:rFonts w:cs="Arial"/>
          <w:color w:val="000000"/>
          <w:sz w:val="18"/>
          <w:szCs w:val="18"/>
        </w:rPr>
        <w:t>Mobile Security</w:t>
      </w:r>
      <w:r w:rsidRPr="00E06E5D">
        <w:rPr>
          <w:sz w:val="18"/>
          <w:szCs w:val="18"/>
        </w:rPr>
        <w:br/>
      </w:r>
      <w:r w:rsidRPr="00E06E5D">
        <w:rPr>
          <w:rFonts w:cs="Arial"/>
          <w:color w:val="000000"/>
          <w:sz w:val="18"/>
          <w:szCs w:val="18"/>
        </w:rPr>
        <w:t>OWASP Licensing</w:t>
      </w:r>
    </w:p>
    <w:p w:rsidR="00E06E5D" w:rsidRDefault="00E06E5D" w:rsidP="00E06E5D">
      <w:pPr>
        <w:jc w:val="left"/>
        <w:rPr>
          <w:rFonts w:cs="Arial"/>
          <w:color w:val="000000"/>
          <w:sz w:val="18"/>
          <w:szCs w:val="18"/>
        </w:rPr>
      </w:pPr>
    </w:p>
    <w:p w:rsidR="00E06E5D" w:rsidRDefault="00E06E5D" w:rsidP="00E06E5D">
      <w:pPr>
        <w:jc w:val="left"/>
        <w:rPr>
          <w:rFonts w:cs="Arial"/>
          <w:color w:val="000000"/>
          <w:sz w:val="18"/>
          <w:szCs w:val="18"/>
        </w:rPr>
      </w:pPr>
    </w:p>
    <w:p w:rsidR="00E06E5D" w:rsidRPr="00E06E5D" w:rsidRDefault="00E06E5D" w:rsidP="00E06E5D">
      <w:pPr>
        <w:jc w:val="left"/>
        <w:rPr>
          <w:sz w:val="18"/>
          <w:szCs w:val="18"/>
        </w:rPr>
      </w:pPr>
    </w:p>
    <w:p w:rsidR="00E06E5D" w:rsidRPr="00E06E5D" w:rsidRDefault="00E06E5D" w:rsidP="00E06E5D">
      <w:pPr>
        <w:jc w:val="left"/>
        <w:rPr>
          <w:rFonts w:cs="Arial"/>
          <w:b/>
          <w:bCs/>
          <w:color w:val="000000"/>
          <w:sz w:val="22"/>
          <w:szCs w:val="22"/>
          <w:u w:val="single"/>
        </w:rPr>
      </w:pPr>
      <w:proofErr w:type="gramStart"/>
      <w:r>
        <w:rPr>
          <w:rFonts w:cs="Arial"/>
          <w:b/>
          <w:bCs/>
          <w:color w:val="000000"/>
          <w:sz w:val="22"/>
          <w:szCs w:val="22"/>
          <w:u w:val="single"/>
        </w:rPr>
        <w:lastRenderedPageBreak/>
        <w:t xml:space="preserve">DYNAMIC </w:t>
      </w:r>
      <w:r w:rsidRPr="00E06E5D">
        <w:rPr>
          <w:rFonts w:cs="Arial"/>
          <w:b/>
          <w:bCs/>
          <w:color w:val="000000"/>
          <w:sz w:val="22"/>
          <w:szCs w:val="22"/>
          <w:u w:val="single"/>
        </w:rPr>
        <w:t xml:space="preserve"> WORKING</w:t>
      </w:r>
      <w:proofErr w:type="gramEnd"/>
      <w:r w:rsidRPr="00E06E5D">
        <w:rPr>
          <w:rFonts w:cs="Arial"/>
          <w:b/>
          <w:bCs/>
          <w:color w:val="000000"/>
          <w:sz w:val="22"/>
          <w:szCs w:val="22"/>
          <w:u w:val="single"/>
        </w:rPr>
        <w:t xml:space="preserve"> SESSIONS</w:t>
      </w:r>
    </w:p>
    <w:p w:rsidR="00FD61BE" w:rsidRDefault="00E06E5D" w:rsidP="007F51A6">
      <w:pPr>
        <w:pStyle w:val="Title1"/>
        <w:rPr>
          <w:sz w:val="18"/>
          <w:szCs w:val="18"/>
        </w:rPr>
        <w:sectPr w:rsidR="00FD61BE" w:rsidSect="00FD61BE">
          <w:type w:val="continuous"/>
          <w:pgSz w:w="11900" w:h="16840"/>
          <w:pgMar w:top="1440" w:right="1800" w:bottom="1440" w:left="1800" w:header="274" w:footer="706" w:gutter="0"/>
          <w:cols w:num="2" w:space="708"/>
          <w:titlePg/>
          <w:docGrid w:linePitch="326"/>
        </w:sectPr>
      </w:pPr>
      <w:r>
        <w:rPr>
          <w:rFonts w:asciiTheme="minorHAnsi" w:hAnsiTheme="minorHAnsi" w:cs="Arial"/>
          <w:b/>
          <w:bCs/>
          <w:color w:val="000000"/>
          <w:sz w:val="18"/>
          <w:szCs w:val="18"/>
          <w:u w:val="single"/>
        </w:rPr>
        <w:t>Tuesday, February 8</w:t>
      </w:r>
      <w:r w:rsidRPr="00E06E5D">
        <w:rPr>
          <w:rFonts w:asciiTheme="minorHAnsi" w:hAnsiTheme="minorHAnsi"/>
          <w:sz w:val="18"/>
          <w:szCs w:val="18"/>
        </w:rPr>
        <w:br/>
      </w:r>
      <w:r w:rsidRPr="00E06E5D">
        <w:rPr>
          <w:rFonts w:asciiTheme="minorHAnsi" w:hAnsiTheme="minorHAnsi" w:cs="Arial"/>
          <w:color w:val="000000"/>
          <w:sz w:val="18"/>
          <w:szCs w:val="18"/>
        </w:rPr>
        <w:t xml:space="preserve">OWASP </w:t>
      </w:r>
      <w:proofErr w:type="spellStart"/>
      <w:r w:rsidRPr="00E06E5D">
        <w:rPr>
          <w:rFonts w:asciiTheme="minorHAnsi" w:hAnsiTheme="minorHAnsi" w:cs="Arial"/>
          <w:color w:val="000000"/>
          <w:sz w:val="18"/>
          <w:szCs w:val="18"/>
        </w:rPr>
        <w:t>vs</w:t>
      </w:r>
      <w:proofErr w:type="spellEnd"/>
      <w:r w:rsidRPr="00E06E5D">
        <w:rPr>
          <w:rFonts w:asciiTheme="minorHAnsi" w:hAnsiTheme="minorHAnsi" w:cs="Arial"/>
          <w:color w:val="000000"/>
          <w:sz w:val="18"/>
          <w:szCs w:val="18"/>
        </w:rPr>
        <w:t xml:space="preserve"> Government </w:t>
      </w:r>
      <w:proofErr w:type="spellStart"/>
      <w:r w:rsidRPr="00E06E5D">
        <w:rPr>
          <w:rFonts w:asciiTheme="minorHAnsi" w:hAnsiTheme="minorHAnsi" w:cs="Arial"/>
          <w:color w:val="000000"/>
          <w:sz w:val="18"/>
          <w:szCs w:val="18"/>
        </w:rPr>
        <w:t>vs</w:t>
      </w:r>
      <w:proofErr w:type="spellEnd"/>
      <w:r w:rsidRPr="00E06E5D">
        <w:rPr>
          <w:rFonts w:asciiTheme="minorHAnsi" w:hAnsiTheme="minorHAnsi" w:cs="Arial"/>
          <w:color w:val="000000"/>
          <w:sz w:val="18"/>
          <w:szCs w:val="18"/>
        </w:rPr>
        <w:t xml:space="preserve"> Universities</w:t>
      </w:r>
      <w:r w:rsidRPr="00E06E5D">
        <w:rPr>
          <w:rFonts w:asciiTheme="minorHAnsi" w:hAnsiTheme="minorHAnsi"/>
          <w:sz w:val="18"/>
          <w:szCs w:val="18"/>
        </w:rPr>
        <w:br/>
      </w:r>
      <w:r w:rsidRPr="00E06E5D">
        <w:rPr>
          <w:rFonts w:asciiTheme="minorHAnsi" w:hAnsiTheme="minorHAnsi" w:cs="Arial"/>
          <w:color w:val="000000"/>
          <w:sz w:val="18"/>
          <w:szCs w:val="18"/>
        </w:rPr>
        <w:t>Building the OWASP Brazilian Leaders Group</w:t>
      </w:r>
      <w:r w:rsidRPr="00E06E5D">
        <w:rPr>
          <w:rFonts w:asciiTheme="minorHAnsi" w:hAnsiTheme="minorHAnsi"/>
          <w:sz w:val="18"/>
          <w:szCs w:val="18"/>
        </w:rPr>
        <w:br/>
      </w:r>
      <w:r w:rsidRPr="00E06E5D">
        <w:rPr>
          <w:rFonts w:asciiTheme="minorHAnsi" w:hAnsiTheme="minorHAnsi" w:cs="Arial"/>
          <w:color w:val="000000"/>
          <w:sz w:val="18"/>
          <w:szCs w:val="18"/>
        </w:rPr>
        <w:t>Common structure and numbering for all guides</w:t>
      </w:r>
      <w:r w:rsidRPr="00E06E5D">
        <w:rPr>
          <w:rFonts w:asciiTheme="minorHAnsi" w:hAnsiTheme="minorHAnsi"/>
          <w:sz w:val="18"/>
          <w:szCs w:val="18"/>
        </w:rPr>
        <w:br/>
      </w:r>
      <w:r w:rsidRPr="00E06E5D">
        <w:rPr>
          <w:rFonts w:asciiTheme="minorHAnsi" w:hAnsiTheme="minorHAnsi" w:cs="Arial"/>
          <w:color w:val="000000"/>
          <w:sz w:val="18"/>
          <w:szCs w:val="18"/>
        </w:rPr>
        <w:t>OWASP Board/Committee Governance</w:t>
      </w:r>
      <w:r w:rsidRPr="00E06E5D">
        <w:rPr>
          <w:rFonts w:asciiTheme="minorHAnsi" w:hAnsiTheme="minorHAnsi"/>
          <w:sz w:val="18"/>
          <w:szCs w:val="18"/>
        </w:rPr>
        <w:br/>
      </w:r>
      <w:r w:rsidRPr="00E06E5D">
        <w:rPr>
          <w:rFonts w:asciiTheme="minorHAnsi" w:hAnsiTheme="minorHAnsi" w:cs="Arial"/>
          <w:color w:val="000000"/>
          <w:sz w:val="18"/>
          <w:szCs w:val="18"/>
        </w:rPr>
        <w:t>XSS and the Frameworks</w:t>
      </w:r>
      <w:r w:rsidRPr="00E06E5D">
        <w:rPr>
          <w:rFonts w:asciiTheme="minorHAnsi" w:hAnsiTheme="minorHAnsi"/>
          <w:sz w:val="18"/>
          <w:szCs w:val="18"/>
        </w:rPr>
        <w:br/>
      </w:r>
      <w:r w:rsidRPr="00E06E5D">
        <w:rPr>
          <w:rFonts w:asciiTheme="minorHAnsi" w:hAnsiTheme="minorHAnsi" w:cs="Arial"/>
          <w:color w:val="000000"/>
          <w:sz w:val="18"/>
          <w:szCs w:val="18"/>
        </w:rPr>
        <w:t>OWASP Academy Portal</w:t>
      </w:r>
      <w:r w:rsidRPr="00E06E5D">
        <w:rPr>
          <w:rFonts w:asciiTheme="minorHAnsi" w:hAnsiTheme="minorHAnsi"/>
          <w:sz w:val="18"/>
          <w:szCs w:val="18"/>
        </w:rPr>
        <w:br/>
      </w:r>
      <w:r w:rsidRPr="00E06E5D">
        <w:rPr>
          <w:rFonts w:asciiTheme="minorHAnsi" w:hAnsiTheme="minorHAnsi" w:cs="Arial"/>
          <w:color w:val="000000"/>
          <w:sz w:val="18"/>
          <w:szCs w:val="18"/>
        </w:rPr>
        <w:t>Browser Security meet up</w:t>
      </w:r>
      <w:r w:rsidRPr="00E06E5D">
        <w:rPr>
          <w:rFonts w:asciiTheme="minorHAnsi" w:hAnsiTheme="minorHAnsi"/>
          <w:sz w:val="18"/>
          <w:szCs w:val="18"/>
        </w:rPr>
        <w:br/>
      </w:r>
      <w:r w:rsidRPr="00E06E5D">
        <w:rPr>
          <w:rFonts w:asciiTheme="minorHAnsi" w:hAnsiTheme="minorHAnsi"/>
          <w:sz w:val="18"/>
          <w:szCs w:val="18"/>
        </w:rPr>
        <w:br/>
      </w:r>
      <w:r>
        <w:rPr>
          <w:rFonts w:asciiTheme="minorHAnsi" w:hAnsiTheme="minorHAnsi" w:cs="Arial"/>
          <w:b/>
          <w:bCs/>
          <w:color w:val="000000"/>
          <w:sz w:val="18"/>
          <w:szCs w:val="18"/>
          <w:u w:val="single"/>
        </w:rPr>
        <w:t>Wednesday, February 9</w:t>
      </w:r>
      <w:r w:rsidRPr="00E06E5D">
        <w:rPr>
          <w:rFonts w:asciiTheme="minorHAnsi" w:hAnsiTheme="minorHAnsi"/>
          <w:sz w:val="18"/>
          <w:szCs w:val="18"/>
        </w:rPr>
        <w:br/>
      </w:r>
      <w:r w:rsidRPr="00E06E5D">
        <w:rPr>
          <w:rFonts w:asciiTheme="minorHAnsi" w:hAnsiTheme="minorHAnsi" w:cs="Arial"/>
          <w:color w:val="000000"/>
          <w:sz w:val="18"/>
          <w:szCs w:val="18"/>
        </w:rPr>
        <w:t>Formal Risk Assessment Methods</w:t>
      </w:r>
      <w:r w:rsidRPr="00E06E5D">
        <w:rPr>
          <w:rFonts w:asciiTheme="minorHAnsi" w:hAnsiTheme="minorHAnsi"/>
          <w:sz w:val="18"/>
          <w:szCs w:val="18"/>
        </w:rPr>
        <w:br/>
      </w:r>
      <w:r w:rsidRPr="00E06E5D">
        <w:rPr>
          <w:rFonts w:asciiTheme="minorHAnsi" w:hAnsiTheme="minorHAnsi" w:cs="Arial"/>
          <w:color w:val="000000"/>
          <w:sz w:val="18"/>
          <w:szCs w:val="18"/>
        </w:rPr>
        <w:t>OWASP TOP 10 online training in Hacking-Lab</w:t>
      </w:r>
      <w:r w:rsidRPr="00E06E5D">
        <w:rPr>
          <w:rFonts w:asciiTheme="minorHAnsi" w:hAnsiTheme="minorHAnsi"/>
          <w:sz w:val="18"/>
          <w:szCs w:val="18"/>
        </w:rPr>
        <w:br/>
      </w:r>
      <w:r w:rsidRPr="00E06E5D">
        <w:rPr>
          <w:rFonts w:asciiTheme="minorHAnsi" w:hAnsiTheme="minorHAnsi" w:cs="Arial"/>
          <w:color w:val="000000"/>
          <w:sz w:val="18"/>
          <w:szCs w:val="18"/>
        </w:rPr>
        <w:t xml:space="preserve">Defining </w:t>
      </w:r>
      <w:proofErr w:type="spellStart"/>
      <w:r w:rsidRPr="00E06E5D">
        <w:rPr>
          <w:rFonts w:asciiTheme="minorHAnsi" w:hAnsiTheme="minorHAnsi" w:cs="Arial"/>
          <w:color w:val="000000"/>
          <w:sz w:val="18"/>
          <w:szCs w:val="18"/>
        </w:rPr>
        <w:t>AppSensor</w:t>
      </w:r>
      <w:proofErr w:type="spellEnd"/>
      <w:r w:rsidRPr="00E06E5D">
        <w:rPr>
          <w:rFonts w:asciiTheme="minorHAnsi" w:hAnsiTheme="minorHAnsi" w:cs="Arial"/>
          <w:color w:val="000000"/>
          <w:sz w:val="18"/>
          <w:szCs w:val="18"/>
        </w:rPr>
        <w:t xml:space="preserve"> Detection Points</w:t>
      </w:r>
      <w:r w:rsidRPr="00E06E5D">
        <w:rPr>
          <w:rFonts w:asciiTheme="minorHAnsi" w:hAnsiTheme="minorHAnsi"/>
          <w:sz w:val="18"/>
          <w:szCs w:val="18"/>
        </w:rPr>
        <w:br/>
      </w:r>
      <w:r w:rsidRPr="00E06E5D">
        <w:rPr>
          <w:rFonts w:asciiTheme="minorHAnsi" w:hAnsiTheme="minorHAnsi" w:cs="Arial"/>
          <w:color w:val="000000"/>
          <w:sz w:val="18"/>
          <w:szCs w:val="18"/>
        </w:rPr>
        <w:t>OWASP Asia/Pacific working group</w:t>
      </w:r>
      <w:r w:rsidRPr="00E06E5D">
        <w:rPr>
          <w:rFonts w:asciiTheme="minorHAnsi" w:hAnsiTheme="minorHAnsi"/>
          <w:sz w:val="18"/>
          <w:szCs w:val="18"/>
        </w:rPr>
        <w:br/>
      </w:r>
      <w:r w:rsidRPr="00E06E5D">
        <w:rPr>
          <w:rFonts w:asciiTheme="minorHAnsi" w:hAnsiTheme="minorHAnsi" w:cs="Arial"/>
          <w:color w:val="000000"/>
          <w:sz w:val="18"/>
          <w:szCs w:val="18"/>
        </w:rPr>
        <w:t>Development Guide</w:t>
      </w:r>
      <w:r w:rsidRPr="00E06E5D">
        <w:rPr>
          <w:rFonts w:asciiTheme="minorHAnsi" w:hAnsiTheme="minorHAnsi"/>
          <w:sz w:val="18"/>
          <w:szCs w:val="18"/>
        </w:rPr>
        <w:br/>
      </w:r>
      <w:r w:rsidRPr="00E06E5D">
        <w:rPr>
          <w:rFonts w:asciiTheme="minorHAnsi" w:hAnsiTheme="minorHAnsi" w:cs="Arial"/>
          <w:color w:val="000000"/>
          <w:sz w:val="18"/>
          <w:szCs w:val="18"/>
        </w:rPr>
        <w:t xml:space="preserve">Defining a minimal appsec program for </w:t>
      </w:r>
      <w:r w:rsidR="00096D74">
        <w:rPr>
          <w:rFonts w:asciiTheme="minorHAnsi" w:hAnsiTheme="minorHAnsi" w:cs="Arial"/>
          <w:color w:val="000000"/>
          <w:sz w:val="18"/>
          <w:szCs w:val="18"/>
        </w:rPr>
        <w:t xml:space="preserve">     </w:t>
      </w:r>
      <w:r w:rsidRPr="00E06E5D">
        <w:rPr>
          <w:rFonts w:asciiTheme="minorHAnsi" w:hAnsiTheme="minorHAnsi" w:cs="Arial"/>
          <w:color w:val="000000"/>
          <w:sz w:val="18"/>
          <w:szCs w:val="18"/>
        </w:rPr>
        <w:t>universities, governments, and standards bodies</w:t>
      </w:r>
      <w:r w:rsidRPr="00E06E5D">
        <w:rPr>
          <w:rFonts w:asciiTheme="minorHAnsi" w:hAnsiTheme="minorHAnsi"/>
          <w:sz w:val="18"/>
          <w:szCs w:val="18"/>
        </w:rPr>
        <w:br/>
      </w:r>
      <w:r w:rsidRPr="00E06E5D">
        <w:rPr>
          <w:rFonts w:asciiTheme="minorHAnsi" w:hAnsiTheme="minorHAnsi" w:cs="Arial"/>
          <w:color w:val="000000"/>
          <w:sz w:val="18"/>
          <w:szCs w:val="18"/>
        </w:rPr>
        <w:t>OWASP Portuguese Language Project</w:t>
      </w:r>
      <w:r w:rsidRPr="00E06E5D">
        <w:rPr>
          <w:rFonts w:asciiTheme="minorHAnsi" w:hAnsiTheme="minorHAnsi"/>
          <w:sz w:val="18"/>
          <w:szCs w:val="18"/>
        </w:rPr>
        <w:br/>
      </w:r>
      <w:r w:rsidRPr="00E06E5D">
        <w:rPr>
          <w:rFonts w:asciiTheme="minorHAnsi" w:hAnsiTheme="minorHAnsi" w:cs="Arial"/>
          <w:color w:val="000000"/>
          <w:sz w:val="18"/>
          <w:szCs w:val="18"/>
        </w:rPr>
        <w:t>ASVS Project</w:t>
      </w:r>
      <w:r w:rsidRPr="00E06E5D">
        <w:rPr>
          <w:rFonts w:asciiTheme="minorHAnsi" w:hAnsiTheme="minorHAnsi"/>
          <w:sz w:val="18"/>
          <w:szCs w:val="18"/>
        </w:rPr>
        <w:br/>
      </w:r>
      <w:r w:rsidRPr="00E06E5D">
        <w:rPr>
          <w:rFonts w:asciiTheme="minorHAnsi" w:hAnsiTheme="minorHAnsi" w:cs="Arial"/>
          <w:color w:val="000000"/>
          <w:sz w:val="18"/>
          <w:szCs w:val="18"/>
        </w:rPr>
        <w:t xml:space="preserve">Secure development guidelines for </w:t>
      </w:r>
      <w:proofErr w:type="spellStart"/>
      <w:r w:rsidRPr="00E06E5D">
        <w:rPr>
          <w:rFonts w:asciiTheme="minorHAnsi" w:hAnsiTheme="minorHAnsi" w:cs="Arial"/>
          <w:color w:val="000000"/>
          <w:sz w:val="18"/>
          <w:szCs w:val="18"/>
        </w:rPr>
        <w:t>smartphone</w:t>
      </w:r>
      <w:proofErr w:type="spellEnd"/>
      <w:r w:rsidRPr="00E06E5D">
        <w:rPr>
          <w:rFonts w:asciiTheme="minorHAnsi" w:hAnsiTheme="minorHAnsi" w:cs="Arial"/>
          <w:color w:val="000000"/>
          <w:sz w:val="18"/>
          <w:szCs w:val="18"/>
        </w:rPr>
        <w:t xml:space="preserve"> developers</w:t>
      </w:r>
      <w:r w:rsidRPr="00E06E5D">
        <w:rPr>
          <w:rFonts w:asciiTheme="minorHAnsi" w:hAnsiTheme="minorHAnsi"/>
          <w:sz w:val="18"/>
          <w:szCs w:val="18"/>
        </w:rPr>
        <w:br/>
      </w:r>
      <w:r w:rsidRPr="00E06E5D">
        <w:rPr>
          <w:rFonts w:asciiTheme="minorHAnsi" w:hAnsiTheme="minorHAnsi" w:cs="Arial"/>
          <w:color w:val="000000"/>
          <w:sz w:val="18"/>
          <w:szCs w:val="18"/>
        </w:rPr>
        <w:t>Privacy - Personal Data/PII, Legislation and OWASP</w:t>
      </w:r>
      <w:r w:rsidRPr="00E06E5D">
        <w:rPr>
          <w:rFonts w:asciiTheme="minorHAnsi" w:hAnsiTheme="minorHAnsi"/>
          <w:sz w:val="18"/>
          <w:szCs w:val="18"/>
        </w:rPr>
        <w:br/>
      </w:r>
      <w:r w:rsidRPr="00E06E5D">
        <w:rPr>
          <w:rFonts w:asciiTheme="minorHAnsi" w:hAnsiTheme="minorHAnsi" w:cs="Arial"/>
          <w:color w:val="000000"/>
          <w:sz w:val="18"/>
          <w:szCs w:val="18"/>
        </w:rPr>
        <w:t>Mobile Security</w:t>
      </w:r>
      <w:r w:rsidRPr="00E06E5D">
        <w:rPr>
          <w:rFonts w:asciiTheme="minorHAnsi" w:hAnsiTheme="minorHAnsi"/>
          <w:sz w:val="18"/>
          <w:szCs w:val="18"/>
        </w:rPr>
        <w:br/>
      </w:r>
      <w:r w:rsidRPr="00E06E5D">
        <w:rPr>
          <w:rFonts w:asciiTheme="minorHAnsi" w:hAnsiTheme="minorHAnsi" w:cs="Arial"/>
          <w:color w:val="000000"/>
          <w:sz w:val="18"/>
          <w:szCs w:val="18"/>
        </w:rPr>
        <w:t>Should OWASP work directly with PCI-DSS?</w:t>
      </w:r>
      <w:r w:rsidRPr="00E06E5D">
        <w:rPr>
          <w:rFonts w:asciiTheme="minorHAnsi" w:hAnsiTheme="minorHAnsi"/>
          <w:sz w:val="18"/>
          <w:szCs w:val="18"/>
        </w:rPr>
        <w:br/>
      </w:r>
      <w:proofErr w:type="spellStart"/>
      <w:r w:rsidRPr="00E06E5D">
        <w:rPr>
          <w:rFonts w:asciiTheme="minorHAnsi" w:hAnsiTheme="minorHAnsi" w:cs="Arial"/>
          <w:color w:val="000000"/>
          <w:sz w:val="18"/>
          <w:szCs w:val="18"/>
        </w:rPr>
        <w:t>OpenSAMM</w:t>
      </w:r>
      <w:proofErr w:type="spellEnd"/>
      <w:r w:rsidRPr="00E06E5D">
        <w:rPr>
          <w:rFonts w:asciiTheme="minorHAnsi" w:hAnsiTheme="minorHAnsi"/>
          <w:sz w:val="18"/>
          <w:szCs w:val="18"/>
        </w:rPr>
        <w:br/>
      </w:r>
      <w:r w:rsidRPr="00E06E5D">
        <w:rPr>
          <w:rFonts w:asciiTheme="minorHAnsi" w:hAnsiTheme="minorHAnsi" w:cs="Arial"/>
          <w:color w:val="000000"/>
          <w:sz w:val="18"/>
          <w:szCs w:val="18"/>
        </w:rPr>
        <w:t xml:space="preserve">Threat </w:t>
      </w:r>
      <w:proofErr w:type="spellStart"/>
      <w:r w:rsidRPr="00E06E5D">
        <w:rPr>
          <w:rFonts w:asciiTheme="minorHAnsi" w:hAnsiTheme="minorHAnsi" w:cs="Arial"/>
          <w:color w:val="000000"/>
          <w:sz w:val="18"/>
          <w:szCs w:val="18"/>
        </w:rPr>
        <w:t>Modeling</w:t>
      </w:r>
      <w:proofErr w:type="spellEnd"/>
      <w:r w:rsidRPr="00E06E5D">
        <w:rPr>
          <w:rFonts w:asciiTheme="minorHAnsi" w:hAnsiTheme="minorHAnsi"/>
          <w:sz w:val="18"/>
          <w:szCs w:val="18"/>
        </w:rPr>
        <w:br/>
      </w:r>
      <w:r w:rsidRPr="00E06E5D">
        <w:rPr>
          <w:rFonts w:asciiTheme="minorHAnsi" w:hAnsiTheme="minorHAnsi" w:cs="Arial"/>
          <w:color w:val="000000"/>
          <w:sz w:val="18"/>
          <w:szCs w:val="18"/>
        </w:rPr>
        <w:t>Governance Part Two</w:t>
      </w:r>
      <w:r w:rsidRPr="00E06E5D">
        <w:rPr>
          <w:rFonts w:asciiTheme="minorHAnsi" w:hAnsiTheme="minorHAnsi"/>
          <w:sz w:val="18"/>
          <w:szCs w:val="18"/>
        </w:rPr>
        <w:br/>
      </w:r>
      <w:r w:rsidRPr="00E06E5D">
        <w:rPr>
          <w:rFonts w:asciiTheme="minorHAnsi" w:hAnsiTheme="minorHAnsi"/>
          <w:sz w:val="18"/>
          <w:szCs w:val="18"/>
        </w:rPr>
        <w:br/>
      </w:r>
      <w:r w:rsidRPr="00E06E5D">
        <w:rPr>
          <w:rFonts w:asciiTheme="minorHAnsi" w:hAnsiTheme="minorHAnsi" w:cs="Arial"/>
          <w:b/>
          <w:bCs/>
          <w:color w:val="000000"/>
          <w:sz w:val="18"/>
          <w:szCs w:val="18"/>
          <w:u w:val="single"/>
        </w:rPr>
        <w:t xml:space="preserve">Thursday </w:t>
      </w:r>
      <w:r>
        <w:rPr>
          <w:rFonts w:asciiTheme="minorHAnsi" w:hAnsiTheme="minorHAnsi" w:cs="Arial"/>
          <w:b/>
          <w:bCs/>
          <w:color w:val="000000"/>
          <w:sz w:val="18"/>
          <w:szCs w:val="18"/>
          <w:u w:val="single"/>
        </w:rPr>
        <w:t>, February 10</w:t>
      </w:r>
      <w:r w:rsidRPr="00E06E5D">
        <w:rPr>
          <w:rFonts w:asciiTheme="minorHAnsi" w:hAnsiTheme="minorHAnsi"/>
          <w:sz w:val="18"/>
          <w:szCs w:val="18"/>
        </w:rPr>
        <w:br/>
      </w:r>
      <w:r w:rsidRPr="00E06E5D">
        <w:rPr>
          <w:rFonts w:asciiTheme="minorHAnsi" w:hAnsiTheme="minorHAnsi" w:cs="Arial"/>
          <w:color w:val="000000"/>
          <w:sz w:val="18"/>
          <w:szCs w:val="18"/>
        </w:rPr>
        <w:t>How can OWASP reach/talk/engage with auditors</w:t>
      </w:r>
      <w:r w:rsidRPr="00E06E5D">
        <w:rPr>
          <w:rFonts w:asciiTheme="minorHAnsi" w:hAnsiTheme="minorHAnsi"/>
          <w:sz w:val="18"/>
          <w:szCs w:val="18"/>
        </w:rPr>
        <w:br/>
      </w:r>
      <w:proofErr w:type="spellStart"/>
      <w:r w:rsidRPr="00E06E5D">
        <w:rPr>
          <w:rFonts w:asciiTheme="minorHAnsi" w:hAnsiTheme="minorHAnsi" w:cs="Arial"/>
          <w:color w:val="000000"/>
          <w:sz w:val="18"/>
          <w:szCs w:val="18"/>
        </w:rPr>
        <w:t>Hackademic</w:t>
      </w:r>
      <w:proofErr w:type="spellEnd"/>
      <w:r w:rsidRPr="00E06E5D">
        <w:rPr>
          <w:rFonts w:asciiTheme="minorHAnsi" w:hAnsiTheme="minorHAnsi" w:cs="Arial"/>
          <w:color w:val="000000"/>
          <w:sz w:val="18"/>
          <w:szCs w:val="18"/>
        </w:rPr>
        <w:t xml:space="preserve"> Challenges</w:t>
      </w:r>
      <w:r w:rsidRPr="00E06E5D">
        <w:rPr>
          <w:rFonts w:asciiTheme="minorHAnsi" w:hAnsiTheme="minorHAnsi"/>
          <w:sz w:val="18"/>
          <w:szCs w:val="18"/>
        </w:rPr>
        <w:br/>
      </w:r>
      <w:r w:rsidRPr="00E06E5D">
        <w:rPr>
          <w:rFonts w:asciiTheme="minorHAnsi" w:hAnsiTheme="minorHAnsi" w:cs="Arial"/>
          <w:color w:val="000000"/>
          <w:sz w:val="18"/>
          <w:szCs w:val="18"/>
        </w:rPr>
        <w:t>OWASP Java Project</w:t>
      </w:r>
      <w:r w:rsidRPr="00E06E5D">
        <w:rPr>
          <w:rFonts w:asciiTheme="minorHAnsi" w:hAnsiTheme="minorHAnsi"/>
          <w:sz w:val="18"/>
          <w:szCs w:val="18"/>
        </w:rPr>
        <w:br/>
      </w:r>
      <w:r w:rsidRPr="00E06E5D">
        <w:rPr>
          <w:rFonts w:asciiTheme="minorHAnsi" w:hAnsiTheme="minorHAnsi" w:cs="Arial"/>
          <w:color w:val="000000"/>
          <w:sz w:val="18"/>
          <w:szCs w:val="18"/>
        </w:rPr>
        <w:t>OWASP Exams</w:t>
      </w:r>
      <w:r w:rsidRPr="00E06E5D">
        <w:rPr>
          <w:rFonts w:asciiTheme="minorHAnsi" w:hAnsiTheme="minorHAnsi"/>
          <w:sz w:val="18"/>
          <w:szCs w:val="18"/>
        </w:rPr>
        <w:br/>
      </w:r>
      <w:r w:rsidRPr="00E06E5D">
        <w:rPr>
          <w:rFonts w:asciiTheme="minorHAnsi" w:hAnsiTheme="minorHAnsi" w:cs="Arial"/>
          <w:color w:val="000000"/>
          <w:sz w:val="18"/>
          <w:szCs w:val="18"/>
        </w:rPr>
        <w:t>Industry</w:t>
      </w:r>
      <w:r w:rsidR="00096D74">
        <w:rPr>
          <w:rFonts w:asciiTheme="minorHAnsi" w:hAnsiTheme="minorHAnsi" w:cs="Arial"/>
          <w:color w:val="000000"/>
          <w:sz w:val="18"/>
          <w:szCs w:val="18"/>
        </w:rPr>
        <w:t xml:space="preserve"> - </w:t>
      </w:r>
      <w:r w:rsidRPr="00E06E5D">
        <w:rPr>
          <w:rFonts w:asciiTheme="minorHAnsi" w:hAnsiTheme="minorHAnsi" w:cs="Arial"/>
          <w:color w:val="000000"/>
          <w:sz w:val="18"/>
          <w:szCs w:val="18"/>
        </w:rPr>
        <w:t>Healthcare</w:t>
      </w:r>
      <w:r w:rsidRPr="00E06E5D">
        <w:rPr>
          <w:rFonts w:asciiTheme="minorHAnsi" w:hAnsiTheme="minorHAnsi"/>
          <w:sz w:val="18"/>
          <w:szCs w:val="18"/>
        </w:rPr>
        <w:br/>
      </w:r>
      <w:r w:rsidRPr="00E06E5D">
        <w:rPr>
          <w:rFonts w:asciiTheme="minorHAnsi" w:hAnsiTheme="minorHAnsi" w:cs="Arial"/>
          <w:color w:val="000000"/>
          <w:sz w:val="18"/>
          <w:szCs w:val="18"/>
        </w:rPr>
        <w:t>Industry - Banking/Finance</w:t>
      </w:r>
      <w:r w:rsidRPr="00E06E5D">
        <w:rPr>
          <w:rFonts w:asciiTheme="minorHAnsi" w:hAnsiTheme="minorHAnsi"/>
          <w:sz w:val="18"/>
          <w:szCs w:val="18"/>
        </w:rPr>
        <w:br/>
      </w:r>
      <w:r w:rsidRPr="00E06E5D">
        <w:rPr>
          <w:rFonts w:asciiTheme="minorHAnsi" w:hAnsiTheme="minorHAnsi" w:cs="Arial"/>
          <w:color w:val="000000"/>
          <w:sz w:val="18"/>
          <w:szCs w:val="18"/>
        </w:rPr>
        <w:t>Developer Outreach</w:t>
      </w:r>
      <w:r w:rsidRPr="00E06E5D">
        <w:rPr>
          <w:rFonts w:asciiTheme="minorHAnsi" w:hAnsiTheme="minorHAnsi"/>
          <w:sz w:val="18"/>
          <w:szCs w:val="18"/>
        </w:rPr>
        <w:br/>
      </w:r>
      <w:r w:rsidRPr="00E06E5D">
        <w:rPr>
          <w:rFonts w:asciiTheme="minorHAnsi" w:hAnsiTheme="minorHAnsi" w:cs="Arial"/>
          <w:color w:val="000000"/>
          <w:sz w:val="18"/>
          <w:szCs w:val="18"/>
        </w:rPr>
        <w:t>Scaling Web Application Security Testing</w:t>
      </w:r>
      <w:r w:rsidRPr="00E06E5D">
        <w:rPr>
          <w:rFonts w:asciiTheme="minorHAnsi" w:hAnsiTheme="minorHAnsi"/>
          <w:sz w:val="18"/>
          <w:szCs w:val="18"/>
        </w:rPr>
        <w:br/>
      </w:r>
      <w:r w:rsidRPr="00E06E5D">
        <w:rPr>
          <w:rFonts w:asciiTheme="minorHAnsi" w:hAnsiTheme="minorHAnsi" w:cs="Arial"/>
          <w:color w:val="000000"/>
          <w:sz w:val="18"/>
          <w:szCs w:val="18"/>
        </w:rPr>
        <w:t xml:space="preserve">The future of </w:t>
      </w:r>
      <w:proofErr w:type="spellStart"/>
      <w:r w:rsidRPr="00E06E5D">
        <w:rPr>
          <w:rFonts w:asciiTheme="minorHAnsi" w:hAnsiTheme="minorHAnsi" w:cs="Arial"/>
          <w:color w:val="000000"/>
          <w:sz w:val="18"/>
          <w:szCs w:val="18"/>
        </w:rPr>
        <w:t>OpenSAMM</w:t>
      </w:r>
      <w:proofErr w:type="spellEnd"/>
      <w:r w:rsidRPr="00E06E5D">
        <w:rPr>
          <w:rFonts w:asciiTheme="minorHAnsi" w:hAnsiTheme="minorHAnsi"/>
          <w:sz w:val="18"/>
          <w:szCs w:val="18"/>
        </w:rPr>
        <w:br/>
      </w:r>
      <w:r w:rsidR="00096D74">
        <w:rPr>
          <w:rFonts w:asciiTheme="minorHAnsi" w:hAnsiTheme="minorHAnsi" w:cs="Arial"/>
          <w:color w:val="000000"/>
          <w:sz w:val="18"/>
          <w:szCs w:val="18"/>
        </w:rPr>
        <w:t xml:space="preserve">Corporations at </w:t>
      </w:r>
      <w:r w:rsidRPr="00E06E5D">
        <w:rPr>
          <w:rFonts w:asciiTheme="minorHAnsi" w:hAnsiTheme="minorHAnsi" w:cs="Arial"/>
          <w:color w:val="000000"/>
          <w:sz w:val="18"/>
          <w:szCs w:val="18"/>
        </w:rPr>
        <w:t xml:space="preserve"> the Summit </w:t>
      </w:r>
      <w:r w:rsidR="00096D74">
        <w:rPr>
          <w:rFonts w:asciiTheme="minorHAnsi" w:hAnsiTheme="minorHAnsi" w:cs="Arial"/>
          <w:color w:val="000000"/>
          <w:sz w:val="18"/>
          <w:szCs w:val="18"/>
        </w:rPr>
        <w:t>&amp;</w:t>
      </w:r>
      <w:r w:rsidRPr="00E06E5D">
        <w:rPr>
          <w:rFonts w:asciiTheme="minorHAnsi" w:hAnsiTheme="minorHAnsi" w:cs="Arial"/>
          <w:color w:val="000000"/>
          <w:sz w:val="18"/>
          <w:szCs w:val="18"/>
        </w:rPr>
        <w:t xml:space="preserve"> funding opportunities</w:t>
      </w:r>
      <w:r w:rsidRPr="00E06E5D">
        <w:rPr>
          <w:rFonts w:asciiTheme="minorHAnsi" w:hAnsiTheme="minorHAnsi"/>
          <w:sz w:val="18"/>
          <w:szCs w:val="18"/>
        </w:rPr>
        <w:br/>
      </w:r>
      <w:r w:rsidRPr="00E06E5D">
        <w:rPr>
          <w:rFonts w:asciiTheme="minorHAnsi" w:hAnsiTheme="minorHAnsi" w:cs="Arial"/>
          <w:color w:val="000000"/>
          <w:sz w:val="18"/>
          <w:szCs w:val="18"/>
        </w:rPr>
        <w:t>Conferences - Improving Conference Planner Support</w:t>
      </w:r>
      <w:r w:rsidRPr="00E06E5D">
        <w:rPr>
          <w:rFonts w:asciiTheme="minorHAnsi" w:hAnsiTheme="minorHAnsi"/>
          <w:sz w:val="18"/>
          <w:szCs w:val="18"/>
        </w:rPr>
        <w:br/>
      </w:r>
      <w:r w:rsidRPr="00E06E5D">
        <w:rPr>
          <w:rFonts w:asciiTheme="minorHAnsi" w:hAnsiTheme="minorHAnsi" w:cs="Arial"/>
          <w:color w:val="000000"/>
          <w:sz w:val="18"/>
          <w:szCs w:val="18"/>
        </w:rPr>
        <w:t>OWASP College Chapter Program</w:t>
      </w:r>
      <w:r w:rsidRPr="00E06E5D">
        <w:rPr>
          <w:rFonts w:asciiTheme="minorHAnsi" w:hAnsiTheme="minorHAnsi"/>
          <w:sz w:val="18"/>
          <w:szCs w:val="18"/>
        </w:rPr>
        <w:br/>
      </w:r>
      <w:r w:rsidRPr="00E06E5D">
        <w:rPr>
          <w:rFonts w:asciiTheme="minorHAnsi" w:hAnsiTheme="minorHAnsi" w:cs="Arial"/>
          <w:color w:val="000000"/>
          <w:sz w:val="18"/>
          <w:szCs w:val="18"/>
        </w:rPr>
        <w:t>Vulnerability Disclosure Policies</w:t>
      </w:r>
      <w:r w:rsidRPr="00E06E5D">
        <w:rPr>
          <w:rFonts w:asciiTheme="minorHAnsi" w:hAnsiTheme="minorHAnsi"/>
          <w:sz w:val="18"/>
          <w:szCs w:val="18"/>
        </w:rPr>
        <w:br/>
      </w:r>
      <w:r w:rsidRPr="00E06E5D">
        <w:rPr>
          <w:rFonts w:asciiTheme="minorHAnsi" w:hAnsiTheme="minorHAnsi" w:cs="Arial"/>
          <w:color w:val="000000"/>
          <w:sz w:val="18"/>
          <w:szCs w:val="18"/>
        </w:rPr>
        <w:t>Global Conferences Committee Monthly Meeting</w:t>
      </w:r>
      <w:r w:rsidRPr="00E06E5D">
        <w:rPr>
          <w:rFonts w:asciiTheme="minorHAnsi" w:hAnsiTheme="minorHAnsi"/>
          <w:sz w:val="18"/>
          <w:szCs w:val="18"/>
        </w:rPr>
        <w:br/>
      </w:r>
      <w:r w:rsidRPr="00E06E5D">
        <w:rPr>
          <w:rFonts w:asciiTheme="minorHAnsi" w:hAnsiTheme="minorHAnsi" w:cs="Arial"/>
          <w:color w:val="000000"/>
          <w:sz w:val="18"/>
          <w:szCs w:val="18"/>
        </w:rPr>
        <w:t xml:space="preserve">Planning South America/Central America </w:t>
      </w:r>
      <w:proofErr w:type="spellStart"/>
      <w:r w:rsidRPr="00E06E5D">
        <w:rPr>
          <w:rFonts w:asciiTheme="minorHAnsi" w:hAnsiTheme="minorHAnsi" w:cs="Arial"/>
          <w:color w:val="000000"/>
          <w:sz w:val="18"/>
          <w:szCs w:val="18"/>
        </w:rPr>
        <w:t>AppSec</w:t>
      </w:r>
      <w:proofErr w:type="spellEnd"/>
      <w:r w:rsidRPr="00E06E5D">
        <w:rPr>
          <w:rFonts w:asciiTheme="minorHAnsi" w:hAnsiTheme="minorHAnsi"/>
          <w:sz w:val="18"/>
          <w:szCs w:val="18"/>
        </w:rPr>
        <w:br/>
      </w:r>
      <w:r w:rsidRPr="00E06E5D">
        <w:rPr>
          <w:rFonts w:asciiTheme="minorHAnsi" w:hAnsiTheme="minorHAnsi" w:cs="Arial"/>
          <w:color w:val="000000"/>
          <w:sz w:val="18"/>
          <w:szCs w:val="18"/>
        </w:rPr>
        <w:t>Chapters</w:t>
      </w:r>
      <w:r w:rsidRPr="00E06E5D">
        <w:rPr>
          <w:rFonts w:asciiTheme="minorHAnsi" w:hAnsiTheme="minorHAnsi"/>
          <w:sz w:val="18"/>
          <w:szCs w:val="18"/>
        </w:rPr>
        <w:br/>
      </w:r>
      <w:r w:rsidRPr="00E06E5D">
        <w:rPr>
          <w:rFonts w:asciiTheme="minorHAnsi" w:hAnsiTheme="minorHAnsi" w:cs="Arial"/>
          <w:color w:val="000000"/>
          <w:sz w:val="18"/>
          <w:szCs w:val="18"/>
        </w:rPr>
        <w:t>O2 Platform</w:t>
      </w:r>
      <w:r w:rsidRPr="00E06E5D">
        <w:rPr>
          <w:rFonts w:asciiTheme="minorHAnsi" w:hAnsiTheme="minorHAnsi"/>
          <w:sz w:val="18"/>
          <w:szCs w:val="18"/>
        </w:rPr>
        <w:br/>
      </w:r>
      <w:r w:rsidRPr="00E06E5D">
        <w:rPr>
          <w:rFonts w:asciiTheme="minorHAnsi" w:hAnsiTheme="minorHAnsi" w:cs="Arial"/>
          <w:color w:val="000000"/>
          <w:sz w:val="18"/>
          <w:szCs w:val="18"/>
        </w:rPr>
        <w:t>ESAPI framework integration</w:t>
      </w:r>
      <w:r w:rsidRPr="00E06E5D">
        <w:rPr>
          <w:rFonts w:asciiTheme="minorHAnsi" w:hAnsiTheme="minorHAnsi"/>
          <w:sz w:val="18"/>
          <w:szCs w:val="18"/>
        </w:rPr>
        <w:br/>
      </w:r>
      <w:r w:rsidRPr="00E06E5D">
        <w:rPr>
          <w:rFonts w:asciiTheme="minorHAnsi" w:hAnsiTheme="minorHAnsi" w:cs="Arial"/>
          <w:color w:val="000000"/>
          <w:sz w:val="18"/>
          <w:szCs w:val="18"/>
        </w:rPr>
        <w:t>Education</w:t>
      </w:r>
      <w:r w:rsidRPr="00E06E5D">
        <w:rPr>
          <w:rFonts w:asciiTheme="minorHAnsi" w:hAnsiTheme="minorHAnsi"/>
          <w:sz w:val="18"/>
          <w:szCs w:val="18"/>
        </w:rPr>
        <w:br/>
      </w:r>
    </w:p>
    <w:p w:rsidR="00092616" w:rsidRDefault="00092616" w:rsidP="007F51A6">
      <w:pPr>
        <w:pStyle w:val="Title1"/>
      </w:pPr>
      <w:r w:rsidRPr="00E06E5D">
        <w:rPr>
          <w:sz w:val="18"/>
          <w:szCs w:val="18"/>
        </w:rPr>
        <w:lastRenderedPageBreak/>
        <w:br w:type="page"/>
      </w:r>
      <w:r w:rsidR="006C5AD1">
        <w:lastRenderedPageBreak/>
        <w:t>ATTENDEES</w:t>
      </w:r>
    </w:p>
    <w:p w:rsidR="00740CEE" w:rsidRDefault="00740CEE" w:rsidP="00740CEE">
      <w:pPr>
        <w:pStyle w:val="Title1"/>
        <w:rPr>
          <w:rFonts w:asciiTheme="minorHAnsi" w:hAnsiTheme="minorHAnsi"/>
          <w:color w:val="auto"/>
          <w:sz w:val="24"/>
          <w:lang w:val="en-US"/>
        </w:rPr>
        <w:sectPr w:rsidR="00740CEE" w:rsidSect="00E06E5D">
          <w:type w:val="continuous"/>
          <w:pgSz w:w="11900" w:h="16840"/>
          <w:pgMar w:top="1440" w:right="1800" w:bottom="1440" w:left="1800" w:header="274" w:footer="706" w:gutter="0"/>
          <w:cols w:space="708"/>
          <w:titlePg/>
          <w:docGrid w:linePitch="326"/>
        </w:sectPr>
      </w:pP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lastRenderedPageBreak/>
        <w:t>Adamski</w:t>
      </w:r>
      <w:proofErr w:type="spellEnd"/>
      <w:r w:rsidRPr="001C6440">
        <w:rPr>
          <w:rFonts w:asciiTheme="minorHAnsi" w:hAnsiTheme="minorHAnsi"/>
          <w:color w:val="auto"/>
          <w:sz w:val="20"/>
          <w:szCs w:val="20"/>
          <w:lang w:val="en-US"/>
        </w:rPr>
        <w:t>, Lucas</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Agarwal</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Anurag</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Aguilera, Vicente</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Agustini</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Alexandre</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Akhmad</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Zaki</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Alamri</w:t>
      </w:r>
      <w:proofErr w:type="spellEnd"/>
      <w:r w:rsidRPr="001C6440">
        <w:rPr>
          <w:rFonts w:asciiTheme="minorHAnsi" w:hAnsiTheme="minorHAnsi"/>
          <w:color w:val="auto"/>
          <w:sz w:val="20"/>
          <w:szCs w:val="20"/>
          <w:lang w:val="en-US"/>
        </w:rPr>
        <w:t>, Lorna</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AlBasha</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Talal</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Angal</w:t>
      </w:r>
      <w:proofErr w:type="spellEnd"/>
      <w:r w:rsidRPr="001C6440">
        <w:rPr>
          <w:rFonts w:asciiTheme="minorHAnsi" w:hAnsiTheme="minorHAnsi"/>
          <w:color w:val="auto"/>
          <w:sz w:val="20"/>
          <w:szCs w:val="20"/>
          <w:lang w:val="en-US"/>
        </w:rPr>
        <w:t>, Rajeev</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Aniceto</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Alexandre</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Aryavalli</w:t>
      </w:r>
      <w:proofErr w:type="spellEnd"/>
      <w:r w:rsidRPr="001C6440">
        <w:rPr>
          <w:rFonts w:asciiTheme="minorHAnsi" w:hAnsiTheme="minorHAnsi"/>
          <w:color w:val="auto"/>
          <w:sz w:val="20"/>
          <w:szCs w:val="20"/>
          <w:lang w:val="en-US"/>
        </w:rPr>
        <w:t>, Gandhi</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Barbato</w:t>
      </w:r>
      <w:proofErr w:type="spellEnd"/>
      <w:r w:rsidRPr="001C6440">
        <w:rPr>
          <w:rFonts w:asciiTheme="minorHAnsi" w:hAnsiTheme="minorHAnsi"/>
          <w:color w:val="auto"/>
          <w:sz w:val="20"/>
          <w:szCs w:val="20"/>
          <w:lang w:val="en-US"/>
        </w:rPr>
        <w:t>, L. Gustavo C.</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Barnett, Ryan</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Baso</w:t>
      </w:r>
      <w:proofErr w:type="spellEnd"/>
      <w:r w:rsidRPr="001C6440">
        <w:rPr>
          <w:rFonts w:asciiTheme="minorHAnsi" w:hAnsiTheme="minorHAnsi"/>
          <w:color w:val="auto"/>
          <w:sz w:val="20"/>
          <w:szCs w:val="20"/>
          <w:lang w:val="en-US"/>
        </w:rPr>
        <w:t>, Sarah</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Batista, Marco</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Bergling</w:t>
      </w:r>
      <w:proofErr w:type="gramStart"/>
      <w:r w:rsidRPr="001C6440">
        <w:rPr>
          <w:rFonts w:asciiTheme="minorHAnsi" w:hAnsiTheme="minorHAnsi"/>
          <w:color w:val="auto"/>
          <w:sz w:val="20"/>
          <w:szCs w:val="20"/>
          <w:lang w:val="en-US"/>
        </w:rPr>
        <w:t>,Mattias</w:t>
      </w:r>
      <w:proofErr w:type="spellEnd"/>
      <w:proofErr w:type="gramEnd"/>
      <w:r w:rsidRPr="001C6440">
        <w:rPr>
          <w:rFonts w:asciiTheme="minorHAnsi" w:hAnsiTheme="minorHAnsi"/>
          <w:color w:val="auto"/>
          <w:sz w:val="20"/>
          <w:szCs w:val="20"/>
          <w:lang w:val="en-US"/>
        </w:rPr>
        <w:t xml:space="preserve"> </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Bernik</w:t>
      </w:r>
      <w:proofErr w:type="spellEnd"/>
      <w:r w:rsidRPr="001C6440">
        <w:rPr>
          <w:rFonts w:asciiTheme="minorHAnsi" w:hAnsiTheme="minorHAnsi"/>
          <w:color w:val="auto"/>
          <w:sz w:val="20"/>
          <w:szCs w:val="20"/>
          <w:lang w:val="en-US"/>
        </w:rPr>
        <w:t xml:space="preserve">, Joe </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Biagiotti</w:t>
      </w:r>
      <w:proofErr w:type="spellEnd"/>
      <w:r w:rsidRPr="001C6440">
        <w:rPr>
          <w:rFonts w:asciiTheme="minorHAnsi" w:hAnsiTheme="minorHAnsi"/>
          <w:color w:val="auto"/>
          <w:sz w:val="20"/>
          <w:szCs w:val="20"/>
          <w:lang w:val="en-US"/>
        </w:rPr>
        <w:t>, Massimo</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Bonver</w:t>
      </w:r>
      <w:proofErr w:type="spellEnd"/>
      <w:r w:rsidRPr="001C6440">
        <w:rPr>
          <w:rFonts w:asciiTheme="minorHAnsi" w:hAnsiTheme="minorHAnsi"/>
          <w:color w:val="auto"/>
          <w:sz w:val="20"/>
          <w:szCs w:val="20"/>
          <w:lang w:val="en-US"/>
        </w:rPr>
        <w:t>, Edward</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Booth, Rex</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Brennan, Tom</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Brewer, Deb</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Bristow, Mark</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Brzozowski</w:t>
      </w:r>
      <w:proofErr w:type="spellEnd"/>
      <w:r w:rsidRPr="001C6440">
        <w:rPr>
          <w:rFonts w:asciiTheme="minorHAnsi" w:hAnsiTheme="minorHAnsi"/>
          <w:color w:val="auto"/>
          <w:sz w:val="20"/>
          <w:szCs w:val="20"/>
          <w:lang w:val="en-US"/>
        </w:rPr>
        <w:t>, Daniel</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Buetler</w:t>
      </w:r>
      <w:proofErr w:type="spellEnd"/>
      <w:r w:rsidRPr="001C6440">
        <w:rPr>
          <w:rFonts w:asciiTheme="minorHAnsi" w:hAnsiTheme="minorHAnsi"/>
          <w:color w:val="auto"/>
          <w:sz w:val="20"/>
          <w:szCs w:val="20"/>
          <w:lang w:val="en-US"/>
        </w:rPr>
        <w:t>, Ivan</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 xml:space="preserve">Calderon, Juan Carlos </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Campbell, David</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Casey, Larry</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Causey, Brad</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Chalmers, Matthew</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 xml:space="preserve">Chandra, </w:t>
      </w:r>
      <w:proofErr w:type="spellStart"/>
      <w:r w:rsidRPr="001C6440">
        <w:rPr>
          <w:rFonts w:asciiTheme="minorHAnsi" w:hAnsiTheme="minorHAnsi"/>
          <w:color w:val="auto"/>
          <w:sz w:val="20"/>
          <w:szCs w:val="20"/>
          <w:lang w:val="en-US"/>
        </w:rPr>
        <w:t>Pravir</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Cheng, Steven</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Clarke, Justin</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Coates, Michael</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Coimbra, Paulo</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Cornell, Dan</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 xml:space="preserve">Corry, </w:t>
      </w:r>
      <w:proofErr w:type="spellStart"/>
      <w:r w:rsidRPr="001C6440">
        <w:rPr>
          <w:rFonts w:asciiTheme="minorHAnsi" w:hAnsiTheme="minorHAnsi"/>
          <w:color w:val="auto"/>
          <w:sz w:val="20"/>
          <w:szCs w:val="20"/>
          <w:lang w:val="en-US"/>
        </w:rPr>
        <w:t>Bil</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 xml:space="preserve">Cruz, </w:t>
      </w:r>
      <w:proofErr w:type="spellStart"/>
      <w:r w:rsidRPr="001C6440">
        <w:rPr>
          <w:rFonts w:asciiTheme="minorHAnsi" w:hAnsiTheme="minorHAnsi"/>
          <w:color w:val="auto"/>
          <w:sz w:val="20"/>
          <w:szCs w:val="20"/>
          <w:lang w:val="en-US"/>
        </w:rPr>
        <w:t>Dinis</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Cruz, Sarah</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Dawson</w:t>
      </w:r>
      <w:proofErr w:type="gramStart"/>
      <w:r w:rsidRPr="001C6440">
        <w:rPr>
          <w:rFonts w:asciiTheme="minorHAnsi" w:hAnsiTheme="minorHAnsi"/>
          <w:color w:val="auto"/>
          <w:sz w:val="20"/>
          <w:szCs w:val="20"/>
          <w:lang w:val="en-US"/>
        </w:rPr>
        <w:t>,Isaac</w:t>
      </w:r>
      <w:proofErr w:type="spellEnd"/>
      <w:proofErr w:type="gramEnd"/>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De Win, Bart</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Deleersnyder</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Seba</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DiPaola</w:t>
      </w:r>
      <w:proofErr w:type="spellEnd"/>
      <w:r w:rsidRPr="001C6440">
        <w:rPr>
          <w:rFonts w:asciiTheme="minorHAnsi" w:hAnsiTheme="minorHAnsi"/>
          <w:color w:val="auto"/>
          <w:sz w:val="20"/>
          <w:szCs w:val="20"/>
          <w:lang w:val="en-US"/>
        </w:rPr>
        <w:t>, Stefano</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Donovan, Fred</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Durkee</w:t>
      </w:r>
      <w:proofErr w:type="spellEnd"/>
      <w:r w:rsidRPr="001C6440">
        <w:rPr>
          <w:rFonts w:asciiTheme="minorHAnsi" w:hAnsiTheme="minorHAnsi"/>
          <w:color w:val="auto"/>
          <w:sz w:val="20"/>
          <w:szCs w:val="20"/>
          <w:lang w:val="en-US"/>
        </w:rPr>
        <w:t>, Ralph</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Dworakowski</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Wojciech</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Elias, Wagner</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Eng</w:t>
      </w:r>
      <w:proofErr w:type="gramStart"/>
      <w:r w:rsidRPr="001C6440">
        <w:rPr>
          <w:rFonts w:asciiTheme="minorHAnsi" w:hAnsiTheme="minorHAnsi"/>
          <w:color w:val="auto"/>
          <w:sz w:val="20"/>
          <w:szCs w:val="20"/>
          <w:lang w:val="en-US"/>
        </w:rPr>
        <w:t>,Chris</w:t>
      </w:r>
      <w:proofErr w:type="spellEnd"/>
      <w:proofErr w:type="gramEnd"/>
      <w:r w:rsidRPr="001C6440">
        <w:rPr>
          <w:rFonts w:asciiTheme="minorHAnsi" w:hAnsiTheme="minorHAnsi"/>
          <w:color w:val="auto"/>
          <w:sz w:val="20"/>
          <w:szCs w:val="20"/>
          <w:lang w:val="en-US"/>
        </w:rPr>
        <w:t xml:space="preserve"> </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Evans, Arian</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Falkenberg</w:t>
      </w:r>
      <w:proofErr w:type="spellEnd"/>
      <w:r w:rsidRPr="001C6440">
        <w:rPr>
          <w:rFonts w:asciiTheme="minorHAnsi" w:hAnsiTheme="minorHAnsi"/>
          <w:color w:val="auto"/>
          <w:sz w:val="20"/>
          <w:szCs w:val="20"/>
          <w:lang w:val="en-US"/>
        </w:rPr>
        <w:t>, Andreas</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Fazli</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Azran</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Mohd</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Fedon</w:t>
      </w:r>
      <w:proofErr w:type="spellEnd"/>
      <w:r w:rsidRPr="001C6440">
        <w:rPr>
          <w:rFonts w:asciiTheme="minorHAnsi" w:hAnsiTheme="minorHAnsi"/>
          <w:color w:val="auto"/>
          <w:sz w:val="20"/>
          <w:szCs w:val="20"/>
          <w:lang w:val="en-US"/>
        </w:rPr>
        <w:t>, Giorgio</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Ferraz</w:t>
      </w:r>
      <w:proofErr w:type="spellEnd"/>
      <w:r w:rsidRPr="001C6440">
        <w:rPr>
          <w:rFonts w:asciiTheme="minorHAnsi" w:hAnsiTheme="minorHAnsi"/>
          <w:color w:val="auto"/>
          <w:sz w:val="20"/>
          <w:szCs w:val="20"/>
          <w:lang w:val="en-US"/>
        </w:rPr>
        <w:t>, Felipe</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lastRenderedPageBreak/>
        <w:t xml:space="preserve">Ferreira, Lucas C. </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Fette</w:t>
      </w:r>
      <w:proofErr w:type="spellEnd"/>
      <w:r w:rsidRPr="001C6440">
        <w:rPr>
          <w:rFonts w:asciiTheme="minorHAnsi" w:hAnsiTheme="minorHAnsi"/>
          <w:color w:val="auto"/>
          <w:sz w:val="20"/>
          <w:szCs w:val="20"/>
          <w:lang w:val="en-US"/>
        </w:rPr>
        <w:t>, Ian</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Fitzgerald, Alexis</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Fitzhugh, Justin</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Flores, Mauro</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Fontes</w:t>
      </w:r>
      <w:proofErr w:type="spellEnd"/>
      <w:r w:rsidRPr="001C6440">
        <w:rPr>
          <w:rFonts w:asciiTheme="minorHAnsi" w:hAnsiTheme="minorHAnsi"/>
          <w:color w:val="auto"/>
          <w:sz w:val="20"/>
          <w:szCs w:val="20"/>
          <w:lang w:val="en-US"/>
        </w:rPr>
        <w:t>, Antonio</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Fort, Julio Cesar</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Fortuna, Pedro</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Frosch</w:t>
      </w:r>
      <w:proofErr w:type="gramStart"/>
      <w:r w:rsidRPr="001C6440">
        <w:rPr>
          <w:rFonts w:asciiTheme="minorHAnsi" w:hAnsiTheme="minorHAnsi"/>
          <w:color w:val="auto"/>
          <w:sz w:val="20"/>
          <w:szCs w:val="20"/>
          <w:lang w:val="en-US"/>
        </w:rPr>
        <w:t>,Tilman</w:t>
      </w:r>
      <w:proofErr w:type="spellEnd"/>
      <w:proofErr w:type="gramEnd"/>
      <w:r w:rsidRPr="001C6440">
        <w:rPr>
          <w:rFonts w:asciiTheme="minorHAnsi" w:hAnsiTheme="minorHAnsi"/>
          <w:color w:val="auto"/>
          <w:sz w:val="20"/>
          <w:szCs w:val="20"/>
          <w:lang w:val="en-US"/>
        </w:rPr>
        <w:t xml:space="preserve"> </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Galvao</w:t>
      </w:r>
      <w:proofErr w:type="spellEnd"/>
      <w:r w:rsidRPr="001C6440">
        <w:rPr>
          <w:rFonts w:asciiTheme="minorHAnsi" w:hAnsiTheme="minorHAnsi"/>
          <w:color w:val="auto"/>
          <w:sz w:val="20"/>
          <w:szCs w:val="20"/>
          <w:lang w:val="en-US"/>
        </w:rPr>
        <w:t>, Pedro</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Gao</w:t>
      </w:r>
      <w:proofErr w:type="spellEnd"/>
      <w:r w:rsidRPr="001C6440">
        <w:rPr>
          <w:rFonts w:asciiTheme="minorHAnsi" w:hAnsiTheme="minorHAnsi"/>
          <w:color w:val="auto"/>
          <w:sz w:val="20"/>
          <w:szCs w:val="20"/>
          <w:lang w:val="en-US"/>
        </w:rPr>
        <w:t xml:space="preserve">, Helen </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Garrancho</w:t>
      </w:r>
      <w:proofErr w:type="spellEnd"/>
      <w:r w:rsidRPr="001C6440">
        <w:rPr>
          <w:rFonts w:asciiTheme="minorHAnsi" w:hAnsiTheme="minorHAnsi"/>
          <w:color w:val="auto"/>
          <w:sz w:val="20"/>
          <w:szCs w:val="20"/>
          <w:lang w:val="en-US"/>
        </w:rPr>
        <w:t>, Bruno</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Garg</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Vishal</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 xml:space="preserve">Gomes, Leandro </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Gondrom</w:t>
      </w:r>
      <w:proofErr w:type="spellEnd"/>
      <w:r w:rsidRPr="001C6440">
        <w:rPr>
          <w:rFonts w:asciiTheme="minorHAnsi" w:hAnsiTheme="minorHAnsi"/>
          <w:color w:val="auto"/>
          <w:sz w:val="20"/>
          <w:szCs w:val="20"/>
          <w:lang w:val="en-US"/>
        </w:rPr>
        <w:t>,</w:t>
      </w:r>
      <w:r w:rsidR="001C6440">
        <w:rPr>
          <w:rFonts w:asciiTheme="minorHAnsi" w:hAnsiTheme="minorHAnsi"/>
          <w:color w:val="auto"/>
          <w:sz w:val="20"/>
          <w:szCs w:val="20"/>
          <w:lang w:val="en-US"/>
        </w:rPr>
        <w:t xml:space="preserve"> </w:t>
      </w:r>
      <w:r w:rsidRPr="001C6440">
        <w:rPr>
          <w:rFonts w:asciiTheme="minorHAnsi" w:hAnsiTheme="minorHAnsi"/>
          <w:color w:val="auto"/>
          <w:sz w:val="20"/>
          <w:szCs w:val="20"/>
          <w:lang w:val="en-US"/>
        </w:rPr>
        <w:t>Tobias</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Hansen, Robert</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Hartmann, Kate</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Heiderich</w:t>
      </w:r>
      <w:proofErr w:type="spellEnd"/>
      <w:r w:rsidRPr="001C6440">
        <w:rPr>
          <w:rFonts w:asciiTheme="minorHAnsi" w:hAnsiTheme="minorHAnsi"/>
          <w:color w:val="auto"/>
          <w:sz w:val="20"/>
          <w:szCs w:val="20"/>
          <w:lang w:val="en-US"/>
        </w:rPr>
        <w:t xml:space="preserve">, Mario </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Heyes</w:t>
      </w:r>
      <w:proofErr w:type="spellEnd"/>
      <w:r w:rsidRPr="001C6440">
        <w:rPr>
          <w:rFonts w:asciiTheme="minorHAnsi" w:hAnsiTheme="minorHAnsi"/>
          <w:color w:val="auto"/>
          <w:sz w:val="20"/>
          <w:szCs w:val="20"/>
          <w:lang w:val="en-US"/>
        </w:rPr>
        <w:t xml:space="preserve">, Gareth </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 xml:space="preserve">Hinojosa, </w:t>
      </w:r>
      <w:proofErr w:type="spellStart"/>
      <w:r w:rsidRPr="001C6440">
        <w:rPr>
          <w:rFonts w:asciiTheme="minorHAnsi" w:hAnsiTheme="minorHAnsi"/>
          <w:color w:val="auto"/>
          <w:sz w:val="20"/>
          <w:szCs w:val="20"/>
          <w:lang w:val="en-US"/>
        </w:rPr>
        <w:t>Kuai</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Hodges, Jeff</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Hoff, Jerry</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 xml:space="preserve">Hoffman, </w:t>
      </w:r>
      <w:proofErr w:type="spellStart"/>
      <w:r w:rsidRPr="001C6440">
        <w:rPr>
          <w:rFonts w:asciiTheme="minorHAnsi" w:hAnsiTheme="minorHAnsi"/>
          <w:color w:val="auto"/>
          <w:sz w:val="20"/>
          <w:szCs w:val="20"/>
          <w:lang w:val="en-US"/>
        </w:rPr>
        <w:t>Achim</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Hofmann, Chris</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Hogben</w:t>
      </w:r>
      <w:proofErr w:type="spellEnd"/>
      <w:r w:rsidRPr="001C6440">
        <w:rPr>
          <w:rFonts w:asciiTheme="minorHAnsi" w:hAnsiTheme="minorHAnsi"/>
          <w:color w:val="auto"/>
          <w:sz w:val="20"/>
          <w:szCs w:val="20"/>
          <w:lang w:val="en-US"/>
        </w:rPr>
        <w:t>, Giles</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Ichnowski</w:t>
      </w:r>
      <w:proofErr w:type="spellEnd"/>
      <w:r w:rsidRPr="001C6440">
        <w:rPr>
          <w:rFonts w:asciiTheme="minorHAnsi" w:hAnsiTheme="minorHAnsi"/>
          <w:color w:val="auto"/>
          <w:sz w:val="20"/>
          <w:szCs w:val="20"/>
          <w:lang w:val="en-US"/>
        </w:rPr>
        <w:t>, Jeff</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Jorge, Eduardo</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 xml:space="preserve"> Jimenez, Juan Jose Rider</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 xml:space="preserve">Kang, Abraham </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Keary</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Eoin</w:t>
      </w:r>
      <w:proofErr w:type="spellEnd"/>
      <w:r w:rsidRPr="001C6440">
        <w:rPr>
          <w:rFonts w:asciiTheme="minorHAnsi" w:hAnsiTheme="minorHAnsi"/>
          <w:color w:val="auto"/>
          <w:sz w:val="20"/>
          <w:szCs w:val="20"/>
          <w:lang w:val="en-US"/>
        </w:rPr>
        <w:t xml:space="preserve"> </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Knobloch</w:t>
      </w:r>
      <w:proofErr w:type="spellEnd"/>
      <w:r w:rsidRPr="001C6440">
        <w:rPr>
          <w:rFonts w:asciiTheme="minorHAnsi" w:hAnsiTheme="minorHAnsi"/>
          <w:color w:val="auto"/>
          <w:sz w:val="20"/>
          <w:szCs w:val="20"/>
          <w:lang w:val="en-US"/>
        </w:rPr>
        <w:t xml:space="preserve">, Martin </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Kosturjak</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Vlatko</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Koussa</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Sherif</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Kuivenhoven</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Marinus</w:t>
      </w:r>
      <w:proofErr w:type="spellEnd"/>
    </w:p>
    <w:p w:rsidR="00740CEE"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Kumar, Nishi</w:t>
      </w:r>
    </w:p>
    <w:p w:rsidR="00366353" w:rsidRPr="001C6440" w:rsidRDefault="00366353" w:rsidP="001C6440">
      <w:pPr>
        <w:pStyle w:val="Title1"/>
        <w:spacing w:before="0" w:after="0"/>
        <w:jc w:val="left"/>
        <w:rPr>
          <w:rFonts w:asciiTheme="minorHAnsi" w:hAnsiTheme="minorHAnsi"/>
          <w:color w:val="auto"/>
          <w:sz w:val="20"/>
          <w:szCs w:val="20"/>
          <w:lang w:val="en-US"/>
        </w:rPr>
      </w:pPr>
      <w:proofErr w:type="spellStart"/>
      <w:r>
        <w:rPr>
          <w:rFonts w:asciiTheme="minorHAnsi" w:hAnsiTheme="minorHAnsi"/>
          <w:color w:val="auto"/>
          <w:sz w:val="20"/>
          <w:szCs w:val="20"/>
          <w:lang w:val="en-US"/>
        </w:rPr>
        <w:t>Lacerda</w:t>
      </w:r>
      <w:proofErr w:type="spellEnd"/>
      <w:r>
        <w:rPr>
          <w:rFonts w:asciiTheme="minorHAnsi" w:hAnsiTheme="minorHAnsi"/>
          <w:color w:val="auto"/>
          <w:sz w:val="20"/>
          <w:szCs w:val="20"/>
          <w:lang w:val="en-US"/>
        </w:rPr>
        <w:t>, Filipe</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Lauritão</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Rogério</w:t>
      </w:r>
      <w:proofErr w:type="spellEnd"/>
      <w:r w:rsidRPr="001C6440">
        <w:rPr>
          <w:rFonts w:asciiTheme="minorHAnsi" w:hAnsiTheme="minorHAnsi"/>
          <w:color w:val="auto"/>
          <w:sz w:val="20"/>
          <w:szCs w:val="20"/>
          <w:lang w:val="en-US"/>
        </w:rPr>
        <w:t xml:space="preserve"> </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Li, Jason</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 xml:space="preserve">Lindsay, David </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Long, Jeremy</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Loureiro</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Nuno</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Luptak</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Pavol</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Lyon, Chris</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Manico</w:t>
      </w:r>
      <w:proofErr w:type="spellEnd"/>
      <w:r w:rsidRPr="001C6440">
        <w:rPr>
          <w:rFonts w:asciiTheme="minorHAnsi" w:hAnsiTheme="minorHAnsi"/>
          <w:color w:val="auto"/>
          <w:sz w:val="20"/>
          <w:szCs w:val="20"/>
          <w:lang w:val="en-US"/>
        </w:rPr>
        <w:t>, Jim</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Maor</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Ofer</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 xml:space="preserve">Mancini, </w:t>
      </w:r>
      <w:proofErr w:type="spellStart"/>
      <w:r w:rsidRPr="001C6440">
        <w:rPr>
          <w:rFonts w:asciiTheme="minorHAnsi" w:hAnsiTheme="minorHAnsi"/>
          <w:color w:val="auto"/>
          <w:sz w:val="20"/>
          <w:szCs w:val="20"/>
          <w:lang w:val="en-US"/>
        </w:rPr>
        <w:t>Lucilla</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 xml:space="preserve">Martinez, Mateo </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Martorella</w:t>
      </w:r>
      <w:proofErr w:type="spellEnd"/>
      <w:r w:rsidRPr="001C6440">
        <w:rPr>
          <w:rFonts w:asciiTheme="minorHAnsi" w:hAnsiTheme="minorHAnsi"/>
          <w:color w:val="auto"/>
          <w:sz w:val="20"/>
          <w:szCs w:val="20"/>
          <w:lang w:val="en-US"/>
        </w:rPr>
        <w:t>, Christian</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Matatall</w:t>
      </w:r>
      <w:proofErr w:type="spellEnd"/>
      <w:r w:rsidRPr="001C6440">
        <w:rPr>
          <w:rFonts w:asciiTheme="minorHAnsi" w:hAnsiTheme="minorHAnsi"/>
          <w:color w:val="auto"/>
          <w:sz w:val="20"/>
          <w:szCs w:val="20"/>
          <w:lang w:val="en-US"/>
        </w:rPr>
        <w:t>, Neil</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Melo</w:t>
      </w:r>
      <w:proofErr w:type="spellEnd"/>
      <w:r w:rsidRPr="001C6440">
        <w:rPr>
          <w:rFonts w:asciiTheme="minorHAnsi" w:hAnsiTheme="minorHAnsi"/>
          <w:color w:val="auto"/>
          <w:sz w:val="20"/>
          <w:szCs w:val="20"/>
          <w:lang w:val="en-US"/>
        </w:rPr>
        <w:t>, Ricardo</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Mendo</w:t>
      </w:r>
      <w:proofErr w:type="spellEnd"/>
      <w:r w:rsidRPr="001C6440">
        <w:rPr>
          <w:rFonts w:asciiTheme="minorHAnsi" w:hAnsiTheme="minorHAnsi"/>
          <w:color w:val="auto"/>
          <w:sz w:val="20"/>
          <w:szCs w:val="20"/>
          <w:lang w:val="en-US"/>
        </w:rPr>
        <w:t>, Tiago</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Meucci</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Matteo</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lastRenderedPageBreak/>
        <w:t>Nagra</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Jasvir</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Neaves</w:t>
      </w:r>
      <w:proofErr w:type="spellEnd"/>
      <w:r w:rsidRPr="001C6440">
        <w:rPr>
          <w:rFonts w:asciiTheme="minorHAnsi" w:hAnsiTheme="minorHAnsi"/>
          <w:color w:val="auto"/>
          <w:sz w:val="20"/>
          <w:szCs w:val="20"/>
          <w:lang w:val="en-US"/>
        </w:rPr>
        <w:t>, Tom</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Paiva</w:t>
      </w:r>
      <w:proofErr w:type="spellEnd"/>
      <w:r w:rsidRPr="001C6440">
        <w:rPr>
          <w:rFonts w:asciiTheme="minorHAnsi" w:hAnsiTheme="minorHAnsi"/>
          <w:color w:val="auto"/>
          <w:sz w:val="20"/>
          <w:szCs w:val="20"/>
          <w:lang w:val="en-US"/>
        </w:rPr>
        <w:t>, Sandra</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Papapanagiotou</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Konstantinos</w:t>
      </w:r>
      <w:proofErr w:type="spellEnd"/>
      <w:r w:rsidRPr="001C6440">
        <w:rPr>
          <w:rFonts w:asciiTheme="minorHAnsi" w:hAnsiTheme="minorHAnsi"/>
          <w:color w:val="auto"/>
          <w:sz w:val="20"/>
          <w:szCs w:val="20"/>
          <w:lang w:val="en-US"/>
        </w:rPr>
        <w:t xml:space="preserve"> (Kostas)</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Pegorelli</w:t>
      </w:r>
      <w:proofErr w:type="spellEnd"/>
      <w:r w:rsidRPr="001C6440">
        <w:rPr>
          <w:rFonts w:asciiTheme="minorHAnsi" w:hAnsiTheme="minorHAnsi"/>
          <w:color w:val="auto"/>
          <w:sz w:val="20"/>
          <w:szCs w:val="20"/>
          <w:lang w:val="en-US"/>
        </w:rPr>
        <w:t>, Marta</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Perego</w:t>
      </w:r>
      <w:proofErr w:type="spellEnd"/>
      <w:r w:rsidRPr="001C6440">
        <w:rPr>
          <w:rFonts w:asciiTheme="minorHAnsi" w:hAnsiTheme="minorHAnsi"/>
          <w:color w:val="auto"/>
          <w:sz w:val="20"/>
          <w:szCs w:val="20"/>
          <w:lang w:val="en-US"/>
        </w:rPr>
        <w:t xml:space="preserve">, Paolo </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Potjes</w:t>
      </w:r>
      <w:proofErr w:type="spellEnd"/>
      <w:r w:rsidRPr="001C6440">
        <w:rPr>
          <w:rFonts w:asciiTheme="minorHAnsi" w:hAnsiTheme="minorHAnsi"/>
          <w:color w:val="auto"/>
          <w:sz w:val="20"/>
          <w:szCs w:val="20"/>
          <w:lang w:val="en-US"/>
        </w:rPr>
        <w:t>, Linda</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Reinhart, Ralf</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 xml:space="preserve">Richler, </w:t>
      </w:r>
      <w:proofErr w:type="spellStart"/>
      <w:r w:rsidRPr="001C6440">
        <w:rPr>
          <w:rFonts w:asciiTheme="minorHAnsi" w:hAnsiTheme="minorHAnsi"/>
          <w:color w:val="auto"/>
          <w:sz w:val="20"/>
          <w:szCs w:val="20"/>
          <w:lang w:val="en-US"/>
        </w:rPr>
        <w:t>Heiko</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Rohr, Mathias</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Ross, David</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Roth-</w:t>
      </w:r>
      <w:proofErr w:type="spellStart"/>
      <w:r w:rsidRPr="001C6440">
        <w:rPr>
          <w:rFonts w:asciiTheme="minorHAnsi" w:hAnsiTheme="minorHAnsi"/>
          <w:color w:val="auto"/>
          <w:sz w:val="20"/>
          <w:szCs w:val="20"/>
          <w:lang w:val="en-US"/>
        </w:rPr>
        <w:t>Mandutz</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Elke</w:t>
      </w:r>
      <w:proofErr w:type="spellEnd"/>
      <w:r w:rsidRPr="001C6440">
        <w:rPr>
          <w:rFonts w:asciiTheme="minorHAnsi" w:hAnsiTheme="minorHAnsi"/>
          <w:color w:val="auto"/>
          <w:sz w:val="20"/>
          <w:szCs w:val="20"/>
          <w:lang w:val="en-US"/>
        </w:rPr>
        <w:t xml:space="preserve"> </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Saario</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Mikko</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Samuel, Michael</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Schmidt, Chris</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Schuh</w:t>
      </w:r>
      <w:proofErr w:type="spellEnd"/>
      <w:r w:rsidRPr="001C6440">
        <w:rPr>
          <w:rFonts w:asciiTheme="minorHAnsi" w:hAnsiTheme="minorHAnsi"/>
          <w:color w:val="auto"/>
          <w:sz w:val="20"/>
          <w:szCs w:val="20"/>
          <w:lang w:val="en-US"/>
        </w:rPr>
        <w:t>, Justin</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 xml:space="preserve">Schwartz, Stephen </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Searle, Justin</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Secker, Tanya</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Serrao</w:t>
      </w:r>
      <w:proofErr w:type="spellEnd"/>
      <w:r w:rsidRPr="001C6440">
        <w:rPr>
          <w:rFonts w:asciiTheme="minorHAnsi" w:hAnsiTheme="minorHAnsi"/>
          <w:color w:val="auto"/>
          <w:sz w:val="20"/>
          <w:szCs w:val="20"/>
          <w:lang w:val="en-US"/>
        </w:rPr>
        <w:t>, Carlos</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 xml:space="preserve">Stasinopoulos, </w:t>
      </w:r>
      <w:proofErr w:type="spellStart"/>
      <w:r w:rsidRPr="001C6440">
        <w:rPr>
          <w:rFonts w:asciiTheme="minorHAnsi" w:hAnsiTheme="minorHAnsi"/>
          <w:color w:val="auto"/>
          <w:sz w:val="20"/>
          <w:szCs w:val="20"/>
          <w:lang w:val="en-US"/>
        </w:rPr>
        <w:t>Anastasios</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Sterne, Brandon</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Steven, John</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Su, Cecil</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Tasar</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Vehbi</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Taylor, Jason</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Tesauro</w:t>
      </w:r>
      <w:proofErr w:type="spellEnd"/>
      <w:r w:rsidRPr="001C6440">
        <w:rPr>
          <w:rFonts w:asciiTheme="minorHAnsi" w:hAnsiTheme="minorHAnsi"/>
          <w:color w:val="auto"/>
          <w:sz w:val="20"/>
          <w:szCs w:val="20"/>
          <w:lang w:val="en-US"/>
        </w:rPr>
        <w:t xml:space="preserve">, Matt </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Thomas, Mark</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Tomhave</w:t>
      </w:r>
      <w:proofErr w:type="spellEnd"/>
      <w:r w:rsidRPr="001C6440">
        <w:rPr>
          <w:rFonts w:asciiTheme="minorHAnsi" w:hAnsiTheme="minorHAnsi"/>
          <w:color w:val="auto"/>
          <w:sz w:val="20"/>
          <w:szCs w:val="20"/>
          <w:lang w:val="en-US"/>
        </w:rPr>
        <w:t>, Benjamin</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 xml:space="preserve">Turpin, Keith </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Tusha</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Ervis</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UcedaVelez</w:t>
      </w:r>
      <w:proofErr w:type="spellEnd"/>
      <w:r w:rsidRPr="001C6440">
        <w:rPr>
          <w:rFonts w:asciiTheme="minorHAnsi" w:hAnsiTheme="minorHAnsi"/>
          <w:color w:val="auto"/>
          <w:sz w:val="20"/>
          <w:szCs w:val="20"/>
          <w:lang w:val="en-US"/>
        </w:rPr>
        <w:t xml:space="preserve">, Tony </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Uhley</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Peleus</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proofErr w:type="gramStart"/>
      <w:r w:rsidRPr="001C6440">
        <w:rPr>
          <w:rFonts w:asciiTheme="minorHAnsi" w:hAnsiTheme="minorHAnsi"/>
          <w:color w:val="auto"/>
          <w:sz w:val="20"/>
          <w:szCs w:val="20"/>
          <w:lang w:val="en-US"/>
        </w:rPr>
        <w:t>van</w:t>
      </w:r>
      <w:proofErr w:type="gram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der</w:t>
      </w:r>
      <w:proofErr w:type="spellEnd"/>
      <w:r w:rsidRPr="001C6440">
        <w:rPr>
          <w:rFonts w:asciiTheme="minorHAnsi" w:hAnsiTheme="minorHAnsi"/>
          <w:color w:val="auto"/>
          <w:sz w:val="20"/>
          <w:szCs w:val="20"/>
          <w:lang w:val="en-US"/>
        </w:rPr>
        <w:t xml:space="preserve"> Baan, Steven </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Vasilopoulos</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Kyprianos</w:t>
      </w:r>
      <w:proofErr w:type="spellEnd"/>
      <w:r w:rsidRPr="001C6440">
        <w:rPr>
          <w:rFonts w:asciiTheme="minorHAnsi" w:hAnsiTheme="minorHAnsi"/>
          <w:color w:val="auto"/>
          <w:sz w:val="20"/>
          <w:szCs w:val="20"/>
          <w:lang w:val="en-US"/>
        </w:rPr>
        <w:t xml:space="preserve"> </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 xml:space="preserve">Vela, Eduardo </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Vilares</w:t>
      </w:r>
      <w:proofErr w:type="spellEnd"/>
      <w:r w:rsidRPr="001C6440">
        <w:rPr>
          <w:rFonts w:asciiTheme="minorHAnsi" w:hAnsiTheme="minorHAnsi"/>
          <w:color w:val="auto"/>
          <w:sz w:val="20"/>
          <w:szCs w:val="20"/>
          <w:lang w:val="en-US"/>
        </w:rPr>
        <w:t xml:space="preserve"> </w:t>
      </w:r>
      <w:proofErr w:type="spellStart"/>
      <w:r w:rsidRPr="001C6440">
        <w:rPr>
          <w:rFonts w:asciiTheme="minorHAnsi" w:hAnsiTheme="minorHAnsi"/>
          <w:color w:val="auto"/>
          <w:sz w:val="20"/>
          <w:szCs w:val="20"/>
          <w:lang w:val="en-US"/>
        </w:rPr>
        <w:t>Da</w:t>
      </w:r>
      <w:proofErr w:type="spellEnd"/>
      <w:r w:rsidRPr="001C6440">
        <w:rPr>
          <w:rFonts w:asciiTheme="minorHAnsi" w:hAnsiTheme="minorHAnsi"/>
          <w:color w:val="auto"/>
          <w:sz w:val="20"/>
          <w:szCs w:val="20"/>
          <w:lang w:val="en-US"/>
        </w:rPr>
        <w:t xml:space="preserve"> Silva, Luis</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 xml:space="preserve">Vlachos, </w:t>
      </w:r>
      <w:proofErr w:type="spellStart"/>
      <w:r w:rsidRPr="001C6440">
        <w:rPr>
          <w:rFonts w:asciiTheme="minorHAnsi" w:hAnsiTheme="minorHAnsi"/>
          <w:color w:val="auto"/>
          <w:sz w:val="20"/>
          <w:szCs w:val="20"/>
          <w:lang w:val="en-US"/>
        </w:rPr>
        <w:t>Vasileios</w:t>
      </w:r>
      <w:proofErr w:type="spellEnd"/>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 xml:space="preserve">Vroom, Ferdinand </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Watson, Colin</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Weston, David</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Wichers</w:t>
      </w:r>
      <w:proofErr w:type="spellEnd"/>
      <w:r w:rsidRPr="001C6440">
        <w:rPr>
          <w:rFonts w:asciiTheme="minorHAnsi" w:hAnsiTheme="minorHAnsi"/>
          <w:color w:val="auto"/>
          <w:sz w:val="20"/>
          <w:szCs w:val="20"/>
          <w:lang w:val="en-US"/>
        </w:rPr>
        <w:t>, Dave</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Wilander</w:t>
      </w:r>
      <w:proofErr w:type="spellEnd"/>
      <w:r w:rsidRPr="001C6440">
        <w:rPr>
          <w:rFonts w:asciiTheme="minorHAnsi" w:hAnsiTheme="minorHAnsi"/>
          <w:color w:val="auto"/>
          <w:sz w:val="20"/>
          <w:szCs w:val="20"/>
          <w:lang w:val="en-US"/>
        </w:rPr>
        <w:t>, John</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Williams, Jeff</w:t>
      </w:r>
    </w:p>
    <w:p w:rsidR="00740CEE" w:rsidRPr="001C6440" w:rsidRDefault="00740CEE" w:rsidP="001C6440">
      <w:pPr>
        <w:pStyle w:val="Title1"/>
        <w:spacing w:before="0" w:after="0"/>
        <w:jc w:val="left"/>
        <w:rPr>
          <w:rFonts w:asciiTheme="minorHAnsi" w:hAnsiTheme="minorHAnsi"/>
          <w:color w:val="auto"/>
          <w:sz w:val="20"/>
          <w:szCs w:val="20"/>
          <w:lang w:val="en-US"/>
        </w:rPr>
      </w:pPr>
      <w:r w:rsidRPr="001C6440">
        <w:rPr>
          <w:rFonts w:asciiTheme="minorHAnsi" w:hAnsiTheme="minorHAnsi"/>
          <w:color w:val="auto"/>
          <w:sz w:val="20"/>
          <w:szCs w:val="20"/>
          <w:lang w:val="en-US"/>
        </w:rPr>
        <w:t>Wilson, Doug</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Wuensch</w:t>
      </w:r>
      <w:proofErr w:type="spellEnd"/>
      <w:r w:rsidRPr="001C6440">
        <w:rPr>
          <w:rFonts w:asciiTheme="minorHAnsi" w:hAnsiTheme="minorHAnsi"/>
          <w:color w:val="auto"/>
          <w:sz w:val="20"/>
          <w:szCs w:val="20"/>
          <w:lang w:val="en-US"/>
        </w:rPr>
        <w:t>, Stefan</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Wysopal</w:t>
      </w:r>
      <w:proofErr w:type="spellEnd"/>
      <w:r w:rsidRPr="001C6440">
        <w:rPr>
          <w:rFonts w:asciiTheme="minorHAnsi" w:hAnsiTheme="minorHAnsi"/>
          <w:color w:val="auto"/>
          <w:sz w:val="20"/>
          <w:szCs w:val="20"/>
          <w:lang w:val="en-US"/>
        </w:rPr>
        <w:t>, Chris</w:t>
      </w:r>
    </w:p>
    <w:p w:rsidR="00740CEE" w:rsidRPr="001C6440" w:rsidRDefault="00740CEE" w:rsidP="001C6440">
      <w:pPr>
        <w:pStyle w:val="Title1"/>
        <w:spacing w:before="0" w:after="0"/>
        <w:jc w:val="left"/>
        <w:rPr>
          <w:rFonts w:asciiTheme="minorHAnsi" w:hAnsiTheme="minorHAnsi"/>
          <w:color w:val="auto"/>
          <w:sz w:val="20"/>
          <w:szCs w:val="20"/>
          <w:lang w:val="en-US"/>
        </w:rPr>
      </w:pPr>
      <w:proofErr w:type="spellStart"/>
      <w:r w:rsidRPr="001C6440">
        <w:rPr>
          <w:rFonts w:asciiTheme="minorHAnsi" w:hAnsiTheme="minorHAnsi"/>
          <w:color w:val="auto"/>
          <w:sz w:val="20"/>
          <w:szCs w:val="20"/>
          <w:lang w:val="en-US"/>
        </w:rPr>
        <w:t>Yeo</w:t>
      </w:r>
      <w:proofErr w:type="spellEnd"/>
      <w:r w:rsidRPr="001C6440">
        <w:rPr>
          <w:rFonts w:asciiTheme="minorHAnsi" w:hAnsiTheme="minorHAnsi"/>
          <w:color w:val="auto"/>
          <w:sz w:val="20"/>
          <w:szCs w:val="20"/>
          <w:lang w:val="en-US"/>
        </w:rPr>
        <w:t>, John</w:t>
      </w:r>
    </w:p>
    <w:p w:rsidR="00740CEE" w:rsidRPr="001C6440" w:rsidRDefault="00740CEE" w:rsidP="001C6440">
      <w:pPr>
        <w:pStyle w:val="Title1"/>
        <w:spacing w:before="0" w:after="0"/>
        <w:jc w:val="left"/>
        <w:rPr>
          <w:rFonts w:asciiTheme="minorHAnsi" w:hAnsiTheme="minorHAnsi"/>
          <w:color w:val="auto"/>
          <w:sz w:val="20"/>
          <w:szCs w:val="20"/>
          <w:lang w:val="en-US"/>
        </w:rPr>
        <w:sectPr w:rsidR="00740CEE" w:rsidRPr="001C6440" w:rsidSect="00740CEE">
          <w:type w:val="continuous"/>
          <w:pgSz w:w="11900" w:h="16840"/>
          <w:pgMar w:top="1440" w:right="1800" w:bottom="1440" w:left="1800" w:header="274" w:footer="706" w:gutter="0"/>
          <w:cols w:num="3" w:space="708"/>
          <w:titlePg/>
          <w:docGrid w:linePitch="326"/>
        </w:sectPr>
      </w:pPr>
      <w:proofErr w:type="spellStart"/>
      <w:r w:rsidRPr="001C6440">
        <w:rPr>
          <w:rFonts w:asciiTheme="minorHAnsi" w:hAnsiTheme="minorHAnsi"/>
          <w:color w:val="auto"/>
          <w:sz w:val="20"/>
          <w:szCs w:val="20"/>
          <w:lang w:val="en-US"/>
        </w:rPr>
        <w:t>Zusman</w:t>
      </w:r>
      <w:proofErr w:type="spellEnd"/>
      <w:r w:rsidRPr="001C6440">
        <w:rPr>
          <w:rFonts w:asciiTheme="minorHAnsi" w:hAnsiTheme="minorHAnsi"/>
          <w:color w:val="auto"/>
          <w:sz w:val="20"/>
          <w:szCs w:val="20"/>
          <w:lang w:val="en-US"/>
        </w:rPr>
        <w:t>, Mike</w:t>
      </w:r>
    </w:p>
    <w:p w:rsidR="00460605" w:rsidRPr="00B20F62" w:rsidRDefault="00460605" w:rsidP="007F51A6">
      <w:pPr>
        <w:rPr>
          <w:rFonts w:ascii="Arial" w:hAnsi="Arial"/>
          <w:lang w:val="en-GB"/>
        </w:rPr>
      </w:pPr>
    </w:p>
    <w:sectPr w:rsidR="00460605" w:rsidRPr="00B20F62" w:rsidSect="00E06E5D">
      <w:type w:val="continuous"/>
      <w:pgSz w:w="11900" w:h="16840"/>
      <w:pgMar w:top="1440" w:right="1800" w:bottom="1440" w:left="1800" w:header="274" w:footer="706"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072" w:rsidRDefault="00492072">
      <w:pPr>
        <w:spacing w:before="0" w:after="0"/>
      </w:pPr>
      <w:r>
        <w:separator/>
      </w:r>
    </w:p>
  </w:endnote>
  <w:endnote w:type="continuationSeparator" w:id="0">
    <w:p w:rsidR="00492072" w:rsidRDefault="00492072">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F39" w:rsidRDefault="00D87F39" w:rsidP="00DB0916">
    <w:pPr>
      <w:pStyle w:val="Title1"/>
      <w:tabs>
        <w:tab w:val="right" w:pos="9000"/>
      </w:tabs>
      <w:jc w:val="left"/>
      <w:rPr>
        <w:sz w:val="20"/>
      </w:rPr>
    </w:pPr>
  </w:p>
  <w:p w:rsidR="007279DD" w:rsidRPr="00DB0916" w:rsidRDefault="007279DD" w:rsidP="00DB0916">
    <w:pPr>
      <w:pStyle w:val="Title1"/>
      <w:tabs>
        <w:tab w:val="right" w:pos="9000"/>
      </w:tabs>
      <w:jc w:val="left"/>
      <w:rPr>
        <w:sz w:val="20"/>
      </w:rPr>
    </w:pPr>
    <w:r w:rsidRPr="00DB0916">
      <w:rPr>
        <w:sz w:val="20"/>
      </w:rPr>
      <w:t xml:space="preserve">OWASP </w:t>
    </w:r>
    <w:r w:rsidR="00DB0916">
      <w:rPr>
        <w:sz w:val="20"/>
      </w:rPr>
      <w:t>Summit 2011</w:t>
    </w:r>
    <w:r w:rsidRPr="00DB0916">
      <w:rPr>
        <w:sz w:val="20"/>
      </w:rPr>
      <w:tab/>
    </w:r>
    <w:r w:rsidR="00C3557F" w:rsidRPr="00DB0916">
      <w:rPr>
        <w:sz w:val="20"/>
      </w:rPr>
      <w:fldChar w:fldCharType="begin"/>
    </w:r>
    <w:r w:rsidRPr="00DB0916">
      <w:rPr>
        <w:sz w:val="20"/>
      </w:rPr>
      <w:instrText xml:space="preserve"> PAGE   \* MERGEFORMAT </w:instrText>
    </w:r>
    <w:r w:rsidR="00C3557F" w:rsidRPr="00DB0916">
      <w:rPr>
        <w:sz w:val="20"/>
      </w:rPr>
      <w:fldChar w:fldCharType="separate"/>
    </w:r>
    <w:r w:rsidR="00FD61BE">
      <w:rPr>
        <w:noProof/>
        <w:sz w:val="20"/>
      </w:rPr>
      <w:t>2</w:t>
    </w:r>
    <w:r w:rsidR="00C3557F" w:rsidRPr="00DB0916">
      <w:rPr>
        <w:noProof/>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072" w:rsidRDefault="00492072">
      <w:pPr>
        <w:spacing w:before="0" w:after="0"/>
      </w:pPr>
      <w:r>
        <w:separator/>
      </w:r>
    </w:p>
  </w:footnote>
  <w:footnote w:type="continuationSeparator" w:id="0">
    <w:p w:rsidR="00492072" w:rsidRDefault="00492072">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DD" w:rsidRDefault="007279DD" w:rsidP="007279DD">
    <w:pPr>
      <w:pStyle w:val="Header"/>
      <w:jc w:val="right"/>
    </w:pPr>
    <w:r w:rsidRPr="00460605">
      <w:rPr>
        <w:noProof/>
      </w:rPr>
      <w:drawing>
        <wp:anchor distT="0" distB="0" distL="114300" distR="114300" simplePos="0" relativeHeight="251658240" behindDoc="0" locked="0" layoutInCell="1" allowOverlap="1">
          <wp:simplePos x="0" y="0"/>
          <wp:positionH relativeFrom="column">
            <wp:posOffset>-849630</wp:posOffset>
          </wp:positionH>
          <wp:positionV relativeFrom="paragraph">
            <wp:posOffset>-119380</wp:posOffset>
          </wp:positionV>
          <wp:extent cx="957580" cy="1240790"/>
          <wp:effectExtent l="0" t="0" r="0" b="0"/>
          <wp:wrapNone/>
          <wp:docPr id="7" name="Picture 0" descr="Word 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masthead.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2413"/>
                  <a:stretch/>
                </pic:blipFill>
                <pic:spPr bwMode="auto">
                  <a:xfrm>
                    <a:off x="0" y="0"/>
                    <a:ext cx="957580" cy="12407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279DD" w:rsidRDefault="007279DD" w:rsidP="007279DD">
    <w:pPr>
      <w:pStyle w:val="Header"/>
      <w:jc w:val="right"/>
    </w:pPr>
  </w:p>
  <w:p w:rsidR="007279DD" w:rsidRDefault="007279DD" w:rsidP="007279DD">
    <w:pPr>
      <w:pStyle w:val="Header"/>
      <w:jc w:val="right"/>
    </w:pPr>
  </w:p>
  <w:p w:rsidR="00CF7C42" w:rsidRDefault="00CF7C42" w:rsidP="007279DD">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90188"/>
    <w:multiLevelType w:val="hybridMultilevel"/>
    <w:tmpl w:val="E3083C0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1233D"/>
    <w:multiLevelType w:val="hybridMultilevel"/>
    <w:tmpl w:val="3AB48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947DCC"/>
    <w:multiLevelType w:val="hybridMultilevel"/>
    <w:tmpl w:val="92F2F4BC"/>
    <w:lvl w:ilvl="0" w:tplc="2DAED13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24688B"/>
    <w:multiLevelType w:val="hybridMultilevel"/>
    <w:tmpl w:val="B6CC52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7FAD66C2"/>
    <w:multiLevelType w:val="hybridMultilevel"/>
    <w:tmpl w:val="D84207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82"/>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8E21A4"/>
    <w:rsid w:val="00000088"/>
    <w:rsid w:val="00023F42"/>
    <w:rsid w:val="00033F7B"/>
    <w:rsid w:val="00050DD7"/>
    <w:rsid w:val="00054F80"/>
    <w:rsid w:val="000642E7"/>
    <w:rsid w:val="00067B4C"/>
    <w:rsid w:val="00092616"/>
    <w:rsid w:val="00094836"/>
    <w:rsid w:val="000957CB"/>
    <w:rsid w:val="00096D74"/>
    <w:rsid w:val="000E03EE"/>
    <w:rsid w:val="000F429D"/>
    <w:rsid w:val="0014285B"/>
    <w:rsid w:val="00165546"/>
    <w:rsid w:val="00170683"/>
    <w:rsid w:val="001C6440"/>
    <w:rsid w:val="001D01D4"/>
    <w:rsid w:val="001F6050"/>
    <w:rsid w:val="0020795D"/>
    <w:rsid w:val="00207D74"/>
    <w:rsid w:val="002367D7"/>
    <w:rsid w:val="002A7283"/>
    <w:rsid w:val="002B360F"/>
    <w:rsid w:val="002B480A"/>
    <w:rsid w:val="002C08B5"/>
    <w:rsid w:val="002F6DD0"/>
    <w:rsid w:val="003425DC"/>
    <w:rsid w:val="003451A1"/>
    <w:rsid w:val="003521C7"/>
    <w:rsid w:val="00366353"/>
    <w:rsid w:val="003C4056"/>
    <w:rsid w:val="003C7934"/>
    <w:rsid w:val="00403503"/>
    <w:rsid w:val="00460605"/>
    <w:rsid w:val="00482CF8"/>
    <w:rsid w:val="00492072"/>
    <w:rsid w:val="004B1C83"/>
    <w:rsid w:val="004D43D8"/>
    <w:rsid w:val="00527C1E"/>
    <w:rsid w:val="0054479B"/>
    <w:rsid w:val="005B751E"/>
    <w:rsid w:val="005F212A"/>
    <w:rsid w:val="006645E4"/>
    <w:rsid w:val="00687653"/>
    <w:rsid w:val="006C5AD1"/>
    <w:rsid w:val="006E1CC8"/>
    <w:rsid w:val="007279DD"/>
    <w:rsid w:val="00740CEE"/>
    <w:rsid w:val="007815BF"/>
    <w:rsid w:val="0078415E"/>
    <w:rsid w:val="007C68DF"/>
    <w:rsid w:val="007E0A96"/>
    <w:rsid w:val="007F35A8"/>
    <w:rsid w:val="007F51A6"/>
    <w:rsid w:val="008037C2"/>
    <w:rsid w:val="00864598"/>
    <w:rsid w:val="008B6AE8"/>
    <w:rsid w:val="008E21A4"/>
    <w:rsid w:val="00904AB7"/>
    <w:rsid w:val="00945C71"/>
    <w:rsid w:val="00974140"/>
    <w:rsid w:val="009800B1"/>
    <w:rsid w:val="00982880"/>
    <w:rsid w:val="009D3113"/>
    <w:rsid w:val="00A076AB"/>
    <w:rsid w:val="00A40BF4"/>
    <w:rsid w:val="00A50271"/>
    <w:rsid w:val="00A84EB8"/>
    <w:rsid w:val="00AA1C2A"/>
    <w:rsid w:val="00AC0C25"/>
    <w:rsid w:val="00AC27BE"/>
    <w:rsid w:val="00AC6496"/>
    <w:rsid w:val="00B11937"/>
    <w:rsid w:val="00B14B47"/>
    <w:rsid w:val="00B20F62"/>
    <w:rsid w:val="00B454A5"/>
    <w:rsid w:val="00B765C6"/>
    <w:rsid w:val="00B848A2"/>
    <w:rsid w:val="00BA3FDB"/>
    <w:rsid w:val="00BB6B49"/>
    <w:rsid w:val="00C34597"/>
    <w:rsid w:val="00C3557F"/>
    <w:rsid w:val="00C809E6"/>
    <w:rsid w:val="00CE203E"/>
    <w:rsid w:val="00CE674E"/>
    <w:rsid w:val="00CF7C42"/>
    <w:rsid w:val="00D26653"/>
    <w:rsid w:val="00D36EE4"/>
    <w:rsid w:val="00D42ED1"/>
    <w:rsid w:val="00D87F39"/>
    <w:rsid w:val="00D9077C"/>
    <w:rsid w:val="00D93E91"/>
    <w:rsid w:val="00DA0ECC"/>
    <w:rsid w:val="00DA4260"/>
    <w:rsid w:val="00DB0916"/>
    <w:rsid w:val="00DE6CD7"/>
    <w:rsid w:val="00E06E5D"/>
    <w:rsid w:val="00E13F29"/>
    <w:rsid w:val="00E51A1A"/>
    <w:rsid w:val="00E70A9E"/>
    <w:rsid w:val="00EB346B"/>
    <w:rsid w:val="00EE1E59"/>
    <w:rsid w:val="00F653E0"/>
    <w:rsid w:val="00F77D63"/>
    <w:rsid w:val="00F84209"/>
    <w:rsid w:val="00F9091A"/>
    <w:rsid w:val="00F92592"/>
    <w:rsid w:val="00FA04AE"/>
    <w:rsid w:val="00FB3093"/>
    <w:rsid w:val="00FD61B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093"/>
    <w:pPr>
      <w:spacing w:before="120" w:after="120"/>
      <w:jc w:val="both"/>
    </w:pPr>
  </w:style>
  <w:style w:type="paragraph" w:styleId="Heading1">
    <w:name w:val="heading 1"/>
    <w:basedOn w:val="Normal"/>
    <w:next w:val="Normal"/>
    <w:link w:val="Heading1Char"/>
    <w:uiPriority w:val="9"/>
    <w:qFormat/>
    <w:rsid w:val="000000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00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C27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0605"/>
    <w:pPr>
      <w:tabs>
        <w:tab w:val="center" w:pos="4320"/>
        <w:tab w:val="right" w:pos="8640"/>
      </w:tabs>
    </w:pPr>
  </w:style>
  <w:style w:type="character" w:customStyle="1" w:styleId="HeaderChar">
    <w:name w:val="Header Char"/>
    <w:basedOn w:val="DefaultParagraphFont"/>
    <w:link w:val="Header"/>
    <w:uiPriority w:val="99"/>
    <w:rsid w:val="00460605"/>
  </w:style>
  <w:style w:type="paragraph" w:styleId="Footer">
    <w:name w:val="footer"/>
    <w:basedOn w:val="Normal"/>
    <w:link w:val="FooterChar"/>
    <w:uiPriority w:val="99"/>
    <w:unhideWhenUsed/>
    <w:rsid w:val="00460605"/>
    <w:pPr>
      <w:tabs>
        <w:tab w:val="center" w:pos="4320"/>
        <w:tab w:val="right" w:pos="8640"/>
      </w:tabs>
    </w:pPr>
  </w:style>
  <w:style w:type="character" w:customStyle="1" w:styleId="FooterChar">
    <w:name w:val="Footer Char"/>
    <w:basedOn w:val="DefaultParagraphFont"/>
    <w:link w:val="Footer"/>
    <w:uiPriority w:val="99"/>
    <w:rsid w:val="00460605"/>
  </w:style>
  <w:style w:type="paragraph" w:customStyle="1" w:styleId="Title1">
    <w:name w:val="Title1"/>
    <w:basedOn w:val="Normal"/>
    <w:qFormat/>
    <w:rsid w:val="00B20F62"/>
    <w:pPr>
      <w:jc w:val="center"/>
    </w:pPr>
    <w:rPr>
      <w:rFonts w:ascii="Arial Black" w:hAnsi="Arial Black"/>
      <w:color w:val="000090"/>
      <w:sz w:val="28"/>
      <w:lang w:val="en-GB"/>
    </w:rPr>
  </w:style>
  <w:style w:type="paragraph" w:styleId="BalloonText">
    <w:name w:val="Balloon Text"/>
    <w:basedOn w:val="Normal"/>
    <w:link w:val="BalloonTextChar"/>
    <w:uiPriority w:val="99"/>
    <w:semiHidden/>
    <w:unhideWhenUsed/>
    <w:rsid w:val="00000088"/>
    <w:rPr>
      <w:rFonts w:ascii="Tahoma" w:hAnsi="Tahoma" w:cs="Tahoma"/>
      <w:sz w:val="16"/>
      <w:szCs w:val="16"/>
    </w:rPr>
  </w:style>
  <w:style w:type="character" w:customStyle="1" w:styleId="BalloonTextChar">
    <w:name w:val="Balloon Text Char"/>
    <w:basedOn w:val="DefaultParagraphFont"/>
    <w:link w:val="BalloonText"/>
    <w:uiPriority w:val="99"/>
    <w:semiHidden/>
    <w:rsid w:val="00000088"/>
    <w:rPr>
      <w:rFonts w:ascii="Tahoma" w:hAnsi="Tahoma" w:cs="Tahoma"/>
      <w:sz w:val="16"/>
      <w:szCs w:val="16"/>
    </w:rPr>
  </w:style>
  <w:style w:type="paragraph" w:styleId="ListParagraph">
    <w:name w:val="List Paragraph"/>
    <w:basedOn w:val="Normal"/>
    <w:uiPriority w:val="34"/>
    <w:qFormat/>
    <w:rsid w:val="007F35A8"/>
    <w:pPr>
      <w:keepLines/>
      <w:spacing w:after="200"/>
      <w:ind w:left="720"/>
      <w:contextualSpacing/>
    </w:pPr>
    <w:rPr>
      <w:szCs w:val="22"/>
    </w:rPr>
  </w:style>
  <w:style w:type="character" w:customStyle="1" w:styleId="Heading1Char">
    <w:name w:val="Heading 1 Char"/>
    <w:basedOn w:val="DefaultParagraphFont"/>
    <w:link w:val="Heading1"/>
    <w:uiPriority w:val="9"/>
    <w:rsid w:val="000000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0088"/>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653E0"/>
    <w:rPr>
      <w:color w:val="0000FF" w:themeColor="hyperlink"/>
      <w:u w:val="single"/>
    </w:rPr>
  </w:style>
  <w:style w:type="character" w:customStyle="1" w:styleId="Heading3Char">
    <w:name w:val="Heading 3 Char"/>
    <w:basedOn w:val="DefaultParagraphFont"/>
    <w:link w:val="Heading3"/>
    <w:uiPriority w:val="9"/>
    <w:semiHidden/>
    <w:rsid w:val="00AC27BE"/>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5874774">
      <w:bodyDiv w:val="1"/>
      <w:marLeft w:val="0"/>
      <w:marRight w:val="0"/>
      <w:marTop w:val="0"/>
      <w:marBottom w:val="0"/>
      <w:divBdr>
        <w:top w:val="none" w:sz="0" w:space="0" w:color="auto"/>
        <w:left w:val="none" w:sz="0" w:space="0" w:color="auto"/>
        <w:bottom w:val="none" w:sz="0" w:space="0" w:color="auto"/>
        <w:right w:val="none" w:sz="0" w:space="0" w:color="auto"/>
      </w:divBdr>
    </w:div>
    <w:div w:id="239171430">
      <w:bodyDiv w:val="1"/>
      <w:marLeft w:val="0"/>
      <w:marRight w:val="0"/>
      <w:marTop w:val="0"/>
      <w:marBottom w:val="0"/>
      <w:divBdr>
        <w:top w:val="none" w:sz="0" w:space="0" w:color="auto"/>
        <w:left w:val="none" w:sz="0" w:space="0" w:color="auto"/>
        <w:bottom w:val="none" w:sz="0" w:space="0" w:color="auto"/>
        <w:right w:val="none" w:sz="0" w:space="0" w:color="auto"/>
      </w:divBdr>
    </w:div>
    <w:div w:id="277222471">
      <w:bodyDiv w:val="1"/>
      <w:marLeft w:val="0"/>
      <w:marRight w:val="0"/>
      <w:marTop w:val="0"/>
      <w:marBottom w:val="0"/>
      <w:divBdr>
        <w:top w:val="none" w:sz="0" w:space="0" w:color="auto"/>
        <w:left w:val="none" w:sz="0" w:space="0" w:color="auto"/>
        <w:bottom w:val="none" w:sz="0" w:space="0" w:color="auto"/>
        <w:right w:val="none" w:sz="0" w:space="0" w:color="auto"/>
      </w:divBdr>
      <w:divsChild>
        <w:div w:id="150484836">
          <w:marLeft w:val="0"/>
          <w:marRight w:val="0"/>
          <w:marTop w:val="0"/>
          <w:marBottom w:val="0"/>
          <w:divBdr>
            <w:top w:val="none" w:sz="0" w:space="0" w:color="auto"/>
            <w:left w:val="none" w:sz="0" w:space="0" w:color="auto"/>
            <w:bottom w:val="none" w:sz="0" w:space="0" w:color="auto"/>
            <w:right w:val="none" w:sz="0" w:space="0" w:color="auto"/>
          </w:divBdr>
          <w:divsChild>
            <w:div w:id="930893549">
              <w:marLeft w:val="0"/>
              <w:marRight w:val="0"/>
              <w:marTop w:val="0"/>
              <w:marBottom w:val="0"/>
              <w:divBdr>
                <w:top w:val="none" w:sz="0" w:space="0" w:color="auto"/>
                <w:left w:val="none" w:sz="0" w:space="0" w:color="auto"/>
                <w:bottom w:val="none" w:sz="0" w:space="0" w:color="auto"/>
                <w:right w:val="none" w:sz="0" w:space="0" w:color="auto"/>
              </w:divBdr>
              <w:divsChild>
                <w:div w:id="1721052091">
                  <w:marLeft w:val="0"/>
                  <w:marRight w:val="0"/>
                  <w:marTop w:val="0"/>
                  <w:marBottom w:val="0"/>
                  <w:divBdr>
                    <w:top w:val="none" w:sz="0" w:space="0" w:color="auto"/>
                    <w:left w:val="none" w:sz="0" w:space="0" w:color="auto"/>
                    <w:bottom w:val="none" w:sz="0" w:space="0" w:color="auto"/>
                    <w:right w:val="none" w:sz="0" w:space="0" w:color="auto"/>
                  </w:divBdr>
                  <w:divsChild>
                    <w:div w:id="951714735">
                      <w:marLeft w:val="0"/>
                      <w:marRight w:val="0"/>
                      <w:marTop w:val="0"/>
                      <w:marBottom w:val="0"/>
                      <w:divBdr>
                        <w:top w:val="none" w:sz="0" w:space="0" w:color="auto"/>
                        <w:left w:val="none" w:sz="0" w:space="0" w:color="auto"/>
                        <w:bottom w:val="none" w:sz="0" w:space="0" w:color="auto"/>
                        <w:right w:val="none" w:sz="0" w:space="0" w:color="auto"/>
                      </w:divBdr>
                      <w:divsChild>
                        <w:div w:id="2000301604">
                          <w:marLeft w:val="0"/>
                          <w:marRight w:val="0"/>
                          <w:marTop w:val="0"/>
                          <w:marBottom w:val="0"/>
                          <w:divBdr>
                            <w:top w:val="none" w:sz="0" w:space="0" w:color="auto"/>
                            <w:left w:val="none" w:sz="0" w:space="0" w:color="auto"/>
                            <w:bottom w:val="none" w:sz="0" w:space="0" w:color="auto"/>
                            <w:right w:val="none" w:sz="0" w:space="0" w:color="auto"/>
                          </w:divBdr>
                          <w:divsChild>
                            <w:div w:id="210045572">
                              <w:marLeft w:val="0"/>
                              <w:marRight w:val="0"/>
                              <w:marTop w:val="0"/>
                              <w:marBottom w:val="0"/>
                              <w:divBdr>
                                <w:top w:val="none" w:sz="0" w:space="0" w:color="auto"/>
                                <w:left w:val="none" w:sz="0" w:space="0" w:color="auto"/>
                                <w:bottom w:val="none" w:sz="0" w:space="0" w:color="auto"/>
                                <w:right w:val="none" w:sz="0" w:space="0" w:color="auto"/>
                              </w:divBdr>
                              <w:divsChild>
                                <w:div w:id="404108505">
                                  <w:marLeft w:val="0"/>
                                  <w:marRight w:val="0"/>
                                  <w:marTop w:val="0"/>
                                  <w:marBottom w:val="0"/>
                                  <w:divBdr>
                                    <w:top w:val="none" w:sz="0" w:space="0" w:color="auto"/>
                                    <w:left w:val="none" w:sz="0" w:space="0" w:color="auto"/>
                                    <w:bottom w:val="none" w:sz="0" w:space="0" w:color="auto"/>
                                    <w:right w:val="none" w:sz="0" w:space="0" w:color="auto"/>
                                  </w:divBdr>
                                  <w:divsChild>
                                    <w:div w:id="412747969">
                                      <w:marLeft w:val="0"/>
                                      <w:marRight w:val="0"/>
                                      <w:marTop w:val="0"/>
                                      <w:marBottom w:val="0"/>
                                      <w:divBdr>
                                        <w:top w:val="none" w:sz="0" w:space="0" w:color="auto"/>
                                        <w:left w:val="none" w:sz="0" w:space="0" w:color="auto"/>
                                        <w:bottom w:val="none" w:sz="0" w:space="0" w:color="auto"/>
                                        <w:right w:val="none" w:sz="0" w:space="0" w:color="auto"/>
                                      </w:divBdr>
                                      <w:divsChild>
                                        <w:div w:id="830365717">
                                          <w:marLeft w:val="0"/>
                                          <w:marRight w:val="0"/>
                                          <w:marTop w:val="0"/>
                                          <w:marBottom w:val="0"/>
                                          <w:divBdr>
                                            <w:top w:val="none" w:sz="0" w:space="0" w:color="auto"/>
                                            <w:left w:val="none" w:sz="0" w:space="0" w:color="auto"/>
                                            <w:bottom w:val="none" w:sz="0" w:space="0" w:color="auto"/>
                                            <w:right w:val="none" w:sz="0" w:space="0" w:color="auto"/>
                                          </w:divBdr>
                                          <w:divsChild>
                                            <w:div w:id="705443655">
                                              <w:marLeft w:val="0"/>
                                              <w:marRight w:val="0"/>
                                              <w:marTop w:val="0"/>
                                              <w:marBottom w:val="0"/>
                                              <w:divBdr>
                                                <w:top w:val="none" w:sz="0" w:space="0" w:color="auto"/>
                                                <w:left w:val="none" w:sz="0" w:space="0" w:color="auto"/>
                                                <w:bottom w:val="none" w:sz="0" w:space="0" w:color="auto"/>
                                                <w:right w:val="none" w:sz="0" w:space="0" w:color="auto"/>
                                              </w:divBdr>
                                              <w:divsChild>
                                                <w:div w:id="1298610341">
                                                  <w:marLeft w:val="0"/>
                                                  <w:marRight w:val="0"/>
                                                  <w:marTop w:val="0"/>
                                                  <w:marBottom w:val="0"/>
                                                  <w:divBdr>
                                                    <w:top w:val="none" w:sz="0" w:space="0" w:color="auto"/>
                                                    <w:left w:val="none" w:sz="0" w:space="0" w:color="auto"/>
                                                    <w:bottom w:val="none" w:sz="0" w:space="0" w:color="auto"/>
                                                    <w:right w:val="none" w:sz="0" w:space="0" w:color="auto"/>
                                                  </w:divBdr>
                                                  <w:divsChild>
                                                    <w:div w:id="122305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9455382">
      <w:bodyDiv w:val="1"/>
      <w:marLeft w:val="0"/>
      <w:marRight w:val="0"/>
      <w:marTop w:val="0"/>
      <w:marBottom w:val="0"/>
      <w:divBdr>
        <w:top w:val="none" w:sz="0" w:space="0" w:color="auto"/>
        <w:left w:val="none" w:sz="0" w:space="0" w:color="auto"/>
        <w:bottom w:val="none" w:sz="0" w:space="0" w:color="auto"/>
        <w:right w:val="none" w:sz="0" w:space="0" w:color="auto"/>
      </w:divBdr>
    </w:div>
    <w:div w:id="360472323">
      <w:bodyDiv w:val="1"/>
      <w:marLeft w:val="0"/>
      <w:marRight w:val="0"/>
      <w:marTop w:val="0"/>
      <w:marBottom w:val="0"/>
      <w:divBdr>
        <w:top w:val="none" w:sz="0" w:space="0" w:color="auto"/>
        <w:left w:val="none" w:sz="0" w:space="0" w:color="auto"/>
        <w:bottom w:val="none" w:sz="0" w:space="0" w:color="auto"/>
        <w:right w:val="none" w:sz="0" w:space="0" w:color="auto"/>
      </w:divBdr>
    </w:div>
    <w:div w:id="381558046">
      <w:bodyDiv w:val="1"/>
      <w:marLeft w:val="0"/>
      <w:marRight w:val="0"/>
      <w:marTop w:val="0"/>
      <w:marBottom w:val="0"/>
      <w:divBdr>
        <w:top w:val="none" w:sz="0" w:space="0" w:color="auto"/>
        <w:left w:val="none" w:sz="0" w:space="0" w:color="auto"/>
        <w:bottom w:val="none" w:sz="0" w:space="0" w:color="auto"/>
        <w:right w:val="none" w:sz="0" w:space="0" w:color="auto"/>
      </w:divBdr>
    </w:div>
    <w:div w:id="630750939">
      <w:bodyDiv w:val="1"/>
      <w:marLeft w:val="0"/>
      <w:marRight w:val="0"/>
      <w:marTop w:val="0"/>
      <w:marBottom w:val="0"/>
      <w:divBdr>
        <w:top w:val="none" w:sz="0" w:space="0" w:color="auto"/>
        <w:left w:val="none" w:sz="0" w:space="0" w:color="auto"/>
        <w:bottom w:val="none" w:sz="0" w:space="0" w:color="auto"/>
        <w:right w:val="none" w:sz="0" w:space="0" w:color="auto"/>
      </w:divBdr>
      <w:divsChild>
        <w:div w:id="773213731">
          <w:marLeft w:val="0"/>
          <w:marRight w:val="0"/>
          <w:marTop w:val="0"/>
          <w:marBottom w:val="0"/>
          <w:divBdr>
            <w:top w:val="none" w:sz="0" w:space="0" w:color="auto"/>
            <w:left w:val="none" w:sz="0" w:space="0" w:color="auto"/>
            <w:bottom w:val="none" w:sz="0" w:space="0" w:color="auto"/>
            <w:right w:val="none" w:sz="0" w:space="0" w:color="auto"/>
          </w:divBdr>
          <w:divsChild>
            <w:div w:id="1448546907">
              <w:marLeft w:val="0"/>
              <w:marRight w:val="0"/>
              <w:marTop w:val="0"/>
              <w:marBottom w:val="0"/>
              <w:divBdr>
                <w:top w:val="none" w:sz="0" w:space="0" w:color="auto"/>
                <w:left w:val="none" w:sz="0" w:space="0" w:color="auto"/>
                <w:bottom w:val="none" w:sz="0" w:space="0" w:color="auto"/>
                <w:right w:val="none" w:sz="0" w:space="0" w:color="auto"/>
              </w:divBdr>
              <w:divsChild>
                <w:div w:id="540754264">
                  <w:marLeft w:val="0"/>
                  <w:marRight w:val="0"/>
                  <w:marTop w:val="0"/>
                  <w:marBottom w:val="0"/>
                  <w:divBdr>
                    <w:top w:val="none" w:sz="0" w:space="0" w:color="auto"/>
                    <w:left w:val="none" w:sz="0" w:space="0" w:color="auto"/>
                    <w:bottom w:val="none" w:sz="0" w:space="0" w:color="auto"/>
                    <w:right w:val="none" w:sz="0" w:space="0" w:color="auto"/>
                  </w:divBdr>
                  <w:divsChild>
                    <w:div w:id="695231979">
                      <w:marLeft w:val="0"/>
                      <w:marRight w:val="0"/>
                      <w:marTop w:val="0"/>
                      <w:marBottom w:val="0"/>
                      <w:divBdr>
                        <w:top w:val="none" w:sz="0" w:space="0" w:color="auto"/>
                        <w:left w:val="none" w:sz="0" w:space="0" w:color="auto"/>
                        <w:bottom w:val="none" w:sz="0" w:space="0" w:color="auto"/>
                        <w:right w:val="none" w:sz="0" w:space="0" w:color="auto"/>
                      </w:divBdr>
                      <w:divsChild>
                        <w:div w:id="1408959242">
                          <w:marLeft w:val="0"/>
                          <w:marRight w:val="0"/>
                          <w:marTop w:val="0"/>
                          <w:marBottom w:val="0"/>
                          <w:divBdr>
                            <w:top w:val="none" w:sz="0" w:space="0" w:color="auto"/>
                            <w:left w:val="none" w:sz="0" w:space="0" w:color="auto"/>
                            <w:bottom w:val="none" w:sz="0" w:space="0" w:color="auto"/>
                            <w:right w:val="none" w:sz="0" w:space="0" w:color="auto"/>
                          </w:divBdr>
                          <w:divsChild>
                            <w:div w:id="1523742537">
                              <w:marLeft w:val="0"/>
                              <w:marRight w:val="0"/>
                              <w:marTop w:val="0"/>
                              <w:marBottom w:val="0"/>
                              <w:divBdr>
                                <w:top w:val="none" w:sz="0" w:space="0" w:color="auto"/>
                                <w:left w:val="none" w:sz="0" w:space="0" w:color="auto"/>
                                <w:bottom w:val="none" w:sz="0" w:space="0" w:color="auto"/>
                                <w:right w:val="none" w:sz="0" w:space="0" w:color="auto"/>
                              </w:divBdr>
                              <w:divsChild>
                                <w:div w:id="252249334">
                                  <w:marLeft w:val="0"/>
                                  <w:marRight w:val="0"/>
                                  <w:marTop w:val="0"/>
                                  <w:marBottom w:val="0"/>
                                  <w:divBdr>
                                    <w:top w:val="none" w:sz="0" w:space="0" w:color="auto"/>
                                    <w:left w:val="none" w:sz="0" w:space="0" w:color="auto"/>
                                    <w:bottom w:val="none" w:sz="0" w:space="0" w:color="auto"/>
                                    <w:right w:val="none" w:sz="0" w:space="0" w:color="auto"/>
                                  </w:divBdr>
                                  <w:divsChild>
                                    <w:div w:id="1115830643">
                                      <w:marLeft w:val="0"/>
                                      <w:marRight w:val="0"/>
                                      <w:marTop w:val="0"/>
                                      <w:marBottom w:val="0"/>
                                      <w:divBdr>
                                        <w:top w:val="none" w:sz="0" w:space="0" w:color="auto"/>
                                        <w:left w:val="none" w:sz="0" w:space="0" w:color="auto"/>
                                        <w:bottom w:val="none" w:sz="0" w:space="0" w:color="auto"/>
                                        <w:right w:val="none" w:sz="0" w:space="0" w:color="auto"/>
                                      </w:divBdr>
                                      <w:divsChild>
                                        <w:div w:id="1435319439">
                                          <w:marLeft w:val="0"/>
                                          <w:marRight w:val="0"/>
                                          <w:marTop w:val="0"/>
                                          <w:marBottom w:val="0"/>
                                          <w:divBdr>
                                            <w:top w:val="none" w:sz="0" w:space="0" w:color="auto"/>
                                            <w:left w:val="none" w:sz="0" w:space="0" w:color="auto"/>
                                            <w:bottom w:val="none" w:sz="0" w:space="0" w:color="auto"/>
                                            <w:right w:val="none" w:sz="0" w:space="0" w:color="auto"/>
                                          </w:divBdr>
                                          <w:divsChild>
                                            <w:div w:id="327827499">
                                              <w:marLeft w:val="0"/>
                                              <w:marRight w:val="0"/>
                                              <w:marTop w:val="0"/>
                                              <w:marBottom w:val="0"/>
                                              <w:divBdr>
                                                <w:top w:val="none" w:sz="0" w:space="0" w:color="auto"/>
                                                <w:left w:val="none" w:sz="0" w:space="0" w:color="auto"/>
                                                <w:bottom w:val="none" w:sz="0" w:space="0" w:color="auto"/>
                                                <w:right w:val="none" w:sz="0" w:space="0" w:color="auto"/>
                                              </w:divBdr>
                                              <w:divsChild>
                                                <w:div w:id="1810515666">
                                                  <w:marLeft w:val="0"/>
                                                  <w:marRight w:val="0"/>
                                                  <w:marTop w:val="0"/>
                                                  <w:marBottom w:val="0"/>
                                                  <w:divBdr>
                                                    <w:top w:val="none" w:sz="0" w:space="0" w:color="auto"/>
                                                    <w:left w:val="none" w:sz="0" w:space="0" w:color="auto"/>
                                                    <w:bottom w:val="none" w:sz="0" w:space="0" w:color="auto"/>
                                                    <w:right w:val="none" w:sz="0" w:space="0" w:color="auto"/>
                                                  </w:divBdr>
                                                  <w:divsChild>
                                                    <w:div w:id="86388956">
                                                      <w:marLeft w:val="0"/>
                                                      <w:marRight w:val="0"/>
                                                      <w:marTop w:val="0"/>
                                                      <w:marBottom w:val="0"/>
                                                      <w:divBdr>
                                                        <w:top w:val="none" w:sz="0" w:space="0" w:color="auto"/>
                                                        <w:left w:val="none" w:sz="0" w:space="0" w:color="auto"/>
                                                        <w:bottom w:val="none" w:sz="0" w:space="0" w:color="auto"/>
                                                        <w:right w:val="none" w:sz="0" w:space="0" w:color="auto"/>
                                                      </w:divBdr>
                                                      <w:divsChild>
                                                        <w:div w:id="19944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7380526">
      <w:bodyDiv w:val="1"/>
      <w:marLeft w:val="0"/>
      <w:marRight w:val="0"/>
      <w:marTop w:val="0"/>
      <w:marBottom w:val="0"/>
      <w:divBdr>
        <w:top w:val="none" w:sz="0" w:space="0" w:color="auto"/>
        <w:left w:val="none" w:sz="0" w:space="0" w:color="auto"/>
        <w:bottom w:val="none" w:sz="0" w:space="0" w:color="auto"/>
        <w:right w:val="none" w:sz="0" w:space="0" w:color="auto"/>
      </w:divBdr>
      <w:divsChild>
        <w:div w:id="2038656779">
          <w:marLeft w:val="0"/>
          <w:marRight w:val="0"/>
          <w:marTop w:val="0"/>
          <w:marBottom w:val="0"/>
          <w:divBdr>
            <w:top w:val="none" w:sz="0" w:space="0" w:color="auto"/>
            <w:left w:val="none" w:sz="0" w:space="0" w:color="auto"/>
            <w:bottom w:val="none" w:sz="0" w:space="0" w:color="auto"/>
            <w:right w:val="none" w:sz="0" w:space="0" w:color="auto"/>
          </w:divBdr>
          <w:divsChild>
            <w:div w:id="1720085428">
              <w:marLeft w:val="0"/>
              <w:marRight w:val="0"/>
              <w:marTop w:val="0"/>
              <w:marBottom w:val="0"/>
              <w:divBdr>
                <w:top w:val="none" w:sz="0" w:space="0" w:color="auto"/>
                <w:left w:val="none" w:sz="0" w:space="0" w:color="auto"/>
                <w:bottom w:val="none" w:sz="0" w:space="0" w:color="auto"/>
                <w:right w:val="none" w:sz="0" w:space="0" w:color="auto"/>
              </w:divBdr>
              <w:divsChild>
                <w:div w:id="266430177">
                  <w:marLeft w:val="0"/>
                  <w:marRight w:val="0"/>
                  <w:marTop w:val="0"/>
                  <w:marBottom w:val="0"/>
                  <w:divBdr>
                    <w:top w:val="none" w:sz="0" w:space="0" w:color="auto"/>
                    <w:left w:val="none" w:sz="0" w:space="0" w:color="auto"/>
                    <w:bottom w:val="none" w:sz="0" w:space="0" w:color="auto"/>
                    <w:right w:val="none" w:sz="0" w:space="0" w:color="auto"/>
                  </w:divBdr>
                  <w:divsChild>
                    <w:div w:id="519859255">
                      <w:marLeft w:val="0"/>
                      <w:marRight w:val="0"/>
                      <w:marTop w:val="0"/>
                      <w:marBottom w:val="0"/>
                      <w:divBdr>
                        <w:top w:val="none" w:sz="0" w:space="0" w:color="auto"/>
                        <w:left w:val="none" w:sz="0" w:space="0" w:color="auto"/>
                        <w:bottom w:val="none" w:sz="0" w:space="0" w:color="auto"/>
                        <w:right w:val="none" w:sz="0" w:space="0" w:color="auto"/>
                      </w:divBdr>
                      <w:divsChild>
                        <w:div w:id="409542248">
                          <w:marLeft w:val="0"/>
                          <w:marRight w:val="0"/>
                          <w:marTop w:val="0"/>
                          <w:marBottom w:val="0"/>
                          <w:divBdr>
                            <w:top w:val="none" w:sz="0" w:space="0" w:color="auto"/>
                            <w:left w:val="none" w:sz="0" w:space="0" w:color="auto"/>
                            <w:bottom w:val="none" w:sz="0" w:space="0" w:color="auto"/>
                            <w:right w:val="none" w:sz="0" w:space="0" w:color="auto"/>
                          </w:divBdr>
                          <w:divsChild>
                            <w:div w:id="204026764">
                              <w:marLeft w:val="0"/>
                              <w:marRight w:val="0"/>
                              <w:marTop w:val="0"/>
                              <w:marBottom w:val="0"/>
                              <w:divBdr>
                                <w:top w:val="none" w:sz="0" w:space="0" w:color="auto"/>
                                <w:left w:val="none" w:sz="0" w:space="0" w:color="auto"/>
                                <w:bottom w:val="none" w:sz="0" w:space="0" w:color="auto"/>
                                <w:right w:val="none" w:sz="0" w:space="0" w:color="auto"/>
                              </w:divBdr>
                              <w:divsChild>
                                <w:div w:id="944308554">
                                  <w:marLeft w:val="0"/>
                                  <w:marRight w:val="0"/>
                                  <w:marTop w:val="0"/>
                                  <w:marBottom w:val="0"/>
                                  <w:divBdr>
                                    <w:top w:val="none" w:sz="0" w:space="0" w:color="auto"/>
                                    <w:left w:val="none" w:sz="0" w:space="0" w:color="auto"/>
                                    <w:bottom w:val="none" w:sz="0" w:space="0" w:color="auto"/>
                                    <w:right w:val="none" w:sz="0" w:space="0" w:color="auto"/>
                                  </w:divBdr>
                                  <w:divsChild>
                                    <w:div w:id="643780196">
                                      <w:marLeft w:val="0"/>
                                      <w:marRight w:val="0"/>
                                      <w:marTop w:val="0"/>
                                      <w:marBottom w:val="0"/>
                                      <w:divBdr>
                                        <w:top w:val="none" w:sz="0" w:space="0" w:color="auto"/>
                                        <w:left w:val="none" w:sz="0" w:space="0" w:color="auto"/>
                                        <w:bottom w:val="none" w:sz="0" w:space="0" w:color="auto"/>
                                        <w:right w:val="none" w:sz="0" w:space="0" w:color="auto"/>
                                      </w:divBdr>
                                      <w:divsChild>
                                        <w:div w:id="1530296603">
                                          <w:marLeft w:val="0"/>
                                          <w:marRight w:val="0"/>
                                          <w:marTop w:val="0"/>
                                          <w:marBottom w:val="0"/>
                                          <w:divBdr>
                                            <w:top w:val="none" w:sz="0" w:space="0" w:color="auto"/>
                                            <w:left w:val="none" w:sz="0" w:space="0" w:color="auto"/>
                                            <w:bottom w:val="none" w:sz="0" w:space="0" w:color="auto"/>
                                            <w:right w:val="none" w:sz="0" w:space="0" w:color="auto"/>
                                          </w:divBdr>
                                          <w:divsChild>
                                            <w:div w:id="45884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635993">
      <w:bodyDiv w:val="1"/>
      <w:marLeft w:val="0"/>
      <w:marRight w:val="0"/>
      <w:marTop w:val="0"/>
      <w:marBottom w:val="0"/>
      <w:divBdr>
        <w:top w:val="none" w:sz="0" w:space="0" w:color="auto"/>
        <w:left w:val="none" w:sz="0" w:space="0" w:color="auto"/>
        <w:bottom w:val="none" w:sz="0" w:space="0" w:color="auto"/>
        <w:right w:val="none" w:sz="0" w:space="0" w:color="auto"/>
      </w:divBdr>
    </w:div>
    <w:div w:id="1004091450">
      <w:bodyDiv w:val="1"/>
      <w:marLeft w:val="0"/>
      <w:marRight w:val="0"/>
      <w:marTop w:val="0"/>
      <w:marBottom w:val="0"/>
      <w:divBdr>
        <w:top w:val="none" w:sz="0" w:space="0" w:color="auto"/>
        <w:left w:val="none" w:sz="0" w:space="0" w:color="auto"/>
        <w:bottom w:val="none" w:sz="0" w:space="0" w:color="auto"/>
        <w:right w:val="none" w:sz="0" w:space="0" w:color="auto"/>
      </w:divBdr>
    </w:div>
    <w:div w:id="1061636953">
      <w:bodyDiv w:val="1"/>
      <w:marLeft w:val="0"/>
      <w:marRight w:val="0"/>
      <w:marTop w:val="0"/>
      <w:marBottom w:val="0"/>
      <w:divBdr>
        <w:top w:val="none" w:sz="0" w:space="0" w:color="auto"/>
        <w:left w:val="none" w:sz="0" w:space="0" w:color="auto"/>
        <w:bottom w:val="none" w:sz="0" w:space="0" w:color="auto"/>
        <w:right w:val="none" w:sz="0" w:space="0" w:color="auto"/>
      </w:divBdr>
    </w:div>
    <w:div w:id="1164780743">
      <w:bodyDiv w:val="1"/>
      <w:marLeft w:val="0"/>
      <w:marRight w:val="0"/>
      <w:marTop w:val="0"/>
      <w:marBottom w:val="0"/>
      <w:divBdr>
        <w:top w:val="none" w:sz="0" w:space="0" w:color="auto"/>
        <w:left w:val="none" w:sz="0" w:space="0" w:color="auto"/>
        <w:bottom w:val="none" w:sz="0" w:space="0" w:color="auto"/>
        <w:right w:val="none" w:sz="0" w:space="0" w:color="auto"/>
      </w:divBdr>
    </w:div>
    <w:div w:id="1179201228">
      <w:bodyDiv w:val="1"/>
      <w:marLeft w:val="0"/>
      <w:marRight w:val="0"/>
      <w:marTop w:val="0"/>
      <w:marBottom w:val="0"/>
      <w:divBdr>
        <w:top w:val="none" w:sz="0" w:space="0" w:color="auto"/>
        <w:left w:val="none" w:sz="0" w:space="0" w:color="auto"/>
        <w:bottom w:val="none" w:sz="0" w:space="0" w:color="auto"/>
        <w:right w:val="none" w:sz="0" w:space="0" w:color="auto"/>
      </w:divBdr>
    </w:div>
    <w:div w:id="1471089332">
      <w:bodyDiv w:val="1"/>
      <w:marLeft w:val="0"/>
      <w:marRight w:val="0"/>
      <w:marTop w:val="0"/>
      <w:marBottom w:val="0"/>
      <w:divBdr>
        <w:top w:val="none" w:sz="0" w:space="0" w:color="auto"/>
        <w:left w:val="none" w:sz="0" w:space="0" w:color="auto"/>
        <w:bottom w:val="none" w:sz="0" w:space="0" w:color="auto"/>
        <w:right w:val="none" w:sz="0" w:space="0" w:color="auto"/>
      </w:divBdr>
    </w:div>
    <w:div w:id="1629555906">
      <w:bodyDiv w:val="1"/>
      <w:marLeft w:val="0"/>
      <w:marRight w:val="0"/>
      <w:marTop w:val="0"/>
      <w:marBottom w:val="0"/>
      <w:divBdr>
        <w:top w:val="none" w:sz="0" w:space="0" w:color="auto"/>
        <w:left w:val="none" w:sz="0" w:space="0" w:color="auto"/>
        <w:bottom w:val="none" w:sz="0" w:space="0" w:color="auto"/>
        <w:right w:val="none" w:sz="0" w:space="0" w:color="auto"/>
      </w:divBdr>
    </w:div>
    <w:div w:id="1651400918">
      <w:bodyDiv w:val="1"/>
      <w:marLeft w:val="0"/>
      <w:marRight w:val="0"/>
      <w:marTop w:val="0"/>
      <w:marBottom w:val="0"/>
      <w:divBdr>
        <w:top w:val="none" w:sz="0" w:space="0" w:color="auto"/>
        <w:left w:val="none" w:sz="0" w:space="0" w:color="auto"/>
        <w:bottom w:val="none" w:sz="0" w:space="0" w:color="auto"/>
        <w:right w:val="none" w:sz="0" w:space="0" w:color="auto"/>
      </w:divBdr>
    </w:div>
    <w:div w:id="1669365166">
      <w:bodyDiv w:val="1"/>
      <w:marLeft w:val="0"/>
      <w:marRight w:val="0"/>
      <w:marTop w:val="0"/>
      <w:marBottom w:val="0"/>
      <w:divBdr>
        <w:top w:val="none" w:sz="0" w:space="0" w:color="auto"/>
        <w:left w:val="none" w:sz="0" w:space="0" w:color="auto"/>
        <w:bottom w:val="none" w:sz="0" w:space="0" w:color="auto"/>
        <w:right w:val="none" w:sz="0" w:space="0" w:color="auto"/>
      </w:divBdr>
    </w:div>
    <w:div w:id="1954290803">
      <w:bodyDiv w:val="1"/>
      <w:marLeft w:val="0"/>
      <w:marRight w:val="0"/>
      <w:marTop w:val="0"/>
      <w:marBottom w:val="0"/>
      <w:divBdr>
        <w:top w:val="none" w:sz="0" w:space="0" w:color="auto"/>
        <w:left w:val="none" w:sz="0" w:space="0" w:color="auto"/>
        <w:bottom w:val="none" w:sz="0" w:space="0" w:color="auto"/>
        <w:right w:val="none" w:sz="0" w:space="0" w:color="auto"/>
      </w:divBdr>
    </w:div>
    <w:div w:id="20706132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wasp.org/index.php/Summit_2011_Logo_Explained" TargetMode="Externa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hyperlink" Target="http://www.owasp.org/index.php?title=Summit_2011"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D5A0C-48DE-49A1-A49E-A7B7612AA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2508</Words>
  <Characters>14300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16775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Baso</dc:creator>
  <cp:lastModifiedBy>Sarah Baso</cp:lastModifiedBy>
  <cp:revision>6</cp:revision>
  <cp:lastPrinted>2011-02-17T01:55:00Z</cp:lastPrinted>
  <dcterms:created xsi:type="dcterms:W3CDTF">2011-02-16T17:52:00Z</dcterms:created>
  <dcterms:modified xsi:type="dcterms:W3CDTF">2011-02-17T16:57:00Z</dcterms:modified>
</cp:coreProperties>
</file>